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93991837"/>
        <w:docPartObj>
          <w:docPartGallery w:val="Cover Pages"/>
          <w:docPartUnique/>
        </w:docPartObj>
      </w:sdtPr>
      <w:sdtEndPr>
        <w:rPr>
          <w:rFonts w:ascii="Arial" w:hAnsi="Arial" w:cs="Arial"/>
          <w:sz w:val="40"/>
          <w:szCs w:val="40"/>
        </w:rPr>
      </w:sdtEndPr>
      <w:sdtContent>
        <w:p w14:paraId="343D548D" w14:textId="490DABD9" w:rsidR="00F50565" w:rsidRDefault="00F50565"/>
        <w:p w14:paraId="0C0ABC32" w14:textId="77777777" w:rsidR="00AD4739" w:rsidRDefault="00F50565" w:rsidP="00AD4739">
          <w:r>
            <w:rPr>
              <w:rFonts w:ascii="Arial" w:hAnsi="Arial" w:cs="Arial"/>
              <w:sz w:val="40"/>
              <w:szCs w:val="40"/>
            </w:rPr>
            <w:br w:type="page"/>
          </w:r>
          <w:r w:rsidR="00AD4739">
            <w:rPr>
              <w:noProof/>
            </w:rPr>
            <mc:AlternateContent>
              <mc:Choice Requires="wps">
                <w:drawing>
                  <wp:anchor distT="0" distB="0" distL="114300" distR="114300" simplePos="0" relativeHeight="251658241" behindDoc="0" locked="0" layoutInCell="1" allowOverlap="1" wp14:anchorId="16178CF6" wp14:editId="2087698C">
                    <wp:simplePos x="0" y="0"/>
                    <wp:positionH relativeFrom="column">
                      <wp:posOffset>2028498</wp:posOffset>
                    </wp:positionH>
                    <wp:positionV relativeFrom="paragraph">
                      <wp:posOffset>2175641</wp:posOffset>
                    </wp:positionV>
                    <wp:extent cx="3962400" cy="4813738"/>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962400" cy="4813738"/>
                            </a:xfrm>
                            <a:prstGeom prst="rect">
                              <a:avLst/>
                            </a:prstGeom>
                            <a:noFill/>
                            <a:ln w="6350">
                              <a:noFill/>
                            </a:ln>
                          </wps:spPr>
                          <wps:txbx>
                            <w:txbxContent>
                              <w:p w14:paraId="56E78EC8" w14:textId="77777777" w:rsidR="00393967" w:rsidRDefault="00393967" w:rsidP="00AD4739">
                                <w:pPr>
                                  <w:rPr>
                                    <w:rFonts w:ascii="Arial" w:hAnsi="Arial" w:cs="Arial"/>
                                    <w:color w:val="FFFFFF" w:themeColor="background1"/>
                                    <w:sz w:val="92"/>
                                    <w:szCs w:val="92"/>
                                  </w:rPr>
                                </w:pPr>
                                <w:r>
                                  <w:rPr>
                                    <w:rFonts w:ascii="Arial" w:hAnsi="Arial" w:cs="Arial"/>
                                    <w:color w:val="FFFFFF" w:themeColor="background1"/>
                                    <w:sz w:val="92"/>
                                    <w:szCs w:val="92"/>
                                  </w:rPr>
                                  <w:t>Senior Executive Service</w:t>
                                </w:r>
                              </w:p>
                              <w:p w14:paraId="46FA5138" w14:textId="1D5276B1" w:rsidR="00393967" w:rsidRPr="002A2955" w:rsidRDefault="00393967" w:rsidP="00AD4739">
                                <w:pPr>
                                  <w:rPr>
                                    <w:rFonts w:ascii="Arial" w:hAnsi="Arial" w:cs="Arial"/>
                                    <w:sz w:val="92"/>
                                    <w:szCs w:val="92"/>
                                  </w:rPr>
                                </w:pPr>
                                <w:r>
                                  <w:rPr>
                                    <w:rFonts w:ascii="Arial" w:hAnsi="Arial" w:cs="Arial"/>
                                    <w:color w:val="FFFFFF" w:themeColor="background1"/>
                                    <w:sz w:val="92"/>
                                    <w:szCs w:val="92"/>
                                  </w:rPr>
                                  <w:t>Case Study – New South Wales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78CF6" id="_x0000_t202" coordsize="21600,21600" o:spt="202" path="m,l,21600r21600,l21600,xe">
                    <v:stroke joinstyle="miter"/>
                    <v:path gradientshapeok="t" o:connecttype="rect"/>
                  </v:shapetype>
                  <v:shape id="Text Box 26" o:spid="_x0000_s1026" type="#_x0000_t202" style="position:absolute;margin-left:159.7pt;margin-top:171.3pt;width:312pt;height:37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" filled="f" stroked="f" strokeweight=".5pt">
                    <v:textbox>
                      <w:txbxContent>
                        <w:p w14:paraId="56E78EC8" w14:textId="77777777" w:rsidR="00393967" w:rsidRDefault="00393967" w:rsidP="00AD4739">
                          <w:pPr>
                            <w:rPr>
                              <w:rFonts w:ascii="Arial" w:hAnsi="Arial" w:cs="Arial"/>
                              <w:color w:val="FFFFFF" w:themeColor="background1"/>
                              <w:sz w:val="92"/>
                              <w:szCs w:val="92"/>
                            </w:rPr>
                          </w:pPr>
                          <w:r>
                            <w:rPr>
                              <w:rFonts w:ascii="Arial" w:hAnsi="Arial" w:cs="Arial"/>
                              <w:color w:val="FFFFFF" w:themeColor="background1"/>
                              <w:sz w:val="92"/>
                              <w:szCs w:val="92"/>
                            </w:rPr>
                            <w:t>Senior Executive Service</w:t>
                          </w:r>
                        </w:p>
                        <w:p w14:paraId="46FA5138" w14:textId="1D5276B1" w:rsidR="00393967" w:rsidRPr="002A2955" w:rsidRDefault="00393967" w:rsidP="00AD4739">
                          <w:pPr>
                            <w:rPr>
                              <w:rFonts w:ascii="Arial" w:hAnsi="Arial" w:cs="Arial"/>
                              <w:sz w:val="92"/>
                              <w:szCs w:val="92"/>
                            </w:rPr>
                          </w:pPr>
                          <w:r>
                            <w:rPr>
                              <w:rFonts w:ascii="Arial" w:hAnsi="Arial" w:cs="Arial"/>
                              <w:color w:val="FFFFFF" w:themeColor="background1"/>
                              <w:sz w:val="92"/>
                              <w:szCs w:val="92"/>
                            </w:rPr>
                            <w:t>Case Study – New South Wales</w:t>
                          </w:r>
                        </w:p>
                      </w:txbxContent>
                    </v:textbox>
                  </v:shape>
                </w:pict>
              </mc:Fallback>
            </mc:AlternateContent>
          </w:r>
          <w:r w:rsidR="00AD4739">
            <w:rPr>
              <w:noProof/>
            </w:rPr>
            <w:drawing>
              <wp:anchor distT="0" distB="0" distL="114300" distR="114300" simplePos="0" relativeHeight="251658240" behindDoc="1" locked="0" layoutInCell="1" allowOverlap="1" wp14:anchorId="05E8F1D6" wp14:editId="54924747">
                <wp:simplePos x="0" y="0"/>
                <wp:positionH relativeFrom="page">
                  <wp:posOffset>0</wp:posOffset>
                </wp:positionH>
                <wp:positionV relativeFrom="page">
                  <wp:posOffset>0</wp:posOffset>
                </wp:positionV>
                <wp:extent cx="7556400" cy="10692000"/>
                <wp:effectExtent l="0" t="0" r="635" b="190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ZSOG Research insights covers BLANK FOR WORD.pdf"/>
                        <pic:cNvPicPr/>
                      </pic:nvPicPr>
                      <pic:blipFill>
                        <a:blip r:embed="rId1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2474E9E2" w14:textId="12E27E64" w:rsidR="00F50565" w:rsidRDefault="00180D68">
          <w:pPr>
            <w:spacing w:before="0" w:after="200" w:line="276" w:lineRule="auto"/>
            <w:rPr>
              <w:rFonts w:ascii="Arial" w:eastAsia="Calibri" w:hAnsi="Arial" w:cs="Arial"/>
              <w:b/>
              <w:bCs/>
              <w:sz w:val="40"/>
              <w:szCs w:val="40"/>
            </w:rPr>
          </w:pPr>
        </w:p>
      </w:sdtContent>
    </w:sdt>
    <w:p w14:paraId="19040E48" w14:textId="179E06BB" w:rsidR="000534F5" w:rsidRPr="00727CA5" w:rsidRDefault="000534F5" w:rsidP="00727CA5">
      <w:pPr>
        <w:pStyle w:val="Title"/>
        <w:spacing w:line="276" w:lineRule="auto"/>
        <w:ind w:right="4124"/>
        <w:rPr>
          <w:rFonts w:ascii="Arial" w:hAnsi="Arial" w:cs="Arial"/>
          <w:sz w:val="40"/>
          <w:szCs w:val="40"/>
        </w:rPr>
      </w:pPr>
      <w:r w:rsidRPr="00727CA5">
        <w:rPr>
          <w:rFonts w:ascii="Arial" w:hAnsi="Arial" w:cs="Arial"/>
          <w:sz w:val="40"/>
          <w:szCs w:val="40"/>
        </w:rPr>
        <w:t>SENIOR EXECUTIVE SERVICE CASE STUDY – NEW SOUTH WALES</w:t>
      </w:r>
    </w:p>
    <w:p w14:paraId="4BA49CC6" w14:textId="77777777" w:rsidR="000534F5" w:rsidRPr="000534F5" w:rsidRDefault="000534F5" w:rsidP="000534F5">
      <w:pPr>
        <w:pStyle w:val="BodyText"/>
        <w:rPr>
          <w:noProof/>
        </w:rPr>
      </w:pPr>
    </w:p>
    <w:p w14:paraId="7ECDC955" w14:textId="77777777" w:rsidR="000534F5" w:rsidRDefault="00812EEE" w:rsidP="00812EEE">
      <w:pPr>
        <w:rPr>
          <w:rFonts w:ascii="Arial" w:hAnsi="Arial" w:cs="Arial"/>
          <w:b/>
          <w:sz w:val="20"/>
        </w:rPr>
      </w:pPr>
      <w:r>
        <w:rPr>
          <w:rFonts w:ascii="Arial" w:hAnsi="Arial" w:cs="Arial"/>
          <w:b/>
          <w:sz w:val="20"/>
        </w:rPr>
        <w:t xml:space="preserve">       </w:t>
      </w:r>
      <w:r w:rsidR="000534F5" w:rsidRPr="000534F5">
        <w:rPr>
          <w:rFonts w:ascii="Arial" w:hAnsi="Arial" w:cs="Arial"/>
          <w:b/>
          <w:sz w:val="20"/>
        </w:rPr>
        <w:t>By Professor Brian Head (UQ) and A/Prof Linda Colley (CQU)</w:t>
      </w:r>
    </w:p>
    <w:p w14:paraId="3A6F45CB" w14:textId="77777777" w:rsidR="00812EEE" w:rsidRDefault="00812EEE" w:rsidP="00812EEE">
      <w:pPr>
        <w:rPr>
          <w:rFonts w:ascii="Arial" w:hAnsi="Arial" w:cs="Arial"/>
          <w:b/>
          <w:sz w:val="20"/>
        </w:rPr>
      </w:pPr>
    </w:p>
    <w:p w14:paraId="465CB249" w14:textId="77777777" w:rsidR="00812EEE" w:rsidRDefault="00812EEE" w:rsidP="00812EEE">
      <w:pPr>
        <w:rPr>
          <w:rFonts w:ascii="Arial" w:hAnsi="Arial" w:cs="Arial"/>
          <w:b/>
          <w:sz w:val="20"/>
        </w:rPr>
      </w:pPr>
    </w:p>
    <w:p w14:paraId="3BCC21EE" w14:textId="77777777" w:rsidR="001C2605" w:rsidRDefault="001C2605" w:rsidP="001C2605">
      <w:pPr>
        <w:jc w:val="center"/>
        <w:rPr>
          <w:rFonts w:cs="Times New Roman"/>
          <w:b/>
          <w:bCs/>
          <w:sz w:val="26"/>
          <w:szCs w:val="26"/>
          <w:u w:val="single"/>
        </w:rPr>
      </w:pPr>
      <w:r>
        <w:rPr>
          <w:rFonts w:cs="Times New Roman"/>
          <w:b/>
          <w:bCs/>
          <w:sz w:val="26"/>
          <w:szCs w:val="26"/>
          <w:u w:val="single"/>
        </w:rPr>
        <w:t>PREFACE</w:t>
      </w:r>
    </w:p>
    <w:p w14:paraId="213E771D" w14:textId="77777777" w:rsidR="001C2605" w:rsidRDefault="001C2605" w:rsidP="001C2605">
      <w:pPr>
        <w:jc w:val="center"/>
        <w:rPr>
          <w:rFonts w:cs="Times New Roman"/>
          <w:sz w:val="26"/>
          <w:szCs w:val="26"/>
        </w:rPr>
      </w:pPr>
    </w:p>
    <w:p w14:paraId="746C4A3B" w14:textId="77777777" w:rsidR="001C2605" w:rsidRPr="001C2605" w:rsidRDefault="001C2605" w:rsidP="001C2605">
      <w:pPr>
        <w:rPr>
          <w:rFonts w:ascii="Arial" w:hAnsi="Arial" w:cs="Arial"/>
        </w:rPr>
      </w:pPr>
      <w:r w:rsidRPr="001C2605">
        <w:rPr>
          <w:rFonts w:ascii="Arial" w:hAnsi="Arial" w:cs="Arial"/>
        </w:rPr>
        <w:t>This ANZSOG Research Insights paper is one of a series of eight case studies which summarise how senior executive arrangements in the public service have evolved since the 1980s in Australia. The series includes the Commonwealth, all six states and the Northern Territory. The papers cover the legislative and policy changes that have influenced the work of each public service over recent decades, and provide a snapshot of recent arrangements for senior public servants in each jurisdiction through to around 2021.</w:t>
      </w:r>
    </w:p>
    <w:p w14:paraId="7968AA33" w14:textId="77777777" w:rsidR="001C2605" w:rsidRPr="001C2605" w:rsidRDefault="001C2605" w:rsidP="001C2605">
      <w:pPr>
        <w:rPr>
          <w:rFonts w:ascii="Arial" w:hAnsi="Arial" w:cs="Arial"/>
        </w:rPr>
      </w:pPr>
    </w:p>
    <w:p w14:paraId="3F564E9A" w14:textId="77777777" w:rsidR="001C2605" w:rsidRPr="001C2605" w:rsidRDefault="001C2605" w:rsidP="001C2605">
      <w:pPr>
        <w:rPr>
          <w:rFonts w:ascii="Arial" w:hAnsi="Arial" w:cs="Arial"/>
        </w:rPr>
      </w:pPr>
      <w:r w:rsidRPr="001C2605">
        <w:rPr>
          <w:rFonts w:ascii="Arial" w:hAnsi="Arial" w:cs="Arial"/>
        </w:rPr>
        <w:t>The papers are being published as a resource that may assist students and researchers who want to understand more about the comparative arrangements across jurisdictions.  </w:t>
      </w:r>
    </w:p>
    <w:p w14:paraId="6D124F52" w14:textId="77777777" w:rsidR="001C2605" w:rsidRPr="001C2605" w:rsidRDefault="001C2605" w:rsidP="001C2605">
      <w:pPr>
        <w:rPr>
          <w:rFonts w:ascii="Arial" w:hAnsi="Arial" w:cs="Arial"/>
        </w:rPr>
      </w:pPr>
    </w:p>
    <w:p w14:paraId="7279F3C6" w14:textId="77777777" w:rsidR="001C2605" w:rsidRPr="001C2605" w:rsidRDefault="001C2605" w:rsidP="001C2605">
      <w:pPr>
        <w:rPr>
          <w:rFonts w:ascii="Arial" w:hAnsi="Arial" w:cs="Arial"/>
        </w:rPr>
      </w:pPr>
      <w:r w:rsidRPr="001C2605">
        <w:rPr>
          <w:rFonts w:ascii="Arial" w:hAnsi="Arial" w:cs="Arial"/>
        </w:rPr>
        <w:t>The papers were compiled by a research team led by Brian Head, Professor of Public Policy at the University of Queensland, and Linda Colley, Professor of Work and Employment at CQUniversity. Valuable research assistance was provided by Shelley Woods, Chris Salisbury and Prue Brown. The research team is grateful to a network of contact officers in each jurisdiction who assisted in checking the accuracy of the materials. They are not responsible for any errors or oversights that remain.</w:t>
      </w:r>
    </w:p>
    <w:p w14:paraId="4B89DDDA" w14:textId="77777777" w:rsidR="001C2605" w:rsidRPr="001C2605" w:rsidRDefault="001C2605" w:rsidP="001C2605">
      <w:pPr>
        <w:rPr>
          <w:rFonts w:ascii="Arial" w:hAnsi="Arial" w:cs="Arial"/>
        </w:rPr>
      </w:pPr>
    </w:p>
    <w:p w14:paraId="39E6A5E9" w14:textId="055500F5" w:rsidR="00812EEE" w:rsidRPr="006501B1" w:rsidRDefault="001C2605" w:rsidP="00812EEE">
      <w:pPr>
        <w:rPr>
          <w:rFonts w:ascii="Arial" w:hAnsi="Arial" w:cs="Arial"/>
        </w:rPr>
        <w:sectPr w:rsidR="00812EEE" w:rsidRPr="006501B1" w:rsidSect="00F50565">
          <w:headerReference w:type="even" r:id="rId12"/>
          <w:headerReference w:type="default" r:id="rId13"/>
          <w:footerReference w:type="even" r:id="rId14"/>
          <w:footerReference w:type="default" r:id="rId15"/>
          <w:headerReference w:type="first" r:id="rId16"/>
          <w:footerReference w:type="first" r:id="rId17"/>
          <w:pgSz w:w="11910" w:h="16840"/>
          <w:pgMar w:top="1540" w:right="260" w:bottom="880" w:left="580" w:header="851" w:footer="692" w:gutter="0"/>
          <w:pgNumType w:start="0"/>
          <w:cols w:space="720"/>
          <w:titlePg/>
          <w:docGrid w:linePitch="299"/>
        </w:sectPr>
      </w:pPr>
      <w:r w:rsidRPr="001C2605">
        <w:rPr>
          <w:rFonts w:ascii="Arial" w:hAnsi="Arial" w:cs="Arial"/>
        </w:rPr>
        <w:t>The production of these reports has been made possible by funding from the Australian Research Council (DP180102592).</w:t>
      </w:r>
    </w:p>
    <w:p w14:paraId="34AEF89C" w14:textId="13C5E768" w:rsidR="000534F5" w:rsidRPr="00F50565" w:rsidRDefault="000534F5" w:rsidP="006501B1">
      <w:pPr>
        <w:pStyle w:val="Heading1"/>
        <w:numPr>
          <w:ilvl w:val="0"/>
          <w:numId w:val="0"/>
        </w:numPr>
        <w:rPr>
          <w:rFonts w:ascii="Arial" w:hAnsi="Arial" w:cs="Arial"/>
          <w:u w:val="none"/>
        </w:rPr>
      </w:pPr>
      <w:bookmarkStart w:id="0" w:name="_bookmark0"/>
      <w:bookmarkEnd w:id="0"/>
      <w:r w:rsidRPr="00F50565">
        <w:rPr>
          <w:rFonts w:ascii="Arial" w:hAnsi="Arial" w:cs="Arial"/>
          <w:spacing w:val="-2"/>
          <w:u w:val="none"/>
        </w:rPr>
        <w:lastRenderedPageBreak/>
        <w:t>CONTENTS</w:t>
      </w:r>
    </w:p>
    <w:p w14:paraId="424037F1" w14:textId="77777777" w:rsidR="00F72248" w:rsidRPr="000534F5" w:rsidRDefault="00F72248" w:rsidP="000534F5">
      <w:pPr>
        <w:tabs>
          <w:tab w:val="left" w:pos="440"/>
          <w:tab w:val="right" w:leader="dot" w:pos="9771"/>
        </w:tabs>
        <w:spacing w:after="100"/>
        <w:rPr>
          <w:rFonts w:ascii="Arial" w:eastAsia="Calibri" w:hAnsi="Arial" w:cs="Arial"/>
        </w:rPr>
      </w:pPr>
      <w:bookmarkStart w:id="1" w:name="_Toc506286019"/>
      <w:bookmarkStart w:id="2" w:name="_Toc506287198"/>
    </w:p>
    <w:p w14:paraId="18263613" w14:textId="7697BE9E" w:rsidR="0024325C" w:rsidRPr="00A9741F" w:rsidRDefault="00F72248" w:rsidP="000534F5">
      <w:pPr>
        <w:tabs>
          <w:tab w:val="left" w:pos="440"/>
          <w:tab w:val="right" w:leader="dot" w:pos="9771"/>
        </w:tabs>
        <w:spacing w:after="100"/>
        <w:rPr>
          <w:rFonts w:ascii="Arial" w:eastAsia="Times New Roman" w:hAnsi="Arial" w:cs="Arial"/>
          <w:noProof/>
          <w:lang w:val="en-US"/>
        </w:rPr>
      </w:pPr>
      <w:r w:rsidRPr="00A9741F">
        <w:rPr>
          <w:rFonts w:ascii="Arial" w:eastAsia="Calibri" w:hAnsi="Arial" w:cs="Arial"/>
        </w:rPr>
        <w:fldChar w:fldCharType="begin"/>
      </w:r>
      <w:r w:rsidRPr="00A9741F">
        <w:rPr>
          <w:rFonts w:ascii="Arial" w:eastAsia="Calibri" w:hAnsi="Arial" w:cs="Arial"/>
        </w:rPr>
        <w:instrText xml:space="preserve"> TOC \o "1-3" \h \z \u </w:instrText>
      </w:r>
      <w:r w:rsidRPr="00A9741F">
        <w:rPr>
          <w:rFonts w:ascii="Arial" w:eastAsia="Calibri" w:hAnsi="Arial" w:cs="Arial"/>
        </w:rPr>
        <w:fldChar w:fldCharType="separate"/>
      </w:r>
      <w:hyperlink w:anchor="_Toc85715953" w:history="1">
        <w:r w:rsidR="0024325C" w:rsidRPr="00A9741F">
          <w:rPr>
            <w:rFonts w:ascii="Arial" w:eastAsia="Calibri" w:hAnsi="Arial" w:cs="Arial"/>
            <w:noProof/>
          </w:rPr>
          <w:t>1</w:t>
        </w:r>
        <w:r w:rsidR="0024325C" w:rsidRPr="00A9741F">
          <w:rPr>
            <w:rFonts w:ascii="Arial" w:eastAsia="Times New Roman" w:hAnsi="Arial" w:cs="Arial"/>
            <w:noProof/>
            <w:lang w:val="en-US"/>
          </w:rPr>
          <w:tab/>
        </w:r>
        <w:r w:rsidR="0024325C" w:rsidRPr="00A9741F">
          <w:rPr>
            <w:rFonts w:ascii="Arial" w:eastAsia="Calibri" w:hAnsi="Arial" w:cs="Arial"/>
            <w:noProof/>
          </w:rPr>
          <w:t>NSW Governments</w:t>
        </w:r>
        <w:r w:rsidR="0024325C" w:rsidRPr="00A9741F">
          <w:rPr>
            <w:rFonts w:ascii="Arial" w:eastAsia="Calibri" w:hAnsi="Arial" w:cs="Arial"/>
            <w:noProof/>
            <w:webHidden/>
          </w:rPr>
          <w:tab/>
        </w:r>
        <w:r w:rsidR="0024325C" w:rsidRPr="00A9741F">
          <w:rPr>
            <w:rFonts w:ascii="Arial" w:eastAsia="Calibri" w:hAnsi="Arial" w:cs="Arial"/>
            <w:noProof/>
            <w:webHidden/>
          </w:rPr>
          <w:fldChar w:fldCharType="begin"/>
        </w:r>
        <w:r w:rsidR="0024325C" w:rsidRPr="00A9741F">
          <w:rPr>
            <w:rFonts w:ascii="Arial" w:eastAsia="Calibri" w:hAnsi="Arial" w:cs="Arial"/>
            <w:noProof/>
            <w:webHidden/>
          </w:rPr>
          <w:instrText xml:space="preserve"> PAGEREF _Toc85715953 \h </w:instrText>
        </w:r>
        <w:r w:rsidR="0024325C" w:rsidRPr="00A9741F">
          <w:rPr>
            <w:rFonts w:ascii="Arial" w:eastAsia="Calibri" w:hAnsi="Arial" w:cs="Arial"/>
            <w:noProof/>
            <w:webHidden/>
          </w:rPr>
        </w:r>
        <w:r w:rsidR="0024325C" w:rsidRPr="00A9741F">
          <w:rPr>
            <w:rFonts w:ascii="Arial" w:eastAsia="Calibri" w:hAnsi="Arial" w:cs="Arial"/>
            <w:noProof/>
            <w:webHidden/>
          </w:rPr>
          <w:fldChar w:fldCharType="separate"/>
        </w:r>
        <w:r w:rsidR="007F2A7C">
          <w:rPr>
            <w:rFonts w:ascii="Arial" w:eastAsia="Calibri" w:hAnsi="Arial" w:cs="Arial"/>
            <w:noProof/>
            <w:webHidden/>
          </w:rPr>
          <w:t>3</w:t>
        </w:r>
        <w:r w:rsidR="0024325C" w:rsidRPr="00A9741F">
          <w:rPr>
            <w:rFonts w:ascii="Arial" w:eastAsia="Calibri" w:hAnsi="Arial" w:cs="Arial"/>
            <w:noProof/>
            <w:webHidden/>
          </w:rPr>
          <w:fldChar w:fldCharType="end"/>
        </w:r>
      </w:hyperlink>
    </w:p>
    <w:p w14:paraId="0CF53A91" w14:textId="355B2170" w:rsidR="0024325C" w:rsidRPr="00A9741F" w:rsidRDefault="00180D68" w:rsidP="000534F5">
      <w:pPr>
        <w:tabs>
          <w:tab w:val="left" w:pos="880"/>
          <w:tab w:val="right" w:leader="dot" w:pos="9771"/>
        </w:tabs>
        <w:spacing w:after="100"/>
        <w:ind w:left="220"/>
        <w:rPr>
          <w:rFonts w:ascii="Arial" w:eastAsia="Times New Roman" w:hAnsi="Arial" w:cs="Arial"/>
          <w:noProof/>
          <w:lang w:val="en-US"/>
        </w:rPr>
      </w:pPr>
      <w:hyperlink w:anchor="_Toc85715954" w:history="1">
        <w:r w:rsidR="0024325C" w:rsidRPr="00A9741F">
          <w:rPr>
            <w:rFonts w:ascii="Arial" w:eastAsia="Calibri" w:hAnsi="Arial" w:cs="Arial"/>
            <w:noProof/>
          </w:rPr>
          <w:t>1.1</w:t>
        </w:r>
        <w:r w:rsidR="0024325C" w:rsidRPr="00A9741F">
          <w:rPr>
            <w:rFonts w:ascii="Arial" w:eastAsia="Times New Roman" w:hAnsi="Arial" w:cs="Arial"/>
            <w:noProof/>
            <w:lang w:val="en-US"/>
          </w:rPr>
          <w:tab/>
        </w:r>
        <w:r w:rsidR="0024325C" w:rsidRPr="00A9741F">
          <w:rPr>
            <w:rFonts w:ascii="Arial" w:eastAsia="Calibri" w:hAnsi="Arial" w:cs="Arial"/>
            <w:noProof/>
          </w:rPr>
          <w:t>Discussion</w:t>
        </w:r>
        <w:r w:rsidR="0024325C" w:rsidRPr="00A9741F">
          <w:rPr>
            <w:rFonts w:ascii="Arial" w:eastAsia="Calibri" w:hAnsi="Arial" w:cs="Arial"/>
            <w:noProof/>
            <w:webHidden/>
          </w:rPr>
          <w:tab/>
        </w:r>
        <w:r w:rsidR="0024325C" w:rsidRPr="00A9741F">
          <w:rPr>
            <w:rFonts w:ascii="Arial" w:eastAsia="Calibri" w:hAnsi="Arial" w:cs="Arial"/>
            <w:noProof/>
            <w:webHidden/>
          </w:rPr>
          <w:fldChar w:fldCharType="begin"/>
        </w:r>
        <w:r w:rsidR="0024325C" w:rsidRPr="00A9741F">
          <w:rPr>
            <w:rFonts w:ascii="Arial" w:eastAsia="Calibri" w:hAnsi="Arial" w:cs="Arial"/>
            <w:noProof/>
            <w:webHidden/>
          </w:rPr>
          <w:instrText xml:space="preserve"> PAGEREF _Toc85715954 \h </w:instrText>
        </w:r>
        <w:r w:rsidR="0024325C" w:rsidRPr="00A9741F">
          <w:rPr>
            <w:rFonts w:ascii="Arial" w:eastAsia="Calibri" w:hAnsi="Arial" w:cs="Arial"/>
            <w:noProof/>
            <w:webHidden/>
          </w:rPr>
        </w:r>
        <w:r w:rsidR="0024325C" w:rsidRPr="00A9741F">
          <w:rPr>
            <w:rFonts w:ascii="Arial" w:eastAsia="Calibri" w:hAnsi="Arial" w:cs="Arial"/>
            <w:noProof/>
            <w:webHidden/>
          </w:rPr>
          <w:fldChar w:fldCharType="separate"/>
        </w:r>
        <w:r w:rsidR="007F2A7C">
          <w:rPr>
            <w:rFonts w:ascii="Arial" w:eastAsia="Calibri" w:hAnsi="Arial" w:cs="Arial"/>
            <w:noProof/>
            <w:webHidden/>
          </w:rPr>
          <w:t>3</w:t>
        </w:r>
        <w:r w:rsidR="0024325C" w:rsidRPr="00A9741F">
          <w:rPr>
            <w:rFonts w:ascii="Arial" w:eastAsia="Calibri" w:hAnsi="Arial" w:cs="Arial"/>
            <w:noProof/>
            <w:webHidden/>
          </w:rPr>
          <w:fldChar w:fldCharType="end"/>
        </w:r>
      </w:hyperlink>
    </w:p>
    <w:p w14:paraId="36D480FA" w14:textId="435A903B" w:rsidR="0024325C" w:rsidRPr="00A9741F" w:rsidRDefault="00180D68" w:rsidP="000534F5">
      <w:pPr>
        <w:tabs>
          <w:tab w:val="left" w:pos="440"/>
          <w:tab w:val="right" w:leader="dot" w:pos="9771"/>
        </w:tabs>
        <w:spacing w:after="100"/>
        <w:rPr>
          <w:rFonts w:ascii="Arial" w:eastAsia="Times New Roman" w:hAnsi="Arial" w:cs="Arial"/>
          <w:noProof/>
          <w:lang w:val="en-US"/>
        </w:rPr>
      </w:pPr>
      <w:hyperlink w:anchor="_Toc85715955" w:history="1">
        <w:r w:rsidR="0024325C" w:rsidRPr="00A9741F">
          <w:rPr>
            <w:rFonts w:ascii="Arial" w:eastAsia="Calibri" w:hAnsi="Arial" w:cs="Arial"/>
            <w:noProof/>
          </w:rPr>
          <w:t>2</w:t>
        </w:r>
        <w:r w:rsidR="0024325C" w:rsidRPr="00A9741F">
          <w:rPr>
            <w:rFonts w:ascii="Arial" w:eastAsia="Times New Roman" w:hAnsi="Arial" w:cs="Arial"/>
            <w:noProof/>
            <w:lang w:val="en-US"/>
          </w:rPr>
          <w:tab/>
        </w:r>
        <w:r w:rsidR="0024325C" w:rsidRPr="00A9741F">
          <w:rPr>
            <w:rFonts w:ascii="Arial" w:eastAsia="Calibri" w:hAnsi="Arial" w:cs="Arial"/>
            <w:noProof/>
          </w:rPr>
          <w:t>NSW Legislation</w:t>
        </w:r>
        <w:r w:rsidR="0024325C" w:rsidRPr="00A9741F">
          <w:rPr>
            <w:rFonts w:ascii="Arial" w:eastAsia="Calibri" w:hAnsi="Arial" w:cs="Arial"/>
            <w:noProof/>
            <w:webHidden/>
          </w:rPr>
          <w:tab/>
        </w:r>
        <w:r w:rsidR="0024325C" w:rsidRPr="00A9741F">
          <w:rPr>
            <w:rFonts w:ascii="Arial" w:eastAsia="Calibri" w:hAnsi="Arial" w:cs="Arial"/>
            <w:noProof/>
            <w:webHidden/>
          </w:rPr>
          <w:fldChar w:fldCharType="begin"/>
        </w:r>
        <w:r w:rsidR="0024325C" w:rsidRPr="00A9741F">
          <w:rPr>
            <w:rFonts w:ascii="Arial" w:eastAsia="Calibri" w:hAnsi="Arial" w:cs="Arial"/>
            <w:noProof/>
            <w:webHidden/>
          </w:rPr>
          <w:instrText xml:space="preserve"> PAGEREF _Toc85715955 \h </w:instrText>
        </w:r>
        <w:r w:rsidR="0024325C" w:rsidRPr="00A9741F">
          <w:rPr>
            <w:rFonts w:ascii="Arial" w:eastAsia="Calibri" w:hAnsi="Arial" w:cs="Arial"/>
            <w:noProof/>
            <w:webHidden/>
          </w:rPr>
        </w:r>
        <w:r w:rsidR="0024325C" w:rsidRPr="00A9741F">
          <w:rPr>
            <w:rFonts w:ascii="Arial" w:eastAsia="Calibri" w:hAnsi="Arial" w:cs="Arial"/>
            <w:noProof/>
            <w:webHidden/>
          </w:rPr>
          <w:fldChar w:fldCharType="separate"/>
        </w:r>
        <w:r w:rsidR="007F2A7C">
          <w:rPr>
            <w:rFonts w:ascii="Arial" w:eastAsia="Calibri" w:hAnsi="Arial" w:cs="Arial"/>
            <w:noProof/>
            <w:webHidden/>
          </w:rPr>
          <w:t>6</w:t>
        </w:r>
        <w:r w:rsidR="0024325C" w:rsidRPr="00A9741F">
          <w:rPr>
            <w:rFonts w:ascii="Arial" w:eastAsia="Calibri" w:hAnsi="Arial" w:cs="Arial"/>
            <w:noProof/>
            <w:webHidden/>
          </w:rPr>
          <w:fldChar w:fldCharType="end"/>
        </w:r>
      </w:hyperlink>
    </w:p>
    <w:p w14:paraId="1164C86C" w14:textId="0FD0B2AB" w:rsidR="0024325C" w:rsidRPr="00A9741F" w:rsidRDefault="00180D68" w:rsidP="000534F5">
      <w:pPr>
        <w:tabs>
          <w:tab w:val="left" w:pos="880"/>
          <w:tab w:val="right" w:leader="dot" w:pos="9771"/>
        </w:tabs>
        <w:spacing w:after="100"/>
        <w:ind w:left="220"/>
        <w:rPr>
          <w:rFonts w:ascii="Arial" w:eastAsia="Times New Roman" w:hAnsi="Arial" w:cs="Arial"/>
          <w:noProof/>
          <w:lang w:val="en-US"/>
        </w:rPr>
      </w:pPr>
      <w:hyperlink w:anchor="_Toc85715956" w:history="1">
        <w:r w:rsidR="0024325C" w:rsidRPr="00A9741F">
          <w:rPr>
            <w:rFonts w:ascii="Arial" w:eastAsia="Calibri" w:hAnsi="Arial" w:cs="Arial"/>
            <w:noProof/>
          </w:rPr>
          <w:t>2.1</w:t>
        </w:r>
        <w:r w:rsidR="0024325C" w:rsidRPr="00A9741F">
          <w:rPr>
            <w:rFonts w:ascii="Arial" w:eastAsia="Times New Roman" w:hAnsi="Arial" w:cs="Arial"/>
            <w:noProof/>
            <w:lang w:val="en-US"/>
          </w:rPr>
          <w:tab/>
        </w:r>
        <w:r w:rsidR="0024325C" w:rsidRPr="00A9741F">
          <w:rPr>
            <w:rFonts w:ascii="Arial" w:eastAsia="Calibri" w:hAnsi="Arial" w:cs="Arial"/>
            <w:noProof/>
          </w:rPr>
          <w:t>Historical background</w:t>
        </w:r>
        <w:r w:rsidR="0024325C" w:rsidRPr="00A9741F">
          <w:rPr>
            <w:rFonts w:ascii="Arial" w:eastAsia="Calibri" w:hAnsi="Arial" w:cs="Arial"/>
            <w:noProof/>
            <w:webHidden/>
          </w:rPr>
          <w:tab/>
        </w:r>
        <w:r w:rsidR="0024325C" w:rsidRPr="00A9741F">
          <w:rPr>
            <w:rFonts w:ascii="Arial" w:eastAsia="Calibri" w:hAnsi="Arial" w:cs="Arial"/>
            <w:noProof/>
            <w:webHidden/>
          </w:rPr>
          <w:fldChar w:fldCharType="begin"/>
        </w:r>
        <w:r w:rsidR="0024325C" w:rsidRPr="00A9741F">
          <w:rPr>
            <w:rFonts w:ascii="Arial" w:eastAsia="Calibri" w:hAnsi="Arial" w:cs="Arial"/>
            <w:noProof/>
            <w:webHidden/>
          </w:rPr>
          <w:instrText xml:space="preserve"> PAGEREF _Toc85715956 \h </w:instrText>
        </w:r>
        <w:r w:rsidR="0024325C" w:rsidRPr="00A9741F">
          <w:rPr>
            <w:rFonts w:ascii="Arial" w:eastAsia="Calibri" w:hAnsi="Arial" w:cs="Arial"/>
            <w:noProof/>
            <w:webHidden/>
          </w:rPr>
        </w:r>
        <w:r w:rsidR="0024325C" w:rsidRPr="00A9741F">
          <w:rPr>
            <w:rFonts w:ascii="Arial" w:eastAsia="Calibri" w:hAnsi="Arial" w:cs="Arial"/>
            <w:noProof/>
            <w:webHidden/>
          </w:rPr>
          <w:fldChar w:fldCharType="separate"/>
        </w:r>
        <w:r w:rsidR="007F2A7C">
          <w:rPr>
            <w:rFonts w:ascii="Arial" w:eastAsia="Calibri" w:hAnsi="Arial" w:cs="Arial"/>
            <w:noProof/>
            <w:webHidden/>
          </w:rPr>
          <w:t>6</w:t>
        </w:r>
        <w:r w:rsidR="0024325C" w:rsidRPr="00A9741F">
          <w:rPr>
            <w:rFonts w:ascii="Arial" w:eastAsia="Calibri" w:hAnsi="Arial" w:cs="Arial"/>
            <w:noProof/>
            <w:webHidden/>
          </w:rPr>
          <w:fldChar w:fldCharType="end"/>
        </w:r>
      </w:hyperlink>
    </w:p>
    <w:p w14:paraId="6269834A" w14:textId="6832D91B" w:rsidR="0024325C" w:rsidRPr="00A9741F" w:rsidRDefault="00180D68" w:rsidP="000534F5">
      <w:pPr>
        <w:tabs>
          <w:tab w:val="left" w:pos="880"/>
          <w:tab w:val="right" w:leader="dot" w:pos="9771"/>
        </w:tabs>
        <w:spacing w:after="100"/>
        <w:ind w:left="220"/>
        <w:rPr>
          <w:rFonts w:ascii="Arial" w:eastAsia="Times New Roman" w:hAnsi="Arial" w:cs="Arial"/>
          <w:noProof/>
          <w:lang w:val="en-US"/>
        </w:rPr>
      </w:pPr>
      <w:hyperlink w:anchor="_Toc85715957" w:history="1">
        <w:r w:rsidR="0024325C" w:rsidRPr="00A9741F">
          <w:rPr>
            <w:rFonts w:ascii="Arial" w:eastAsia="Calibri" w:hAnsi="Arial" w:cs="Arial"/>
            <w:noProof/>
          </w:rPr>
          <w:t>2.2</w:t>
        </w:r>
        <w:r w:rsidR="0024325C" w:rsidRPr="00A9741F">
          <w:rPr>
            <w:rFonts w:ascii="Arial" w:eastAsia="Times New Roman" w:hAnsi="Arial" w:cs="Arial"/>
            <w:noProof/>
            <w:lang w:val="en-US"/>
          </w:rPr>
          <w:tab/>
        </w:r>
        <w:r w:rsidR="0024325C" w:rsidRPr="00A9741F">
          <w:rPr>
            <w:rFonts w:ascii="Arial" w:eastAsia="Calibri" w:hAnsi="Arial" w:cs="Arial"/>
            <w:noProof/>
          </w:rPr>
          <w:t>1970s to 1990s</w:t>
        </w:r>
        <w:r w:rsidR="0024325C" w:rsidRPr="00A9741F">
          <w:rPr>
            <w:rFonts w:ascii="Arial" w:eastAsia="Calibri" w:hAnsi="Arial" w:cs="Arial"/>
            <w:noProof/>
            <w:webHidden/>
          </w:rPr>
          <w:tab/>
        </w:r>
        <w:r w:rsidR="0024325C" w:rsidRPr="00A9741F">
          <w:rPr>
            <w:rFonts w:ascii="Arial" w:eastAsia="Calibri" w:hAnsi="Arial" w:cs="Arial"/>
            <w:noProof/>
            <w:webHidden/>
          </w:rPr>
          <w:fldChar w:fldCharType="begin"/>
        </w:r>
        <w:r w:rsidR="0024325C" w:rsidRPr="00A9741F">
          <w:rPr>
            <w:rFonts w:ascii="Arial" w:eastAsia="Calibri" w:hAnsi="Arial" w:cs="Arial"/>
            <w:noProof/>
            <w:webHidden/>
          </w:rPr>
          <w:instrText xml:space="preserve"> PAGEREF _Toc85715957 \h </w:instrText>
        </w:r>
        <w:r w:rsidR="0024325C" w:rsidRPr="00A9741F">
          <w:rPr>
            <w:rFonts w:ascii="Arial" w:eastAsia="Calibri" w:hAnsi="Arial" w:cs="Arial"/>
            <w:noProof/>
            <w:webHidden/>
          </w:rPr>
        </w:r>
        <w:r w:rsidR="0024325C" w:rsidRPr="00A9741F">
          <w:rPr>
            <w:rFonts w:ascii="Arial" w:eastAsia="Calibri" w:hAnsi="Arial" w:cs="Arial"/>
            <w:noProof/>
            <w:webHidden/>
          </w:rPr>
          <w:fldChar w:fldCharType="separate"/>
        </w:r>
        <w:r w:rsidR="007F2A7C">
          <w:rPr>
            <w:rFonts w:ascii="Arial" w:eastAsia="Calibri" w:hAnsi="Arial" w:cs="Arial"/>
            <w:noProof/>
            <w:webHidden/>
          </w:rPr>
          <w:t>6</w:t>
        </w:r>
        <w:r w:rsidR="0024325C" w:rsidRPr="00A9741F">
          <w:rPr>
            <w:rFonts w:ascii="Arial" w:eastAsia="Calibri" w:hAnsi="Arial" w:cs="Arial"/>
            <w:noProof/>
            <w:webHidden/>
          </w:rPr>
          <w:fldChar w:fldCharType="end"/>
        </w:r>
      </w:hyperlink>
    </w:p>
    <w:p w14:paraId="04DEA699" w14:textId="0056868B" w:rsidR="0024325C" w:rsidRPr="00A9741F" w:rsidRDefault="00180D68" w:rsidP="000534F5">
      <w:pPr>
        <w:tabs>
          <w:tab w:val="left" w:pos="880"/>
          <w:tab w:val="right" w:leader="dot" w:pos="9771"/>
        </w:tabs>
        <w:spacing w:after="100"/>
        <w:ind w:left="220"/>
        <w:rPr>
          <w:rFonts w:ascii="Arial" w:eastAsia="Times New Roman" w:hAnsi="Arial" w:cs="Arial"/>
          <w:noProof/>
          <w:lang w:val="en-US"/>
        </w:rPr>
      </w:pPr>
      <w:hyperlink w:anchor="_Toc85715958" w:history="1">
        <w:r w:rsidR="0024325C" w:rsidRPr="00A9741F">
          <w:rPr>
            <w:rFonts w:ascii="Arial" w:eastAsia="Calibri" w:hAnsi="Arial" w:cs="Arial"/>
            <w:noProof/>
          </w:rPr>
          <w:t>2.3</w:t>
        </w:r>
        <w:r w:rsidR="0024325C" w:rsidRPr="00A9741F">
          <w:rPr>
            <w:rFonts w:ascii="Arial" w:eastAsia="Times New Roman" w:hAnsi="Arial" w:cs="Arial"/>
            <w:noProof/>
            <w:lang w:val="en-US"/>
          </w:rPr>
          <w:tab/>
        </w:r>
        <w:r w:rsidR="0024325C" w:rsidRPr="00A9741F">
          <w:rPr>
            <w:rFonts w:ascii="Arial" w:eastAsia="Calibri" w:hAnsi="Arial" w:cs="Arial"/>
            <w:noProof/>
          </w:rPr>
          <w:t>A new millennium</w:t>
        </w:r>
        <w:r w:rsidR="0024325C" w:rsidRPr="00A9741F">
          <w:rPr>
            <w:rFonts w:ascii="Arial" w:eastAsia="Calibri" w:hAnsi="Arial" w:cs="Arial"/>
            <w:noProof/>
            <w:webHidden/>
          </w:rPr>
          <w:tab/>
        </w:r>
        <w:r w:rsidR="0024325C" w:rsidRPr="00A9741F">
          <w:rPr>
            <w:rFonts w:ascii="Arial" w:eastAsia="Calibri" w:hAnsi="Arial" w:cs="Arial"/>
            <w:noProof/>
            <w:webHidden/>
          </w:rPr>
          <w:fldChar w:fldCharType="begin"/>
        </w:r>
        <w:r w:rsidR="0024325C" w:rsidRPr="00A9741F">
          <w:rPr>
            <w:rFonts w:ascii="Arial" w:eastAsia="Calibri" w:hAnsi="Arial" w:cs="Arial"/>
            <w:noProof/>
            <w:webHidden/>
          </w:rPr>
          <w:instrText xml:space="preserve"> PAGEREF _Toc85715958 \h </w:instrText>
        </w:r>
        <w:r w:rsidR="0024325C" w:rsidRPr="00A9741F">
          <w:rPr>
            <w:rFonts w:ascii="Arial" w:eastAsia="Calibri" w:hAnsi="Arial" w:cs="Arial"/>
            <w:noProof/>
            <w:webHidden/>
          </w:rPr>
        </w:r>
        <w:r w:rsidR="0024325C" w:rsidRPr="00A9741F">
          <w:rPr>
            <w:rFonts w:ascii="Arial" w:eastAsia="Calibri" w:hAnsi="Arial" w:cs="Arial"/>
            <w:noProof/>
            <w:webHidden/>
          </w:rPr>
          <w:fldChar w:fldCharType="separate"/>
        </w:r>
        <w:r w:rsidR="007F2A7C">
          <w:rPr>
            <w:rFonts w:ascii="Arial" w:eastAsia="Calibri" w:hAnsi="Arial" w:cs="Arial"/>
            <w:noProof/>
            <w:webHidden/>
          </w:rPr>
          <w:t>7</w:t>
        </w:r>
        <w:r w:rsidR="0024325C" w:rsidRPr="00A9741F">
          <w:rPr>
            <w:rFonts w:ascii="Arial" w:eastAsia="Calibri" w:hAnsi="Arial" w:cs="Arial"/>
            <w:noProof/>
            <w:webHidden/>
          </w:rPr>
          <w:fldChar w:fldCharType="end"/>
        </w:r>
      </w:hyperlink>
    </w:p>
    <w:p w14:paraId="6CA9E098" w14:textId="3ECBECAF" w:rsidR="0024325C" w:rsidRPr="00A9741F" w:rsidRDefault="00180D68" w:rsidP="000534F5">
      <w:pPr>
        <w:tabs>
          <w:tab w:val="left" w:pos="440"/>
          <w:tab w:val="right" w:leader="dot" w:pos="9771"/>
        </w:tabs>
        <w:spacing w:after="100"/>
        <w:rPr>
          <w:rFonts w:ascii="Arial" w:eastAsia="Times New Roman" w:hAnsi="Arial" w:cs="Arial"/>
          <w:noProof/>
          <w:lang w:val="en-US"/>
        </w:rPr>
      </w:pPr>
      <w:hyperlink w:anchor="_Toc85715959" w:history="1">
        <w:r w:rsidR="0024325C" w:rsidRPr="00A9741F">
          <w:rPr>
            <w:rFonts w:ascii="Arial" w:eastAsia="Calibri" w:hAnsi="Arial" w:cs="Arial"/>
            <w:noProof/>
          </w:rPr>
          <w:t>3</w:t>
        </w:r>
        <w:r w:rsidR="0024325C" w:rsidRPr="00A9741F">
          <w:rPr>
            <w:rFonts w:ascii="Arial" w:eastAsia="Times New Roman" w:hAnsi="Arial" w:cs="Arial"/>
            <w:noProof/>
            <w:lang w:val="en-US"/>
          </w:rPr>
          <w:tab/>
        </w:r>
        <w:r w:rsidR="0024325C" w:rsidRPr="00A9741F">
          <w:rPr>
            <w:rFonts w:ascii="Arial" w:eastAsia="Calibri" w:hAnsi="Arial" w:cs="Arial"/>
            <w:noProof/>
          </w:rPr>
          <w:t>The public service during global crises</w:t>
        </w:r>
        <w:r w:rsidR="0024325C" w:rsidRPr="00A9741F">
          <w:rPr>
            <w:rFonts w:ascii="Arial" w:eastAsia="Calibri" w:hAnsi="Arial" w:cs="Arial"/>
            <w:noProof/>
            <w:webHidden/>
          </w:rPr>
          <w:tab/>
        </w:r>
        <w:r w:rsidR="0024325C" w:rsidRPr="00A9741F">
          <w:rPr>
            <w:rFonts w:ascii="Arial" w:eastAsia="Calibri" w:hAnsi="Arial" w:cs="Arial"/>
            <w:noProof/>
            <w:webHidden/>
          </w:rPr>
          <w:fldChar w:fldCharType="begin"/>
        </w:r>
        <w:r w:rsidR="0024325C" w:rsidRPr="00A9741F">
          <w:rPr>
            <w:rFonts w:ascii="Arial" w:eastAsia="Calibri" w:hAnsi="Arial" w:cs="Arial"/>
            <w:noProof/>
            <w:webHidden/>
          </w:rPr>
          <w:instrText xml:space="preserve"> PAGEREF _Toc85715959 \h </w:instrText>
        </w:r>
        <w:r w:rsidR="0024325C" w:rsidRPr="00A9741F">
          <w:rPr>
            <w:rFonts w:ascii="Arial" w:eastAsia="Calibri" w:hAnsi="Arial" w:cs="Arial"/>
            <w:noProof/>
            <w:webHidden/>
          </w:rPr>
        </w:r>
        <w:r w:rsidR="0024325C" w:rsidRPr="00A9741F">
          <w:rPr>
            <w:rFonts w:ascii="Arial" w:eastAsia="Calibri" w:hAnsi="Arial" w:cs="Arial"/>
            <w:noProof/>
            <w:webHidden/>
          </w:rPr>
          <w:fldChar w:fldCharType="separate"/>
        </w:r>
        <w:r w:rsidR="007F2A7C">
          <w:rPr>
            <w:rFonts w:ascii="Arial" w:eastAsia="Calibri" w:hAnsi="Arial" w:cs="Arial"/>
            <w:noProof/>
            <w:webHidden/>
          </w:rPr>
          <w:t>8</w:t>
        </w:r>
        <w:r w:rsidR="0024325C" w:rsidRPr="00A9741F">
          <w:rPr>
            <w:rFonts w:ascii="Arial" w:eastAsia="Calibri" w:hAnsi="Arial" w:cs="Arial"/>
            <w:noProof/>
            <w:webHidden/>
          </w:rPr>
          <w:fldChar w:fldCharType="end"/>
        </w:r>
      </w:hyperlink>
    </w:p>
    <w:p w14:paraId="4C1A1D15" w14:textId="5CDB2ABD" w:rsidR="0024325C" w:rsidRPr="00A9741F" w:rsidRDefault="00180D68" w:rsidP="000534F5">
      <w:pPr>
        <w:tabs>
          <w:tab w:val="right" w:leader="dot" w:pos="9771"/>
        </w:tabs>
        <w:spacing w:after="100"/>
        <w:ind w:left="440"/>
        <w:rPr>
          <w:rFonts w:ascii="Arial" w:eastAsia="Times New Roman" w:hAnsi="Arial" w:cs="Arial"/>
          <w:noProof/>
          <w:lang w:val="en-US"/>
        </w:rPr>
      </w:pPr>
      <w:hyperlink w:anchor="_Toc85715960" w:history="1">
        <w:r w:rsidR="0024325C" w:rsidRPr="00A9741F">
          <w:rPr>
            <w:rFonts w:ascii="Arial" w:eastAsia="Calibri" w:hAnsi="Arial" w:cs="Arial"/>
            <w:noProof/>
          </w:rPr>
          <w:t>GFC</w:t>
        </w:r>
        <w:r w:rsidR="0024325C" w:rsidRPr="00A9741F">
          <w:rPr>
            <w:rFonts w:ascii="Arial" w:eastAsia="Calibri" w:hAnsi="Arial" w:cs="Arial"/>
            <w:noProof/>
            <w:webHidden/>
          </w:rPr>
          <w:tab/>
        </w:r>
        <w:r w:rsidR="0024325C" w:rsidRPr="00A9741F">
          <w:rPr>
            <w:rFonts w:ascii="Arial" w:eastAsia="Calibri" w:hAnsi="Arial" w:cs="Arial"/>
            <w:noProof/>
            <w:webHidden/>
          </w:rPr>
          <w:fldChar w:fldCharType="begin"/>
        </w:r>
        <w:r w:rsidR="0024325C" w:rsidRPr="00A9741F">
          <w:rPr>
            <w:rFonts w:ascii="Arial" w:eastAsia="Calibri" w:hAnsi="Arial" w:cs="Arial"/>
            <w:noProof/>
            <w:webHidden/>
          </w:rPr>
          <w:instrText xml:space="preserve"> PAGEREF _Toc85715960 \h </w:instrText>
        </w:r>
        <w:r w:rsidR="0024325C" w:rsidRPr="00A9741F">
          <w:rPr>
            <w:rFonts w:ascii="Arial" w:eastAsia="Calibri" w:hAnsi="Arial" w:cs="Arial"/>
            <w:noProof/>
            <w:webHidden/>
          </w:rPr>
        </w:r>
        <w:r w:rsidR="0024325C" w:rsidRPr="00A9741F">
          <w:rPr>
            <w:rFonts w:ascii="Arial" w:eastAsia="Calibri" w:hAnsi="Arial" w:cs="Arial"/>
            <w:noProof/>
            <w:webHidden/>
          </w:rPr>
          <w:fldChar w:fldCharType="separate"/>
        </w:r>
        <w:r w:rsidR="007F2A7C">
          <w:rPr>
            <w:rFonts w:ascii="Arial" w:eastAsia="Calibri" w:hAnsi="Arial" w:cs="Arial"/>
            <w:noProof/>
            <w:webHidden/>
          </w:rPr>
          <w:t>8</w:t>
        </w:r>
        <w:r w:rsidR="0024325C" w:rsidRPr="00A9741F">
          <w:rPr>
            <w:rFonts w:ascii="Arial" w:eastAsia="Calibri" w:hAnsi="Arial" w:cs="Arial"/>
            <w:noProof/>
            <w:webHidden/>
          </w:rPr>
          <w:fldChar w:fldCharType="end"/>
        </w:r>
      </w:hyperlink>
    </w:p>
    <w:p w14:paraId="20DA7DD5" w14:textId="069EA0C3" w:rsidR="0024325C" w:rsidRPr="00A9741F" w:rsidRDefault="00180D68" w:rsidP="000534F5">
      <w:pPr>
        <w:tabs>
          <w:tab w:val="right" w:leader="dot" w:pos="9771"/>
        </w:tabs>
        <w:spacing w:after="100"/>
        <w:ind w:left="440"/>
        <w:rPr>
          <w:rFonts w:ascii="Arial" w:eastAsia="Times New Roman" w:hAnsi="Arial" w:cs="Arial"/>
          <w:noProof/>
          <w:lang w:val="en-US"/>
        </w:rPr>
      </w:pPr>
      <w:hyperlink w:anchor="_Toc85715961" w:history="1">
        <w:r w:rsidR="0024325C" w:rsidRPr="00A9741F">
          <w:rPr>
            <w:rFonts w:ascii="Arial" w:eastAsia="Calibri" w:hAnsi="Arial" w:cs="Arial"/>
            <w:noProof/>
          </w:rPr>
          <w:t>COVID-19 pandemic</w:t>
        </w:r>
        <w:r w:rsidR="0024325C" w:rsidRPr="00A9741F">
          <w:rPr>
            <w:rFonts w:ascii="Arial" w:eastAsia="Calibri" w:hAnsi="Arial" w:cs="Arial"/>
            <w:noProof/>
            <w:webHidden/>
          </w:rPr>
          <w:tab/>
        </w:r>
        <w:r w:rsidR="0024325C" w:rsidRPr="00A9741F">
          <w:rPr>
            <w:rFonts w:ascii="Arial" w:eastAsia="Calibri" w:hAnsi="Arial" w:cs="Arial"/>
            <w:noProof/>
            <w:webHidden/>
          </w:rPr>
          <w:fldChar w:fldCharType="begin"/>
        </w:r>
        <w:r w:rsidR="0024325C" w:rsidRPr="00A9741F">
          <w:rPr>
            <w:rFonts w:ascii="Arial" w:eastAsia="Calibri" w:hAnsi="Arial" w:cs="Arial"/>
            <w:noProof/>
            <w:webHidden/>
          </w:rPr>
          <w:instrText xml:space="preserve"> PAGEREF _Toc85715961 \h </w:instrText>
        </w:r>
        <w:r w:rsidR="0024325C" w:rsidRPr="00A9741F">
          <w:rPr>
            <w:rFonts w:ascii="Arial" w:eastAsia="Calibri" w:hAnsi="Arial" w:cs="Arial"/>
            <w:noProof/>
            <w:webHidden/>
          </w:rPr>
        </w:r>
        <w:r w:rsidR="0024325C" w:rsidRPr="00A9741F">
          <w:rPr>
            <w:rFonts w:ascii="Arial" w:eastAsia="Calibri" w:hAnsi="Arial" w:cs="Arial"/>
            <w:noProof/>
            <w:webHidden/>
          </w:rPr>
          <w:fldChar w:fldCharType="separate"/>
        </w:r>
        <w:r w:rsidR="007F2A7C">
          <w:rPr>
            <w:rFonts w:ascii="Arial" w:eastAsia="Calibri" w:hAnsi="Arial" w:cs="Arial"/>
            <w:noProof/>
            <w:webHidden/>
          </w:rPr>
          <w:t>8</w:t>
        </w:r>
        <w:r w:rsidR="0024325C" w:rsidRPr="00A9741F">
          <w:rPr>
            <w:rFonts w:ascii="Arial" w:eastAsia="Calibri" w:hAnsi="Arial" w:cs="Arial"/>
            <w:noProof/>
            <w:webHidden/>
          </w:rPr>
          <w:fldChar w:fldCharType="end"/>
        </w:r>
      </w:hyperlink>
    </w:p>
    <w:p w14:paraId="791A07A0" w14:textId="23886F4F" w:rsidR="0024325C" w:rsidRPr="00A9741F" w:rsidRDefault="00180D68" w:rsidP="000534F5">
      <w:pPr>
        <w:tabs>
          <w:tab w:val="left" w:pos="440"/>
          <w:tab w:val="right" w:leader="dot" w:pos="9771"/>
        </w:tabs>
        <w:spacing w:after="100"/>
        <w:rPr>
          <w:rFonts w:ascii="Arial" w:eastAsia="Times New Roman" w:hAnsi="Arial" w:cs="Arial"/>
          <w:noProof/>
          <w:lang w:val="en-US"/>
        </w:rPr>
      </w:pPr>
      <w:hyperlink w:anchor="_Toc85715962" w:history="1">
        <w:r w:rsidR="0024325C" w:rsidRPr="00A9741F">
          <w:rPr>
            <w:rFonts w:ascii="Arial" w:eastAsia="Calibri" w:hAnsi="Arial" w:cs="Arial"/>
            <w:noProof/>
          </w:rPr>
          <w:t>4</w:t>
        </w:r>
        <w:r w:rsidR="0024325C" w:rsidRPr="00A9741F">
          <w:rPr>
            <w:rFonts w:ascii="Arial" w:eastAsia="Times New Roman" w:hAnsi="Arial" w:cs="Arial"/>
            <w:noProof/>
            <w:lang w:val="en-US"/>
          </w:rPr>
          <w:tab/>
        </w:r>
        <w:r w:rsidR="0024325C" w:rsidRPr="00A9741F">
          <w:rPr>
            <w:rFonts w:ascii="Arial" w:eastAsia="Calibri" w:hAnsi="Arial" w:cs="Arial"/>
            <w:noProof/>
          </w:rPr>
          <w:t>NSW Senior Executive policy changes</w:t>
        </w:r>
        <w:r w:rsidR="0024325C" w:rsidRPr="00A9741F">
          <w:rPr>
            <w:rFonts w:ascii="Arial" w:eastAsia="Calibri" w:hAnsi="Arial" w:cs="Arial"/>
            <w:noProof/>
            <w:webHidden/>
          </w:rPr>
          <w:tab/>
        </w:r>
        <w:r w:rsidR="0024325C" w:rsidRPr="00A9741F">
          <w:rPr>
            <w:rFonts w:ascii="Arial" w:eastAsia="Calibri" w:hAnsi="Arial" w:cs="Arial"/>
            <w:noProof/>
            <w:webHidden/>
          </w:rPr>
          <w:fldChar w:fldCharType="begin"/>
        </w:r>
        <w:r w:rsidR="0024325C" w:rsidRPr="00A9741F">
          <w:rPr>
            <w:rFonts w:ascii="Arial" w:eastAsia="Calibri" w:hAnsi="Arial" w:cs="Arial"/>
            <w:noProof/>
            <w:webHidden/>
          </w:rPr>
          <w:instrText xml:space="preserve"> PAGEREF _Toc85715962 \h </w:instrText>
        </w:r>
        <w:r w:rsidR="0024325C" w:rsidRPr="00A9741F">
          <w:rPr>
            <w:rFonts w:ascii="Arial" w:eastAsia="Calibri" w:hAnsi="Arial" w:cs="Arial"/>
            <w:noProof/>
            <w:webHidden/>
          </w:rPr>
        </w:r>
        <w:r w:rsidR="0024325C" w:rsidRPr="00A9741F">
          <w:rPr>
            <w:rFonts w:ascii="Arial" w:eastAsia="Calibri" w:hAnsi="Arial" w:cs="Arial"/>
            <w:noProof/>
            <w:webHidden/>
          </w:rPr>
          <w:fldChar w:fldCharType="separate"/>
        </w:r>
        <w:r w:rsidR="007F2A7C">
          <w:rPr>
            <w:rFonts w:ascii="Arial" w:eastAsia="Calibri" w:hAnsi="Arial" w:cs="Arial"/>
            <w:noProof/>
            <w:webHidden/>
          </w:rPr>
          <w:t>9</w:t>
        </w:r>
        <w:r w:rsidR="0024325C" w:rsidRPr="00A9741F">
          <w:rPr>
            <w:rFonts w:ascii="Arial" w:eastAsia="Calibri" w:hAnsi="Arial" w:cs="Arial"/>
            <w:noProof/>
            <w:webHidden/>
          </w:rPr>
          <w:fldChar w:fldCharType="end"/>
        </w:r>
      </w:hyperlink>
    </w:p>
    <w:p w14:paraId="76A38E9E" w14:textId="248A9A51" w:rsidR="0024325C" w:rsidRPr="00A9741F" w:rsidRDefault="00180D68" w:rsidP="000534F5">
      <w:pPr>
        <w:tabs>
          <w:tab w:val="left" w:pos="880"/>
          <w:tab w:val="right" w:leader="dot" w:pos="9771"/>
        </w:tabs>
        <w:spacing w:after="100"/>
        <w:ind w:left="220"/>
        <w:rPr>
          <w:rFonts w:ascii="Arial" w:eastAsia="Times New Roman" w:hAnsi="Arial" w:cs="Arial"/>
          <w:noProof/>
          <w:lang w:val="en-US"/>
        </w:rPr>
      </w:pPr>
      <w:hyperlink w:anchor="_Toc85715963" w:history="1">
        <w:r w:rsidR="0024325C" w:rsidRPr="00A9741F">
          <w:rPr>
            <w:rFonts w:ascii="Arial" w:eastAsia="Calibri" w:hAnsi="Arial" w:cs="Arial"/>
            <w:noProof/>
          </w:rPr>
          <w:t>4.1</w:t>
        </w:r>
        <w:r w:rsidR="0024325C" w:rsidRPr="00A9741F">
          <w:rPr>
            <w:rFonts w:ascii="Arial" w:eastAsia="Times New Roman" w:hAnsi="Arial" w:cs="Arial"/>
            <w:noProof/>
            <w:lang w:val="en-US"/>
          </w:rPr>
          <w:tab/>
        </w:r>
        <w:r w:rsidR="0024325C" w:rsidRPr="00A9741F">
          <w:rPr>
            <w:rFonts w:ascii="Arial" w:eastAsia="Calibri" w:hAnsi="Arial" w:cs="Arial"/>
            <w:noProof/>
          </w:rPr>
          <w:t>Description</w:t>
        </w:r>
        <w:r w:rsidR="0024325C" w:rsidRPr="00A9741F">
          <w:rPr>
            <w:rFonts w:ascii="Arial" w:eastAsia="Calibri" w:hAnsi="Arial" w:cs="Arial"/>
            <w:noProof/>
            <w:webHidden/>
          </w:rPr>
          <w:tab/>
        </w:r>
        <w:r w:rsidR="0024325C" w:rsidRPr="00A9741F">
          <w:rPr>
            <w:rFonts w:ascii="Arial" w:eastAsia="Calibri" w:hAnsi="Arial" w:cs="Arial"/>
            <w:noProof/>
            <w:webHidden/>
          </w:rPr>
          <w:fldChar w:fldCharType="begin"/>
        </w:r>
        <w:r w:rsidR="0024325C" w:rsidRPr="00A9741F">
          <w:rPr>
            <w:rFonts w:ascii="Arial" w:eastAsia="Calibri" w:hAnsi="Arial" w:cs="Arial"/>
            <w:noProof/>
            <w:webHidden/>
          </w:rPr>
          <w:instrText xml:space="preserve"> PAGEREF _Toc85715963 \h </w:instrText>
        </w:r>
        <w:r w:rsidR="0024325C" w:rsidRPr="00A9741F">
          <w:rPr>
            <w:rFonts w:ascii="Arial" w:eastAsia="Calibri" w:hAnsi="Arial" w:cs="Arial"/>
            <w:noProof/>
            <w:webHidden/>
          </w:rPr>
        </w:r>
        <w:r w:rsidR="0024325C" w:rsidRPr="00A9741F">
          <w:rPr>
            <w:rFonts w:ascii="Arial" w:eastAsia="Calibri" w:hAnsi="Arial" w:cs="Arial"/>
            <w:noProof/>
            <w:webHidden/>
          </w:rPr>
          <w:fldChar w:fldCharType="separate"/>
        </w:r>
        <w:r w:rsidR="007F2A7C">
          <w:rPr>
            <w:rFonts w:ascii="Arial" w:eastAsia="Calibri" w:hAnsi="Arial" w:cs="Arial"/>
            <w:noProof/>
            <w:webHidden/>
          </w:rPr>
          <w:t>9</w:t>
        </w:r>
        <w:r w:rsidR="0024325C" w:rsidRPr="00A9741F">
          <w:rPr>
            <w:rFonts w:ascii="Arial" w:eastAsia="Calibri" w:hAnsi="Arial" w:cs="Arial"/>
            <w:noProof/>
            <w:webHidden/>
          </w:rPr>
          <w:fldChar w:fldCharType="end"/>
        </w:r>
      </w:hyperlink>
    </w:p>
    <w:p w14:paraId="7BA32939" w14:textId="2C9C3CC3" w:rsidR="0024325C" w:rsidRPr="00A9741F" w:rsidRDefault="00180D68" w:rsidP="000534F5">
      <w:pPr>
        <w:tabs>
          <w:tab w:val="left" w:pos="880"/>
          <w:tab w:val="right" w:leader="dot" w:pos="9771"/>
        </w:tabs>
        <w:spacing w:after="100"/>
        <w:ind w:left="220"/>
        <w:rPr>
          <w:rFonts w:ascii="Arial" w:eastAsia="Times New Roman" w:hAnsi="Arial" w:cs="Arial"/>
          <w:noProof/>
          <w:lang w:val="en-US"/>
        </w:rPr>
      </w:pPr>
      <w:hyperlink w:anchor="_Toc85715964" w:history="1">
        <w:r w:rsidR="0024325C" w:rsidRPr="00A9741F">
          <w:rPr>
            <w:rFonts w:ascii="Arial" w:eastAsia="Calibri" w:hAnsi="Arial" w:cs="Arial"/>
            <w:noProof/>
          </w:rPr>
          <w:t>4.2</w:t>
        </w:r>
        <w:r w:rsidR="0024325C" w:rsidRPr="00A9741F">
          <w:rPr>
            <w:rFonts w:ascii="Arial" w:eastAsia="Times New Roman" w:hAnsi="Arial" w:cs="Arial"/>
            <w:noProof/>
            <w:lang w:val="en-US"/>
          </w:rPr>
          <w:tab/>
        </w:r>
        <w:r w:rsidR="0024325C" w:rsidRPr="00A9741F">
          <w:rPr>
            <w:rFonts w:ascii="Arial" w:eastAsia="Calibri" w:hAnsi="Arial" w:cs="Arial"/>
            <w:noProof/>
          </w:rPr>
          <w:t>Summary table</w:t>
        </w:r>
        <w:r w:rsidR="0024325C" w:rsidRPr="00A9741F">
          <w:rPr>
            <w:rFonts w:ascii="Arial" w:eastAsia="Calibri" w:hAnsi="Arial" w:cs="Arial"/>
            <w:noProof/>
            <w:webHidden/>
          </w:rPr>
          <w:tab/>
        </w:r>
        <w:r w:rsidR="0024325C" w:rsidRPr="00A9741F">
          <w:rPr>
            <w:rFonts w:ascii="Arial" w:eastAsia="Calibri" w:hAnsi="Arial" w:cs="Arial"/>
            <w:noProof/>
            <w:webHidden/>
          </w:rPr>
          <w:fldChar w:fldCharType="begin"/>
        </w:r>
        <w:r w:rsidR="0024325C" w:rsidRPr="00A9741F">
          <w:rPr>
            <w:rFonts w:ascii="Arial" w:eastAsia="Calibri" w:hAnsi="Arial" w:cs="Arial"/>
            <w:noProof/>
            <w:webHidden/>
          </w:rPr>
          <w:instrText xml:space="preserve"> PAGEREF _Toc85715964 \h </w:instrText>
        </w:r>
        <w:r w:rsidR="0024325C" w:rsidRPr="00A9741F">
          <w:rPr>
            <w:rFonts w:ascii="Arial" w:eastAsia="Calibri" w:hAnsi="Arial" w:cs="Arial"/>
            <w:noProof/>
            <w:webHidden/>
          </w:rPr>
        </w:r>
        <w:r w:rsidR="0024325C" w:rsidRPr="00A9741F">
          <w:rPr>
            <w:rFonts w:ascii="Arial" w:eastAsia="Calibri" w:hAnsi="Arial" w:cs="Arial"/>
            <w:noProof/>
            <w:webHidden/>
          </w:rPr>
          <w:fldChar w:fldCharType="separate"/>
        </w:r>
        <w:r w:rsidR="007F2A7C">
          <w:rPr>
            <w:rFonts w:ascii="Arial" w:eastAsia="Calibri" w:hAnsi="Arial" w:cs="Arial"/>
            <w:noProof/>
            <w:webHidden/>
          </w:rPr>
          <w:t>13</w:t>
        </w:r>
        <w:r w:rsidR="0024325C" w:rsidRPr="00A9741F">
          <w:rPr>
            <w:rFonts w:ascii="Arial" w:eastAsia="Calibri" w:hAnsi="Arial" w:cs="Arial"/>
            <w:noProof/>
            <w:webHidden/>
          </w:rPr>
          <w:fldChar w:fldCharType="end"/>
        </w:r>
      </w:hyperlink>
    </w:p>
    <w:p w14:paraId="3D716A37" w14:textId="3C785161" w:rsidR="0024325C" w:rsidRPr="006F38FC" w:rsidRDefault="00180D68" w:rsidP="000534F5">
      <w:pPr>
        <w:tabs>
          <w:tab w:val="left" w:pos="440"/>
          <w:tab w:val="right" w:leader="dot" w:pos="9771"/>
        </w:tabs>
        <w:spacing w:after="100"/>
        <w:rPr>
          <w:rFonts w:ascii="Arial" w:eastAsia="Times New Roman" w:hAnsi="Arial" w:cs="Arial"/>
          <w:noProof/>
          <w:lang w:val="en-US"/>
        </w:rPr>
      </w:pPr>
      <w:hyperlink w:anchor="_Toc85715965" w:history="1">
        <w:r w:rsidR="0024325C" w:rsidRPr="006F38FC">
          <w:rPr>
            <w:rFonts w:ascii="Arial" w:eastAsia="Calibri" w:hAnsi="Arial" w:cs="Arial"/>
            <w:noProof/>
          </w:rPr>
          <w:t>5</w:t>
        </w:r>
        <w:r w:rsidR="0024325C" w:rsidRPr="006F38FC">
          <w:rPr>
            <w:rFonts w:ascii="Arial" w:eastAsia="Times New Roman" w:hAnsi="Arial" w:cs="Arial"/>
            <w:noProof/>
            <w:lang w:val="en-US"/>
          </w:rPr>
          <w:tab/>
        </w:r>
        <w:r w:rsidR="0024325C" w:rsidRPr="006F38FC">
          <w:rPr>
            <w:rFonts w:ascii="Arial" w:eastAsia="Calibri" w:hAnsi="Arial" w:cs="Arial"/>
            <w:noProof/>
          </w:rPr>
          <w:t>Workforce data</w:t>
        </w:r>
        <w:r w:rsidR="0024325C" w:rsidRPr="006F38FC">
          <w:rPr>
            <w:rFonts w:ascii="Arial" w:eastAsia="Calibri" w:hAnsi="Arial" w:cs="Arial"/>
            <w:noProof/>
            <w:webHidden/>
          </w:rPr>
          <w:tab/>
        </w:r>
        <w:r w:rsidR="0024325C" w:rsidRPr="006F38FC">
          <w:rPr>
            <w:rFonts w:ascii="Arial" w:eastAsia="Calibri" w:hAnsi="Arial" w:cs="Arial"/>
            <w:noProof/>
            <w:webHidden/>
          </w:rPr>
          <w:fldChar w:fldCharType="begin"/>
        </w:r>
        <w:r w:rsidR="0024325C" w:rsidRPr="006F38FC">
          <w:rPr>
            <w:rFonts w:ascii="Arial" w:eastAsia="Calibri" w:hAnsi="Arial" w:cs="Arial"/>
            <w:noProof/>
            <w:webHidden/>
          </w:rPr>
          <w:instrText xml:space="preserve"> PAGEREF _Toc85715965 \h </w:instrText>
        </w:r>
        <w:r w:rsidR="0024325C" w:rsidRPr="006F38FC">
          <w:rPr>
            <w:rFonts w:ascii="Arial" w:eastAsia="Calibri" w:hAnsi="Arial" w:cs="Arial"/>
            <w:noProof/>
            <w:webHidden/>
          </w:rPr>
        </w:r>
        <w:r w:rsidR="0024325C" w:rsidRPr="006F38FC">
          <w:rPr>
            <w:rFonts w:ascii="Arial" w:eastAsia="Calibri" w:hAnsi="Arial" w:cs="Arial"/>
            <w:noProof/>
            <w:webHidden/>
          </w:rPr>
          <w:fldChar w:fldCharType="separate"/>
        </w:r>
        <w:r w:rsidR="007F2A7C" w:rsidRPr="006F38FC">
          <w:rPr>
            <w:rFonts w:ascii="Arial" w:eastAsia="Calibri" w:hAnsi="Arial" w:cs="Arial"/>
            <w:noProof/>
            <w:webHidden/>
          </w:rPr>
          <w:t>17</w:t>
        </w:r>
        <w:r w:rsidR="0024325C" w:rsidRPr="006F38FC">
          <w:rPr>
            <w:rFonts w:ascii="Arial" w:eastAsia="Calibri" w:hAnsi="Arial" w:cs="Arial"/>
            <w:noProof/>
            <w:webHidden/>
          </w:rPr>
          <w:fldChar w:fldCharType="end"/>
        </w:r>
      </w:hyperlink>
    </w:p>
    <w:p w14:paraId="43049938" w14:textId="3EA6FC52" w:rsidR="0024325C" w:rsidRPr="006F38FC" w:rsidRDefault="00180D68" w:rsidP="000534F5">
      <w:pPr>
        <w:tabs>
          <w:tab w:val="left" w:pos="880"/>
          <w:tab w:val="right" w:leader="dot" w:pos="9771"/>
        </w:tabs>
        <w:spacing w:after="100"/>
        <w:ind w:left="220"/>
        <w:rPr>
          <w:rFonts w:ascii="Arial" w:eastAsia="Times New Roman" w:hAnsi="Arial" w:cs="Arial"/>
          <w:noProof/>
          <w:lang w:val="en-US"/>
        </w:rPr>
      </w:pPr>
      <w:hyperlink w:anchor="_Toc85715966" w:history="1">
        <w:r w:rsidR="0024325C" w:rsidRPr="006F38FC">
          <w:rPr>
            <w:rFonts w:ascii="Arial" w:eastAsia="Calibri" w:hAnsi="Arial" w:cs="Arial"/>
            <w:noProof/>
          </w:rPr>
          <w:t>5.1</w:t>
        </w:r>
        <w:r w:rsidR="0024325C" w:rsidRPr="006F38FC">
          <w:rPr>
            <w:rFonts w:ascii="Arial" w:eastAsia="Times New Roman" w:hAnsi="Arial" w:cs="Arial"/>
            <w:noProof/>
            <w:lang w:val="en-US"/>
          </w:rPr>
          <w:tab/>
        </w:r>
        <w:r w:rsidR="0024325C" w:rsidRPr="006F38FC">
          <w:rPr>
            <w:rFonts w:ascii="Arial" w:eastAsia="Calibri" w:hAnsi="Arial" w:cs="Arial"/>
            <w:noProof/>
          </w:rPr>
          <w:t>Discussion</w:t>
        </w:r>
        <w:r w:rsidR="0024325C" w:rsidRPr="006F38FC">
          <w:rPr>
            <w:rFonts w:ascii="Arial" w:eastAsia="Calibri" w:hAnsi="Arial" w:cs="Arial"/>
            <w:noProof/>
            <w:webHidden/>
          </w:rPr>
          <w:tab/>
        </w:r>
        <w:r w:rsidR="0024325C" w:rsidRPr="006F38FC">
          <w:rPr>
            <w:rFonts w:ascii="Arial" w:eastAsia="Calibri" w:hAnsi="Arial" w:cs="Arial"/>
            <w:noProof/>
            <w:webHidden/>
          </w:rPr>
          <w:fldChar w:fldCharType="begin"/>
        </w:r>
        <w:r w:rsidR="0024325C" w:rsidRPr="006F38FC">
          <w:rPr>
            <w:rFonts w:ascii="Arial" w:eastAsia="Calibri" w:hAnsi="Arial" w:cs="Arial"/>
            <w:noProof/>
            <w:webHidden/>
          </w:rPr>
          <w:instrText xml:space="preserve"> PAGEREF _Toc85715966 \h </w:instrText>
        </w:r>
        <w:r w:rsidR="0024325C" w:rsidRPr="006F38FC">
          <w:rPr>
            <w:rFonts w:ascii="Arial" w:eastAsia="Calibri" w:hAnsi="Arial" w:cs="Arial"/>
            <w:noProof/>
            <w:webHidden/>
          </w:rPr>
        </w:r>
        <w:r w:rsidR="0024325C" w:rsidRPr="006F38FC">
          <w:rPr>
            <w:rFonts w:ascii="Arial" w:eastAsia="Calibri" w:hAnsi="Arial" w:cs="Arial"/>
            <w:noProof/>
            <w:webHidden/>
          </w:rPr>
          <w:fldChar w:fldCharType="separate"/>
        </w:r>
        <w:r w:rsidR="007F2A7C" w:rsidRPr="006F38FC">
          <w:rPr>
            <w:rFonts w:ascii="Arial" w:eastAsia="Calibri" w:hAnsi="Arial" w:cs="Arial"/>
            <w:noProof/>
            <w:webHidden/>
          </w:rPr>
          <w:t>17</w:t>
        </w:r>
        <w:r w:rsidR="0024325C" w:rsidRPr="006F38FC">
          <w:rPr>
            <w:rFonts w:ascii="Arial" w:eastAsia="Calibri" w:hAnsi="Arial" w:cs="Arial"/>
            <w:noProof/>
            <w:webHidden/>
          </w:rPr>
          <w:fldChar w:fldCharType="end"/>
        </w:r>
      </w:hyperlink>
    </w:p>
    <w:p w14:paraId="2276DFFF" w14:textId="65FEEC6A" w:rsidR="0024325C" w:rsidRPr="00A9741F" w:rsidRDefault="00180D68" w:rsidP="000534F5">
      <w:pPr>
        <w:tabs>
          <w:tab w:val="left" w:pos="880"/>
          <w:tab w:val="right" w:leader="dot" w:pos="9771"/>
        </w:tabs>
        <w:spacing w:after="100"/>
        <w:ind w:left="220"/>
        <w:rPr>
          <w:rFonts w:ascii="Arial" w:eastAsia="Times New Roman" w:hAnsi="Arial" w:cs="Arial"/>
          <w:noProof/>
          <w:lang w:val="en-US"/>
        </w:rPr>
      </w:pPr>
      <w:hyperlink w:anchor="_Toc85715967" w:history="1">
        <w:r w:rsidR="0024325C" w:rsidRPr="00A9741F">
          <w:rPr>
            <w:rFonts w:ascii="Arial" w:eastAsia="Calibri" w:hAnsi="Arial" w:cs="Arial"/>
            <w:noProof/>
          </w:rPr>
          <w:t>5.2</w:t>
        </w:r>
        <w:r w:rsidR="0024325C" w:rsidRPr="00A9741F">
          <w:rPr>
            <w:rFonts w:ascii="Arial" w:eastAsia="Times New Roman" w:hAnsi="Arial" w:cs="Arial"/>
            <w:noProof/>
            <w:lang w:val="en-US"/>
          </w:rPr>
          <w:tab/>
        </w:r>
        <w:r w:rsidR="0024325C" w:rsidRPr="00A9741F">
          <w:rPr>
            <w:rFonts w:ascii="Arial" w:eastAsia="Calibri" w:hAnsi="Arial" w:cs="Arial"/>
            <w:noProof/>
          </w:rPr>
          <w:t>Public Service Senior Executives (PSSE)</w:t>
        </w:r>
        <w:r w:rsidR="0024325C" w:rsidRPr="00A9741F">
          <w:rPr>
            <w:rFonts w:ascii="Arial" w:eastAsia="Calibri" w:hAnsi="Arial" w:cs="Arial"/>
            <w:noProof/>
            <w:webHidden/>
          </w:rPr>
          <w:tab/>
        </w:r>
        <w:r w:rsidR="0024325C" w:rsidRPr="00A9741F">
          <w:rPr>
            <w:rFonts w:ascii="Arial" w:eastAsia="Calibri" w:hAnsi="Arial" w:cs="Arial"/>
            <w:noProof/>
            <w:webHidden/>
          </w:rPr>
          <w:fldChar w:fldCharType="begin"/>
        </w:r>
        <w:r w:rsidR="0024325C" w:rsidRPr="00A9741F">
          <w:rPr>
            <w:rFonts w:ascii="Arial" w:eastAsia="Calibri" w:hAnsi="Arial" w:cs="Arial"/>
            <w:noProof/>
            <w:webHidden/>
          </w:rPr>
          <w:instrText xml:space="preserve"> PAGEREF _Toc85715967 \h </w:instrText>
        </w:r>
        <w:r w:rsidR="0024325C" w:rsidRPr="00A9741F">
          <w:rPr>
            <w:rFonts w:ascii="Arial" w:eastAsia="Calibri" w:hAnsi="Arial" w:cs="Arial"/>
            <w:noProof/>
            <w:webHidden/>
          </w:rPr>
        </w:r>
        <w:r w:rsidR="0024325C" w:rsidRPr="00A9741F">
          <w:rPr>
            <w:rFonts w:ascii="Arial" w:eastAsia="Calibri" w:hAnsi="Arial" w:cs="Arial"/>
            <w:noProof/>
            <w:webHidden/>
          </w:rPr>
          <w:fldChar w:fldCharType="separate"/>
        </w:r>
        <w:r w:rsidR="007F2A7C">
          <w:rPr>
            <w:rFonts w:ascii="Arial" w:eastAsia="Calibri" w:hAnsi="Arial" w:cs="Arial"/>
            <w:noProof/>
            <w:webHidden/>
          </w:rPr>
          <w:t>17</w:t>
        </w:r>
        <w:r w:rsidR="0024325C" w:rsidRPr="00A9741F">
          <w:rPr>
            <w:rFonts w:ascii="Arial" w:eastAsia="Calibri" w:hAnsi="Arial" w:cs="Arial"/>
            <w:noProof/>
            <w:webHidden/>
          </w:rPr>
          <w:fldChar w:fldCharType="end"/>
        </w:r>
      </w:hyperlink>
    </w:p>
    <w:p w14:paraId="457C0DA2" w14:textId="3B610C6E" w:rsidR="0024325C" w:rsidRPr="00A9741F" w:rsidRDefault="00180D68" w:rsidP="000534F5">
      <w:pPr>
        <w:tabs>
          <w:tab w:val="right" w:leader="dot" w:pos="9771"/>
        </w:tabs>
        <w:spacing w:after="100"/>
        <w:ind w:left="440"/>
        <w:rPr>
          <w:rFonts w:ascii="Arial" w:eastAsia="Times New Roman" w:hAnsi="Arial" w:cs="Arial"/>
          <w:noProof/>
          <w:lang w:val="en-US"/>
        </w:rPr>
      </w:pPr>
      <w:hyperlink w:anchor="_Toc85715968" w:history="1">
        <w:r w:rsidR="0024325C" w:rsidRPr="00A9741F">
          <w:rPr>
            <w:rFonts w:ascii="Arial" w:eastAsia="Calibri" w:hAnsi="Arial" w:cs="Arial"/>
            <w:noProof/>
            <w:lang w:val="en-US"/>
          </w:rPr>
          <w:t>Gender profile</w:t>
        </w:r>
        <w:r w:rsidR="0024325C" w:rsidRPr="00A9741F">
          <w:rPr>
            <w:rFonts w:ascii="Arial" w:eastAsia="Calibri" w:hAnsi="Arial" w:cs="Arial"/>
            <w:noProof/>
            <w:webHidden/>
          </w:rPr>
          <w:tab/>
        </w:r>
        <w:r w:rsidR="0024325C" w:rsidRPr="00A9741F">
          <w:rPr>
            <w:rFonts w:ascii="Arial" w:eastAsia="Calibri" w:hAnsi="Arial" w:cs="Arial"/>
            <w:noProof/>
            <w:webHidden/>
          </w:rPr>
          <w:fldChar w:fldCharType="begin"/>
        </w:r>
        <w:r w:rsidR="0024325C" w:rsidRPr="00A9741F">
          <w:rPr>
            <w:rFonts w:ascii="Arial" w:eastAsia="Calibri" w:hAnsi="Arial" w:cs="Arial"/>
            <w:noProof/>
            <w:webHidden/>
          </w:rPr>
          <w:instrText xml:space="preserve"> PAGEREF _Toc85715968 \h </w:instrText>
        </w:r>
        <w:r w:rsidR="0024325C" w:rsidRPr="00A9741F">
          <w:rPr>
            <w:rFonts w:ascii="Arial" w:eastAsia="Calibri" w:hAnsi="Arial" w:cs="Arial"/>
            <w:noProof/>
            <w:webHidden/>
          </w:rPr>
        </w:r>
        <w:r w:rsidR="0024325C" w:rsidRPr="00A9741F">
          <w:rPr>
            <w:rFonts w:ascii="Arial" w:eastAsia="Calibri" w:hAnsi="Arial" w:cs="Arial"/>
            <w:noProof/>
            <w:webHidden/>
          </w:rPr>
          <w:fldChar w:fldCharType="separate"/>
        </w:r>
        <w:r w:rsidR="007F2A7C">
          <w:rPr>
            <w:rFonts w:ascii="Arial" w:eastAsia="Calibri" w:hAnsi="Arial" w:cs="Arial"/>
            <w:noProof/>
            <w:webHidden/>
          </w:rPr>
          <w:t>17</w:t>
        </w:r>
        <w:r w:rsidR="0024325C" w:rsidRPr="00A9741F">
          <w:rPr>
            <w:rFonts w:ascii="Arial" w:eastAsia="Calibri" w:hAnsi="Arial" w:cs="Arial"/>
            <w:noProof/>
            <w:webHidden/>
          </w:rPr>
          <w:fldChar w:fldCharType="end"/>
        </w:r>
      </w:hyperlink>
    </w:p>
    <w:p w14:paraId="4323CB14" w14:textId="7A8AFA0E" w:rsidR="0024325C" w:rsidRPr="00A9741F" w:rsidRDefault="00180D68" w:rsidP="000534F5">
      <w:pPr>
        <w:tabs>
          <w:tab w:val="left" w:pos="440"/>
          <w:tab w:val="right" w:leader="dot" w:pos="9771"/>
        </w:tabs>
        <w:spacing w:after="100"/>
        <w:rPr>
          <w:rFonts w:ascii="Arial" w:eastAsia="Times New Roman" w:hAnsi="Arial" w:cs="Arial"/>
          <w:noProof/>
          <w:lang w:val="en-US"/>
        </w:rPr>
      </w:pPr>
      <w:hyperlink w:anchor="_Toc85715969" w:history="1">
        <w:r w:rsidR="0024325C" w:rsidRPr="00A9741F">
          <w:rPr>
            <w:rFonts w:ascii="Arial" w:eastAsia="Calibri" w:hAnsi="Arial" w:cs="Arial"/>
            <w:noProof/>
          </w:rPr>
          <w:t>6</w:t>
        </w:r>
        <w:r w:rsidR="0024325C" w:rsidRPr="00A9741F">
          <w:rPr>
            <w:rFonts w:ascii="Arial" w:eastAsia="Times New Roman" w:hAnsi="Arial" w:cs="Arial"/>
            <w:noProof/>
            <w:lang w:val="en-US"/>
          </w:rPr>
          <w:tab/>
        </w:r>
        <w:r w:rsidR="0024325C" w:rsidRPr="00A9741F">
          <w:rPr>
            <w:rFonts w:ascii="Arial" w:eastAsia="Calibri" w:hAnsi="Arial" w:cs="Arial"/>
            <w:noProof/>
          </w:rPr>
          <w:t>Reference List</w:t>
        </w:r>
        <w:r w:rsidR="0024325C" w:rsidRPr="00A9741F">
          <w:rPr>
            <w:rFonts w:ascii="Arial" w:eastAsia="Calibri" w:hAnsi="Arial" w:cs="Arial"/>
            <w:noProof/>
            <w:webHidden/>
          </w:rPr>
          <w:tab/>
        </w:r>
        <w:r w:rsidR="0024325C" w:rsidRPr="00A9741F">
          <w:rPr>
            <w:rFonts w:ascii="Arial" w:eastAsia="Calibri" w:hAnsi="Arial" w:cs="Arial"/>
            <w:noProof/>
            <w:webHidden/>
          </w:rPr>
          <w:fldChar w:fldCharType="begin"/>
        </w:r>
        <w:r w:rsidR="0024325C" w:rsidRPr="00A9741F">
          <w:rPr>
            <w:rFonts w:ascii="Arial" w:eastAsia="Calibri" w:hAnsi="Arial" w:cs="Arial"/>
            <w:noProof/>
            <w:webHidden/>
          </w:rPr>
          <w:instrText xml:space="preserve"> PAGEREF _Toc85715969 \h </w:instrText>
        </w:r>
        <w:r w:rsidR="0024325C" w:rsidRPr="00A9741F">
          <w:rPr>
            <w:rFonts w:ascii="Arial" w:eastAsia="Calibri" w:hAnsi="Arial" w:cs="Arial"/>
            <w:noProof/>
            <w:webHidden/>
          </w:rPr>
        </w:r>
        <w:r w:rsidR="0024325C" w:rsidRPr="00A9741F">
          <w:rPr>
            <w:rFonts w:ascii="Arial" w:eastAsia="Calibri" w:hAnsi="Arial" w:cs="Arial"/>
            <w:noProof/>
            <w:webHidden/>
          </w:rPr>
          <w:fldChar w:fldCharType="separate"/>
        </w:r>
        <w:r w:rsidR="007F2A7C">
          <w:rPr>
            <w:rFonts w:ascii="Arial" w:eastAsia="Calibri" w:hAnsi="Arial" w:cs="Arial"/>
            <w:noProof/>
            <w:webHidden/>
          </w:rPr>
          <w:t>19</w:t>
        </w:r>
        <w:r w:rsidR="0024325C" w:rsidRPr="00A9741F">
          <w:rPr>
            <w:rFonts w:ascii="Arial" w:eastAsia="Calibri" w:hAnsi="Arial" w:cs="Arial"/>
            <w:noProof/>
            <w:webHidden/>
          </w:rPr>
          <w:fldChar w:fldCharType="end"/>
        </w:r>
      </w:hyperlink>
    </w:p>
    <w:p w14:paraId="4F32A631" w14:textId="7133A1F7" w:rsidR="0024325C" w:rsidRPr="00A9741F" w:rsidRDefault="00180D68" w:rsidP="000534F5">
      <w:pPr>
        <w:tabs>
          <w:tab w:val="left" w:pos="440"/>
          <w:tab w:val="right" w:leader="dot" w:pos="9771"/>
        </w:tabs>
        <w:spacing w:after="100"/>
        <w:rPr>
          <w:rFonts w:ascii="Arial" w:eastAsia="Times New Roman" w:hAnsi="Arial" w:cs="Arial"/>
          <w:noProof/>
          <w:lang w:val="en-US"/>
        </w:rPr>
      </w:pPr>
      <w:hyperlink w:anchor="_Toc85715970" w:history="1">
        <w:r w:rsidR="0024325C" w:rsidRPr="00A9741F">
          <w:rPr>
            <w:rFonts w:ascii="Arial" w:eastAsia="Calibri" w:hAnsi="Arial" w:cs="Arial"/>
            <w:noProof/>
          </w:rPr>
          <w:t>7</w:t>
        </w:r>
        <w:r w:rsidR="0024325C" w:rsidRPr="00A9741F">
          <w:rPr>
            <w:rFonts w:ascii="Arial" w:eastAsia="Times New Roman" w:hAnsi="Arial" w:cs="Arial"/>
            <w:noProof/>
            <w:lang w:val="en-US"/>
          </w:rPr>
          <w:tab/>
        </w:r>
        <w:r w:rsidR="0024325C" w:rsidRPr="00A9741F">
          <w:rPr>
            <w:rFonts w:ascii="Arial" w:eastAsia="Calibri" w:hAnsi="Arial" w:cs="Arial"/>
            <w:noProof/>
          </w:rPr>
          <w:t>APPENDIX 1 – NSW SUMMARY OF LEGISLATION, POLICY, AND ANNUAL REPORTS</w:t>
        </w:r>
        <w:r w:rsidR="0024325C" w:rsidRPr="00A9741F">
          <w:rPr>
            <w:rFonts w:ascii="Arial" w:eastAsia="Calibri" w:hAnsi="Arial" w:cs="Arial"/>
            <w:noProof/>
            <w:webHidden/>
          </w:rPr>
          <w:tab/>
        </w:r>
        <w:r w:rsidR="0024325C" w:rsidRPr="00A9741F">
          <w:rPr>
            <w:rFonts w:ascii="Arial" w:eastAsia="Calibri" w:hAnsi="Arial" w:cs="Arial"/>
            <w:noProof/>
            <w:webHidden/>
          </w:rPr>
          <w:fldChar w:fldCharType="begin"/>
        </w:r>
        <w:r w:rsidR="0024325C" w:rsidRPr="00A9741F">
          <w:rPr>
            <w:rFonts w:ascii="Arial" w:eastAsia="Calibri" w:hAnsi="Arial" w:cs="Arial"/>
            <w:noProof/>
            <w:webHidden/>
          </w:rPr>
          <w:instrText xml:space="preserve"> PAGEREF _Toc85715970 \h </w:instrText>
        </w:r>
        <w:r w:rsidR="0024325C" w:rsidRPr="00A9741F">
          <w:rPr>
            <w:rFonts w:ascii="Arial" w:eastAsia="Calibri" w:hAnsi="Arial" w:cs="Arial"/>
            <w:noProof/>
            <w:webHidden/>
          </w:rPr>
        </w:r>
        <w:r w:rsidR="0024325C" w:rsidRPr="00A9741F">
          <w:rPr>
            <w:rFonts w:ascii="Arial" w:eastAsia="Calibri" w:hAnsi="Arial" w:cs="Arial"/>
            <w:noProof/>
            <w:webHidden/>
          </w:rPr>
          <w:fldChar w:fldCharType="separate"/>
        </w:r>
        <w:r w:rsidR="007F2A7C">
          <w:rPr>
            <w:rFonts w:ascii="Arial" w:eastAsia="Calibri" w:hAnsi="Arial" w:cs="Arial"/>
            <w:noProof/>
            <w:webHidden/>
          </w:rPr>
          <w:t>23</w:t>
        </w:r>
        <w:r w:rsidR="0024325C" w:rsidRPr="00A9741F">
          <w:rPr>
            <w:rFonts w:ascii="Arial" w:eastAsia="Calibri" w:hAnsi="Arial" w:cs="Arial"/>
            <w:noProof/>
            <w:webHidden/>
          </w:rPr>
          <w:fldChar w:fldCharType="end"/>
        </w:r>
      </w:hyperlink>
    </w:p>
    <w:p w14:paraId="651E7D2A" w14:textId="77777777" w:rsidR="00F72248" w:rsidRPr="00A9741F" w:rsidRDefault="00F72248" w:rsidP="000534F5">
      <w:pPr>
        <w:tabs>
          <w:tab w:val="left" w:pos="440"/>
          <w:tab w:val="right" w:leader="dot" w:pos="9771"/>
        </w:tabs>
        <w:spacing w:after="100"/>
        <w:rPr>
          <w:rFonts w:ascii="Arial" w:eastAsia="Calibri" w:hAnsi="Arial" w:cs="Arial"/>
        </w:rPr>
      </w:pPr>
      <w:r w:rsidRPr="00A9741F">
        <w:rPr>
          <w:rFonts w:ascii="Arial" w:eastAsia="Calibri" w:hAnsi="Arial" w:cs="Arial"/>
        </w:rPr>
        <w:fldChar w:fldCharType="end"/>
      </w:r>
    </w:p>
    <w:p w14:paraId="5DB4AC84" w14:textId="77777777" w:rsidR="00924D45" w:rsidRPr="00A9741F" w:rsidRDefault="00924D45" w:rsidP="00924D45">
      <w:pPr>
        <w:rPr>
          <w:rFonts w:ascii="Arial" w:eastAsia="Calibri" w:hAnsi="Arial" w:cs="Arial"/>
          <w:b/>
        </w:rPr>
      </w:pPr>
      <w:r w:rsidRPr="00A9741F">
        <w:rPr>
          <w:rFonts w:ascii="Arial" w:eastAsia="Calibri" w:hAnsi="Arial" w:cs="Arial"/>
          <w:b/>
        </w:rPr>
        <w:t>Glossary</w:t>
      </w:r>
    </w:p>
    <w:p w14:paraId="774B323F" w14:textId="2C532A19" w:rsidR="00924D45" w:rsidRPr="00A9741F" w:rsidRDefault="00924D45" w:rsidP="00924D45">
      <w:pPr>
        <w:rPr>
          <w:rFonts w:ascii="Arial" w:eastAsia="Calibri" w:hAnsi="Arial" w:cs="Arial"/>
        </w:rPr>
      </w:pPr>
      <w:r w:rsidRPr="00A9741F">
        <w:rPr>
          <w:rFonts w:ascii="Arial" w:eastAsia="Calibri" w:hAnsi="Arial" w:cs="Arial"/>
          <w:b/>
        </w:rPr>
        <w:t>DEOPE</w:t>
      </w:r>
      <w:r w:rsidRPr="00A9741F">
        <w:rPr>
          <w:rFonts w:ascii="Arial" w:eastAsia="Calibri" w:hAnsi="Arial" w:cs="Arial"/>
        </w:rPr>
        <w:t>:</w:t>
      </w:r>
      <w:r w:rsidRPr="00A9741F">
        <w:rPr>
          <w:rFonts w:ascii="Arial" w:eastAsia="Calibri" w:hAnsi="Arial" w:cs="Arial"/>
        </w:rPr>
        <w:tab/>
        <w:t xml:space="preserve">Director of Equal Opportunity in Public Employment </w:t>
      </w:r>
    </w:p>
    <w:p w14:paraId="1AD3831D" w14:textId="77777777" w:rsidR="00924D45" w:rsidRPr="00A9741F" w:rsidRDefault="00924D45" w:rsidP="00924D45">
      <w:pPr>
        <w:rPr>
          <w:rFonts w:ascii="Arial" w:eastAsia="Calibri" w:hAnsi="Arial" w:cs="Arial"/>
          <w:i/>
          <w:lang w:val="en-US"/>
        </w:rPr>
      </w:pPr>
      <w:r w:rsidRPr="00A9741F">
        <w:rPr>
          <w:rFonts w:ascii="Arial" w:eastAsia="Calibri" w:hAnsi="Arial" w:cs="Arial"/>
          <w:b/>
          <w:lang w:val="en-US"/>
        </w:rPr>
        <w:t xml:space="preserve">GSE: </w:t>
      </w:r>
      <w:r w:rsidRPr="00A9741F">
        <w:rPr>
          <w:rFonts w:ascii="Arial" w:eastAsia="Calibri" w:hAnsi="Arial" w:cs="Arial"/>
          <w:b/>
          <w:lang w:val="en-US"/>
        </w:rPr>
        <w:tab/>
      </w:r>
      <w:r w:rsidRPr="00A9741F">
        <w:rPr>
          <w:rFonts w:ascii="Arial" w:eastAsia="Calibri" w:hAnsi="Arial" w:cs="Arial"/>
          <w:b/>
          <w:lang w:val="en-US"/>
        </w:rPr>
        <w:tab/>
      </w:r>
      <w:r w:rsidRPr="00A9741F">
        <w:rPr>
          <w:rFonts w:ascii="Arial" w:eastAsia="Calibri" w:hAnsi="Arial" w:cs="Arial"/>
          <w:i/>
          <w:lang w:val="en-US"/>
        </w:rPr>
        <w:t>Government Sector Employment Act 2013</w:t>
      </w:r>
    </w:p>
    <w:p w14:paraId="3F59BC7D" w14:textId="77777777" w:rsidR="00924D45" w:rsidRPr="00A9741F" w:rsidRDefault="00924D45" w:rsidP="00924D45">
      <w:pPr>
        <w:rPr>
          <w:rFonts w:ascii="Arial" w:eastAsia="Calibri" w:hAnsi="Arial" w:cs="Arial"/>
          <w:i/>
          <w:lang w:val="en-US"/>
        </w:rPr>
      </w:pPr>
      <w:r w:rsidRPr="00A9741F">
        <w:rPr>
          <w:rFonts w:ascii="Arial" w:eastAsia="Calibri" w:hAnsi="Arial" w:cs="Arial"/>
          <w:b/>
          <w:lang w:val="en-US"/>
        </w:rPr>
        <w:t>GSELA:</w:t>
      </w:r>
      <w:r w:rsidRPr="00A9741F">
        <w:rPr>
          <w:rFonts w:ascii="Arial" w:eastAsia="Calibri" w:hAnsi="Arial" w:cs="Arial"/>
          <w:i/>
          <w:lang w:val="en-US"/>
        </w:rPr>
        <w:t xml:space="preserve"> </w:t>
      </w:r>
      <w:r w:rsidRPr="00A9741F">
        <w:rPr>
          <w:rFonts w:ascii="Arial" w:eastAsia="Calibri" w:hAnsi="Arial" w:cs="Arial"/>
          <w:i/>
          <w:lang w:val="en-US"/>
        </w:rPr>
        <w:tab/>
        <w:t>Government Sector Employment Legislation Amendment Act 2016</w:t>
      </w:r>
    </w:p>
    <w:p w14:paraId="70A0CFCA" w14:textId="77777777" w:rsidR="00924D45" w:rsidRPr="00A9741F" w:rsidRDefault="00924D45" w:rsidP="00924D45">
      <w:pPr>
        <w:rPr>
          <w:rFonts w:ascii="Arial" w:eastAsia="Calibri" w:hAnsi="Arial" w:cs="Arial"/>
          <w:b/>
          <w:lang w:val="en-US"/>
        </w:rPr>
      </w:pPr>
      <w:r w:rsidRPr="00A9741F">
        <w:rPr>
          <w:rFonts w:ascii="Arial" w:eastAsia="Calibri" w:hAnsi="Arial" w:cs="Arial"/>
          <w:b/>
          <w:lang w:val="en-US"/>
        </w:rPr>
        <w:t>PSC</w:t>
      </w:r>
      <w:r w:rsidRPr="00A9741F">
        <w:rPr>
          <w:rFonts w:ascii="Arial" w:eastAsia="Calibri" w:hAnsi="Arial" w:cs="Arial"/>
          <w:lang w:val="en-US"/>
        </w:rPr>
        <w:t xml:space="preserve">: </w:t>
      </w:r>
      <w:r w:rsidRPr="00A9741F">
        <w:rPr>
          <w:rFonts w:ascii="Arial" w:eastAsia="Calibri" w:hAnsi="Arial" w:cs="Arial"/>
          <w:lang w:val="en-US"/>
        </w:rPr>
        <w:tab/>
      </w:r>
      <w:r w:rsidRPr="00A9741F">
        <w:rPr>
          <w:rFonts w:ascii="Arial" w:eastAsia="Calibri" w:hAnsi="Arial" w:cs="Arial"/>
          <w:lang w:val="en-US"/>
        </w:rPr>
        <w:tab/>
        <w:t>Public Service Commission</w:t>
      </w:r>
    </w:p>
    <w:p w14:paraId="6450640E" w14:textId="77777777" w:rsidR="00924D45" w:rsidRPr="00A9741F" w:rsidRDefault="00924D45" w:rsidP="00924D45">
      <w:pPr>
        <w:rPr>
          <w:rFonts w:ascii="Arial" w:eastAsia="Calibri" w:hAnsi="Arial" w:cs="Arial"/>
          <w:b/>
          <w:i/>
          <w:lang w:val="en-US"/>
        </w:rPr>
      </w:pPr>
      <w:r w:rsidRPr="00A9741F">
        <w:rPr>
          <w:rFonts w:ascii="Arial" w:eastAsia="Calibri" w:hAnsi="Arial" w:cs="Arial"/>
          <w:b/>
          <w:lang w:val="en-US"/>
        </w:rPr>
        <w:t xml:space="preserve">PSEM: </w:t>
      </w:r>
      <w:r w:rsidRPr="00A9741F">
        <w:rPr>
          <w:rFonts w:ascii="Arial" w:eastAsia="Calibri" w:hAnsi="Arial" w:cs="Arial"/>
          <w:b/>
          <w:lang w:val="en-US"/>
        </w:rPr>
        <w:tab/>
      </w:r>
      <w:r w:rsidRPr="00A9741F">
        <w:rPr>
          <w:rFonts w:ascii="Arial" w:eastAsia="Calibri" w:hAnsi="Arial" w:cs="Arial"/>
          <w:i/>
          <w:lang w:val="en-US"/>
        </w:rPr>
        <w:t>Public Sector Management and Employment Act 2002</w:t>
      </w:r>
    </w:p>
    <w:p w14:paraId="7B1B47AC" w14:textId="0756E9C7" w:rsidR="00924D45" w:rsidRPr="00A9741F" w:rsidRDefault="00924D45" w:rsidP="006F38FC">
      <w:pPr>
        <w:ind w:left="1440" w:hanging="1440"/>
        <w:rPr>
          <w:rFonts w:ascii="Arial" w:eastAsia="Calibri" w:hAnsi="Arial" w:cs="Arial"/>
          <w:lang w:val="en-US"/>
        </w:rPr>
      </w:pPr>
      <w:r w:rsidRPr="00A9741F">
        <w:rPr>
          <w:rFonts w:ascii="Arial" w:eastAsia="Calibri" w:hAnsi="Arial" w:cs="Arial"/>
          <w:b/>
          <w:lang w:val="en-US"/>
        </w:rPr>
        <w:t xml:space="preserve">PSSE: </w:t>
      </w:r>
      <w:r w:rsidRPr="00A9741F">
        <w:rPr>
          <w:rFonts w:ascii="Arial" w:eastAsia="Calibri" w:hAnsi="Arial" w:cs="Arial"/>
          <w:b/>
          <w:lang w:val="en-US"/>
        </w:rPr>
        <w:tab/>
      </w:r>
      <w:r w:rsidRPr="00A9741F">
        <w:rPr>
          <w:rFonts w:ascii="Arial" w:eastAsia="Calibri" w:hAnsi="Arial" w:cs="Arial"/>
          <w:lang w:val="en-US"/>
        </w:rPr>
        <w:t>Public Service Senior Executives (does not include Health, Police, Transport and ‘other</w:t>
      </w:r>
      <w:r w:rsidR="006F38FC">
        <w:rPr>
          <w:rFonts w:ascii="Arial" w:eastAsia="Calibri" w:hAnsi="Arial" w:cs="Arial"/>
          <w:lang w:val="en-US"/>
        </w:rPr>
        <w:t xml:space="preserve"> </w:t>
      </w:r>
      <w:r w:rsidRPr="00A9741F">
        <w:rPr>
          <w:rFonts w:ascii="Arial" w:eastAsia="Calibri" w:hAnsi="Arial" w:cs="Arial"/>
          <w:lang w:val="en-US"/>
        </w:rPr>
        <w:t>Crown services’).</w:t>
      </w:r>
    </w:p>
    <w:p w14:paraId="60998279" w14:textId="77777777" w:rsidR="00924D45" w:rsidRPr="00A9741F" w:rsidRDefault="00924D45" w:rsidP="00924D45">
      <w:pPr>
        <w:rPr>
          <w:rFonts w:ascii="Arial" w:eastAsia="Calibri" w:hAnsi="Arial" w:cs="Arial"/>
          <w:b/>
          <w:lang w:val="en-US"/>
        </w:rPr>
      </w:pPr>
      <w:r w:rsidRPr="00A9741F">
        <w:rPr>
          <w:rFonts w:ascii="Arial" w:eastAsia="Calibri" w:hAnsi="Arial" w:cs="Arial"/>
          <w:b/>
          <w:lang w:val="en-US"/>
        </w:rPr>
        <w:t>SE</w:t>
      </w:r>
      <w:r w:rsidRPr="00A9741F">
        <w:rPr>
          <w:rFonts w:ascii="Arial" w:eastAsia="Calibri" w:hAnsi="Arial" w:cs="Arial"/>
          <w:lang w:val="en-US"/>
        </w:rPr>
        <w:t xml:space="preserve">: </w:t>
      </w:r>
      <w:r w:rsidRPr="00A9741F">
        <w:rPr>
          <w:rFonts w:ascii="Arial" w:eastAsia="Calibri" w:hAnsi="Arial" w:cs="Arial"/>
          <w:lang w:val="en-US"/>
        </w:rPr>
        <w:tab/>
      </w:r>
      <w:r w:rsidRPr="00A9741F">
        <w:rPr>
          <w:rFonts w:ascii="Arial" w:eastAsia="Calibri" w:hAnsi="Arial" w:cs="Arial"/>
          <w:lang w:val="en-US"/>
        </w:rPr>
        <w:tab/>
        <w:t>Senior Executive</w:t>
      </w:r>
    </w:p>
    <w:p w14:paraId="7C2F58DC" w14:textId="77777777" w:rsidR="00924D45" w:rsidRPr="00A9741F" w:rsidRDefault="00924D45" w:rsidP="00924D45">
      <w:pPr>
        <w:rPr>
          <w:rFonts w:ascii="Arial" w:eastAsia="Calibri" w:hAnsi="Arial" w:cs="Arial"/>
          <w:lang w:val="en-US"/>
        </w:rPr>
      </w:pPr>
      <w:r w:rsidRPr="00A9741F">
        <w:rPr>
          <w:rFonts w:ascii="Arial" w:eastAsia="Calibri" w:hAnsi="Arial" w:cs="Arial"/>
          <w:b/>
          <w:lang w:val="en-US"/>
        </w:rPr>
        <w:t>SOORT</w:t>
      </w:r>
      <w:r w:rsidRPr="00A9741F">
        <w:rPr>
          <w:rFonts w:ascii="Arial" w:eastAsia="Calibri" w:hAnsi="Arial" w:cs="Arial"/>
          <w:lang w:val="en-US"/>
        </w:rPr>
        <w:t xml:space="preserve">: </w:t>
      </w:r>
      <w:r w:rsidRPr="00A9741F">
        <w:rPr>
          <w:rFonts w:ascii="Arial" w:eastAsia="Calibri" w:hAnsi="Arial" w:cs="Arial"/>
          <w:lang w:val="en-US"/>
        </w:rPr>
        <w:tab/>
        <w:t>Statutory and Other Officers Remuneration Tribunal</w:t>
      </w:r>
    </w:p>
    <w:p w14:paraId="2618FC83" w14:textId="77777777" w:rsidR="0038069A" w:rsidRPr="000534F5" w:rsidRDefault="0038069A" w:rsidP="007E2501">
      <w:pPr>
        <w:jc w:val="center"/>
        <w:rPr>
          <w:rFonts w:ascii="Arial" w:hAnsi="Arial" w:cs="Arial"/>
          <w:b/>
          <w:sz w:val="28"/>
          <w:szCs w:val="28"/>
          <w:u w:val="single"/>
        </w:rPr>
      </w:pPr>
    </w:p>
    <w:p w14:paraId="25ED2E9F" w14:textId="77777777" w:rsidR="000534F5" w:rsidRPr="000534F5" w:rsidRDefault="000534F5">
      <w:pPr>
        <w:spacing w:before="0" w:after="200" w:line="276" w:lineRule="auto"/>
        <w:rPr>
          <w:rFonts w:ascii="Arial" w:hAnsi="Arial" w:cs="Arial"/>
          <w:b/>
          <w:sz w:val="28"/>
          <w:szCs w:val="28"/>
          <w:u w:val="single"/>
        </w:rPr>
      </w:pPr>
      <w:r w:rsidRPr="000534F5">
        <w:rPr>
          <w:rFonts w:ascii="Arial" w:hAnsi="Arial" w:cs="Arial"/>
          <w:b/>
          <w:sz w:val="28"/>
          <w:szCs w:val="28"/>
          <w:u w:val="single"/>
        </w:rPr>
        <w:br w:type="page"/>
      </w:r>
    </w:p>
    <w:p w14:paraId="4695CC4D" w14:textId="77777777" w:rsidR="00BA3C9C" w:rsidRPr="00727CA5" w:rsidRDefault="00BA3C9C" w:rsidP="00C1002A">
      <w:pPr>
        <w:pStyle w:val="Heading1"/>
        <w:rPr>
          <w:rFonts w:ascii="Arial" w:hAnsi="Arial" w:cs="Arial"/>
          <w:u w:val="none"/>
        </w:rPr>
      </w:pPr>
      <w:bookmarkStart w:id="3" w:name="_Toc85715953"/>
      <w:r w:rsidRPr="00727CA5">
        <w:rPr>
          <w:rFonts w:ascii="Arial" w:hAnsi="Arial" w:cs="Arial"/>
          <w:u w:val="none"/>
        </w:rPr>
        <w:lastRenderedPageBreak/>
        <w:t xml:space="preserve">NSW </w:t>
      </w:r>
      <w:r w:rsidR="00CB081D" w:rsidRPr="00727CA5">
        <w:rPr>
          <w:rFonts w:ascii="Arial" w:hAnsi="Arial" w:cs="Arial"/>
          <w:u w:val="none"/>
        </w:rPr>
        <w:t>Governments</w:t>
      </w:r>
      <w:bookmarkEnd w:id="1"/>
      <w:bookmarkEnd w:id="2"/>
      <w:bookmarkEnd w:id="3"/>
    </w:p>
    <w:p w14:paraId="4A43711A" w14:textId="77777777" w:rsidR="00CB081D" w:rsidRPr="000534F5" w:rsidRDefault="00CB081D" w:rsidP="003C3E29">
      <w:pPr>
        <w:pStyle w:val="Heading2"/>
        <w:rPr>
          <w:rFonts w:ascii="Arial" w:hAnsi="Arial" w:cs="Arial"/>
        </w:rPr>
      </w:pPr>
      <w:bookmarkStart w:id="4" w:name="_Toc85715954"/>
      <w:r w:rsidRPr="000534F5">
        <w:rPr>
          <w:rFonts w:ascii="Arial" w:hAnsi="Arial" w:cs="Arial"/>
        </w:rPr>
        <w:t>Discussion</w:t>
      </w:r>
      <w:bookmarkEnd w:id="4"/>
    </w:p>
    <w:p w14:paraId="1856DC79" w14:textId="6D29F507" w:rsidR="00CB081D" w:rsidRPr="000534F5" w:rsidRDefault="00DD2863" w:rsidP="00F9523D">
      <w:pPr>
        <w:rPr>
          <w:rFonts w:ascii="Arial" w:hAnsi="Arial" w:cs="Arial"/>
          <w:lang w:val="en-US"/>
        </w:rPr>
      </w:pPr>
      <w:r w:rsidRPr="000534F5">
        <w:rPr>
          <w:rFonts w:ascii="Arial" w:hAnsi="Arial" w:cs="Arial"/>
          <w:lang w:val="en-US"/>
        </w:rPr>
        <w:t xml:space="preserve">New South Wales </w:t>
      </w:r>
      <w:r w:rsidR="001B6655" w:rsidRPr="000534F5">
        <w:rPr>
          <w:rFonts w:ascii="Arial" w:hAnsi="Arial" w:cs="Arial"/>
          <w:lang w:val="en-US"/>
        </w:rPr>
        <w:t xml:space="preserve">(NSW) </w:t>
      </w:r>
      <w:r w:rsidRPr="000534F5">
        <w:rPr>
          <w:rFonts w:ascii="Arial" w:hAnsi="Arial" w:cs="Arial"/>
          <w:lang w:val="en-US"/>
        </w:rPr>
        <w:t xml:space="preserve">has been governed for lengthy stretches by </w:t>
      </w:r>
      <w:r w:rsidR="00FE6C81" w:rsidRPr="000534F5">
        <w:rPr>
          <w:rFonts w:ascii="Arial" w:hAnsi="Arial" w:cs="Arial"/>
          <w:lang w:val="en-US"/>
        </w:rPr>
        <w:t>either</w:t>
      </w:r>
      <w:r w:rsidRPr="000534F5">
        <w:rPr>
          <w:rFonts w:ascii="Arial" w:hAnsi="Arial" w:cs="Arial"/>
          <w:lang w:val="en-US"/>
        </w:rPr>
        <w:t xml:space="preserve"> Labor </w:t>
      </w:r>
      <w:r w:rsidR="00FE6C81" w:rsidRPr="000534F5">
        <w:rPr>
          <w:rFonts w:ascii="Arial" w:hAnsi="Arial" w:cs="Arial"/>
          <w:lang w:val="en-US"/>
        </w:rPr>
        <w:t>or</w:t>
      </w:r>
      <w:r w:rsidRPr="000534F5">
        <w:rPr>
          <w:rFonts w:ascii="Arial" w:hAnsi="Arial" w:cs="Arial"/>
          <w:lang w:val="en-US"/>
        </w:rPr>
        <w:t xml:space="preserve"> the </w:t>
      </w:r>
      <w:r w:rsidR="00D954F9" w:rsidRPr="000534F5">
        <w:rPr>
          <w:rFonts w:ascii="Arial" w:hAnsi="Arial" w:cs="Arial"/>
          <w:lang w:val="en-US"/>
        </w:rPr>
        <w:t xml:space="preserve">conservative </w:t>
      </w:r>
      <w:r w:rsidRPr="000534F5">
        <w:rPr>
          <w:rFonts w:ascii="Arial" w:hAnsi="Arial" w:cs="Arial"/>
          <w:lang w:val="en-US"/>
        </w:rPr>
        <w:t xml:space="preserve">Coalition </w:t>
      </w:r>
      <w:r w:rsidR="00794D43" w:rsidRPr="000534F5">
        <w:rPr>
          <w:rFonts w:ascii="Arial" w:hAnsi="Arial" w:cs="Arial"/>
          <w:lang w:val="en-US"/>
        </w:rPr>
        <w:t xml:space="preserve">parties </w:t>
      </w:r>
      <w:r w:rsidR="005A43FF" w:rsidRPr="000534F5">
        <w:rPr>
          <w:rFonts w:ascii="Arial" w:hAnsi="Arial" w:cs="Arial"/>
          <w:lang w:val="en-US"/>
        </w:rPr>
        <w:t xml:space="preserve">over the </w:t>
      </w:r>
      <w:r w:rsidR="007C17E6" w:rsidRPr="000534F5">
        <w:rPr>
          <w:rFonts w:ascii="Arial" w:hAnsi="Arial" w:cs="Arial"/>
          <w:lang w:val="en-US"/>
        </w:rPr>
        <w:t xml:space="preserve">past </w:t>
      </w:r>
      <w:r w:rsidR="00903939" w:rsidRPr="000534F5">
        <w:rPr>
          <w:rFonts w:ascii="Arial" w:hAnsi="Arial" w:cs="Arial"/>
          <w:lang w:val="en-US"/>
        </w:rPr>
        <w:t xml:space="preserve">40-plus years, </w:t>
      </w:r>
      <w:r w:rsidR="001836EA" w:rsidRPr="000534F5">
        <w:rPr>
          <w:rFonts w:ascii="Arial" w:hAnsi="Arial" w:cs="Arial"/>
          <w:lang w:val="en-US"/>
        </w:rPr>
        <w:t>al</w:t>
      </w:r>
      <w:r w:rsidR="00903939" w:rsidRPr="000534F5">
        <w:rPr>
          <w:rFonts w:ascii="Arial" w:hAnsi="Arial" w:cs="Arial"/>
          <w:lang w:val="en-US"/>
        </w:rPr>
        <w:t xml:space="preserve">though Labor has held office almost twice as long as </w:t>
      </w:r>
      <w:r w:rsidR="00D954F9" w:rsidRPr="000534F5">
        <w:rPr>
          <w:rFonts w:ascii="Arial" w:hAnsi="Arial" w:cs="Arial"/>
          <w:lang w:val="en-US"/>
        </w:rPr>
        <w:t xml:space="preserve">the Coalition </w:t>
      </w:r>
      <w:r w:rsidR="00903939" w:rsidRPr="000534F5">
        <w:rPr>
          <w:rFonts w:ascii="Arial" w:hAnsi="Arial" w:cs="Arial"/>
          <w:lang w:val="en-US"/>
        </w:rPr>
        <w:t>during that time.</w:t>
      </w:r>
      <w:r w:rsidR="00D66B67" w:rsidRPr="000534F5">
        <w:rPr>
          <w:rFonts w:ascii="Arial" w:hAnsi="Arial" w:cs="Arial"/>
          <w:lang w:val="en-US"/>
        </w:rPr>
        <w:t xml:space="preserve"> All governments </w:t>
      </w:r>
      <w:r w:rsidR="006D3FE1" w:rsidRPr="000534F5">
        <w:rPr>
          <w:rFonts w:ascii="Arial" w:hAnsi="Arial" w:cs="Arial"/>
          <w:lang w:val="en-US"/>
        </w:rPr>
        <w:t xml:space="preserve">held power outright, except for the latter stages of the Greiner/Fahey </w:t>
      </w:r>
      <w:r w:rsidR="00FE6C81" w:rsidRPr="000534F5">
        <w:rPr>
          <w:rFonts w:ascii="Arial" w:hAnsi="Arial" w:cs="Arial"/>
          <w:lang w:val="en-US"/>
        </w:rPr>
        <w:t xml:space="preserve">Coalition </w:t>
      </w:r>
      <w:r w:rsidR="006D3FE1" w:rsidRPr="000534F5">
        <w:rPr>
          <w:rFonts w:ascii="Arial" w:hAnsi="Arial" w:cs="Arial"/>
          <w:lang w:val="en-US"/>
        </w:rPr>
        <w:t xml:space="preserve">governments in the early-mid 1990s </w:t>
      </w:r>
      <w:r w:rsidR="00D954F9" w:rsidRPr="000534F5">
        <w:rPr>
          <w:rFonts w:ascii="Arial" w:hAnsi="Arial" w:cs="Arial"/>
          <w:lang w:val="en-US"/>
        </w:rPr>
        <w:t xml:space="preserve">after </w:t>
      </w:r>
      <w:r w:rsidR="006D3FE1" w:rsidRPr="000534F5">
        <w:rPr>
          <w:rFonts w:ascii="Arial" w:hAnsi="Arial" w:cs="Arial"/>
          <w:lang w:val="en-US"/>
        </w:rPr>
        <w:t>the 1991 state election left them governing in minority for a whole term in office.</w:t>
      </w:r>
    </w:p>
    <w:p w14:paraId="0BFACF3A" w14:textId="38804151" w:rsidR="0006229B" w:rsidRPr="000534F5" w:rsidRDefault="00EF6551" w:rsidP="00F9523D">
      <w:pPr>
        <w:pStyle w:val="indentpara"/>
        <w:ind w:firstLine="0"/>
        <w:rPr>
          <w:rFonts w:ascii="Arial" w:hAnsi="Arial" w:cs="Arial"/>
        </w:rPr>
      </w:pPr>
      <w:r w:rsidRPr="000534F5">
        <w:rPr>
          <w:rFonts w:ascii="Arial" w:hAnsi="Arial" w:cs="Arial"/>
        </w:rPr>
        <w:t xml:space="preserve">In 1977, the NSW </w:t>
      </w:r>
      <w:proofErr w:type="spellStart"/>
      <w:r w:rsidRPr="000534F5">
        <w:rPr>
          <w:rFonts w:ascii="Arial" w:hAnsi="Arial" w:cs="Arial"/>
        </w:rPr>
        <w:t>Labor</w:t>
      </w:r>
      <w:proofErr w:type="spellEnd"/>
      <w:r w:rsidRPr="000534F5">
        <w:rPr>
          <w:rFonts w:ascii="Arial" w:hAnsi="Arial" w:cs="Arial"/>
        </w:rPr>
        <w:t xml:space="preserve"> Government of Neville Wran commissioned the first major public sector review since 1918, appointing Professor Peter </w:t>
      </w:r>
      <w:proofErr w:type="spellStart"/>
      <w:r w:rsidRPr="000534F5">
        <w:rPr>
          <w:rFonts w:ascii="Arial" w:hAnsi="Arial" w:cs="Arial"/>
        </w:rPr>
        <w:t>Wilenski</w:t>
      </w:r>
      <w:proofErr w:type="spellEnd"/>
      <w:r w:rsidRPr="000534F5">
        <w:rPr>
          <w:rFonts w:ascii="Arial" w:hAnsi="Arial" w:cs="Arial"/>
        </w:rPr>
        <w:t xml:space="preserve"> to recommend the future direction of the NSW Public Service. The review resulted in three reports to government (</w:t>
      </w:r>
      <w:proofErr w:type="spellStart"/>
      <w:r w:rsidRPr="000534F5">
        <w:rPr>
          <w:rFonts w:ascii="Arial" w:hAnsi="Arial" w:cs="Arial"/>
        </w:rPr>
        <w:t>Wilenski</w:t>
      </w:r>
      <w:proofErr w:type="spellEnd"/>
      <w:r w:rsidRPr="000534F5">
        <w:rPr>
          <w:rFonts w:ascii="Arial" w:hAnsi="Arial" w:cs="Arial"/>
        </w:rPr>
        <w:t>, 1977</w:t>
      </w:r>
      <w:r w:rsidR="000A5332" w:rsidRPr="000534F5">
        <w:rPr>
          <w:rFonts w:ascii="Arial" w:hAnsi="Arial" w:cs="Arial"/>
        </w:rPr>
        <w:t>;</w:t>
      </w:r>
      <w:r w:rsidRPr="000534F5">
        <w:rPr>
          <w:rFonts w:ascii="Arial" w:hAnsi="Arial" w:cs="Arial"/>
        </w:rPr>
        <w:t xml:space="preserve"> 1978</w:t>
      </w:r>
      <w:r w:rsidR="000A5332" w:rsidRPr="000534F5">
        <w:rPr>
          <w:rFonts w:ascii="Arial" w:hAnsi="Arial" w:cs="Arial"/>
        </w:rPr>
        <w:t>;</w:t>
      </w:r>
      <w:r w:rsidRPr="000534F5">
        <w:rPr>
          <w:rFonts w:ascii="Arial" w:hAnsi="Arial" w:cs="Arial"/>
        </w:rPr>
        <w:t xml:space="preserve"> 1982).</w:t>
      </w:r>
    </w:p>
    <w:p w14:paraId="66AE1B4C" w14:textId="50AE742F" w:rsidR="00D323AC" w:rsidRPr="000534F5" w:rsidRDefault="00D323AC" w:rsidP="00F9523D">
      <w:pPr>
        <w:pStyle w:val="indentpara"/>
        <w:ind w:firstLine="0"/>
        <w:rPr>
          <w:rFonts w:ascii="Arial" w:hAnsi="Arial" w:cs="Arial"/>
        </w:rPr>
      </w:pPr>
      <w:r w:rsidRPr="000534F5">
        <w:rPr>
          <w:rFonts w:ascii="Arial" w:hAnsi="Arial" w:cs="Arial"/>
        </w:rPr>
        <w:t xml:space="preserve">The Public Employment Office was a body corporate with a Commissioner for Public Employment who managed the organisation. While it had extensive powers, these were curtailed by the </w:t>
      </w:r>
      <w:r w:rsidRPr="000534F5">
        <w:rPr>
          <w:rFonts w:ascii="Arial" w:hAnsi="Arial" w:cs="Arial"/>
          <w:i/>
        </w:rPr>
        <w:t>Public Service Act 1979</w:t>
      </w:r>
      <w:r w:rsidRPr="000534F5">
        <w:rPr>
          <w:rFonts w:ascii="Arial" w:hAnsi="Arial" w:cs="Arial"/>
        </w:rPr>
        <w:t xml:space="preserve"> </w:t>
      </w:r>
      <w:r w:rsidR="00F205AC" w:rsidRPr="000534F5">
        <w:rPr>
          <w:rFonts w:ascii="Arial" w:hAnsi="Arial" w:cs="Arial"/>
        </w:rPr>
        <w:t xml:space="preserve">requirement that it </w:t>
      </w:r>
      <w:r w:rsidRPr="000534F5">
        <w:rPr>
          <w:rFonts w:ascii="Arial" w:hAnsi="Arial" w:cs="Arial"/>
        </w:rPr>
        <w:t>‘</w:t>
      </w:r>
      <w:r w:rsidRPr="000534F5">
        <w:rPr>
          <w:rFonts w:ascii="Arial" w:hAnsi="Arial" w:cs="Arial"/>
          <w:color w:val="000000"/>
          <w:shd w:val="clear" w:color="auto" w:fill="FFFFFF"/>
        </w:rPr>
        <w:t>comply with directions issued by the Government, except in its traditional personnel functions of salary determination, classification of work, grading of officers, recruitment and promotion’</w:t>
      </w:r>
      <w:r w:rsidR="00EE27B1" w:rsidRPr="000534F5">
        <w:rPr>
          <w:rFonts w:ascii="Arial" w:hAnsi="Arial" w:cs="Arial"/>
          <w:color w:val="000000"/>
          <w:shd w:val="clear" w:color="auto" w:fill="FFFFFF"/>
        </w:rPr>
        <w:t>.</w:t>
      </w:r>
    </w:p>
    <w:p w14:paraId="58670779" w14:textId="4BFEC6FB" w:rsidR="0006229B" w:rsidRPr="000534F5" w:rsidRDefault="00E445D0" w:rsidP="00F9523D">
      <w:pPr>
        <w:pStyle w:val="indentpara"/>
        <w:ind w:firstLine="0"/>
        <w:rPr>
          <w:rFonts w:ascii="Arial" w:hAnsi="Arial" w:cs="Arial"/>
          <w:lang w:val="en-US"/>
        </w:rPr>
      </w:pPr>
      <w:r w:rsidRPr="000534F5">
        <w:rPr>
          <w:rFonts w:ascii="Arial" w:hAnsi="Arial" w:cs="Arial"/>
          <w:lang w:val="en-US"/>
        </w:rPr>
        <w:t xml:space="preserve">A </w:t>
      </w:r>
      <w:r w:rsidR="001836EA" w:rsidRPr="000534F5">
        <w:rPr>
          <w:rFonts w:ascii="Arial" w:hAnsi="Arial" w:cs="Arial"/>
          <w:lang w:val="en-US"/>
        </w:rPr>
        <w:t xml:space="preserve">dedicated Public Service Commission (and Commissioner) </w:t>
      </w:r>
      <w:r w:rsidRPr="000534F5">
        <w:rPr>
          <w:rFonts w:ascii="Arial" w:hAnsi="Arial" w:cs="Arial"/>
          <w:lang w:val="en-US"/>
        </w:rPr>
        <w:t xml:space="preserve">was established in </w:t>
      </w:r>
      <w:r w:rsidR="001836EA" w:rsidRPr="000534F5">
        <w:rPr>
          <w:rFonts w:ascii="Arial" w:hAnsi="Arial" w:cs="Arial"/>
          <w:lang w:val="en-US"/>
        </w:rPr>
        <w:t xml:space="preserve">2011, when Graeme Head was appointed following a public sector restructuring. Prior to this, the public sector’s management was largely overseen by the Director-General </w:t>
      </w:r>
      <w:r w:rsidR="00C14A87" w:rsidRPr="000534F5">
        <w:rPr>
          <w:rFonts w:ascii="Arial" w:hAnsi="Arial" w:cs="Arial"/>
          <w:lang w:val="en-US"/>
        </w:rPr>
        <w:t xml:space="preserve">(or Secretary) </w:t>
      </w:r>
      <w:r w:rsidR="001836EA" w:rsidRPr="000534F5">
        <w:rPr>
          <w:rFonts w:ascii="Arial" w:hAnsi="Arial" w:cs="Arial"/>
          <w:lang w:val="en-US"/>
        </w:rPr>
        <w:t>of the Premier’s Department</w:t>
      </w:r>
      <w:r w:rsidR="00FC565D" w:rsidRPr="000534F5">
        <w:rPr>
          <w:rFonts w:ascii="Arial" w:hAnsi="Arial" w:cs="Arial"/>
          <w:lang w:val="en-US"/>
        </w:rPr>
        <w:t xml:space="preserve"> and a dedicated office in that department going under a succession of different titles</w:t>
      </w:r>
      <w:r w:rsidR="002024F9" w:rsidRPr="000534F5">
        <w:rPr>
          <w:rFonts w:ascii="Arial" w:hAnsi="Arial" w:cs="Arial"/>
          <w:lang w:val="en-US"/>
        </w:rPr>
        <w:t xml:space="preserve">. </w:t>
      </w:r>
    </w:p>
    <w:p w14:paraId="1EBE72BA" w14:textId="77777777" w:rsidR="00C078B7" w:rsidRPr="000534F5" w:rsidRDefault="004A2B0D" w:rsidP="00C078B7">
      <w:pPr>
        <w:pStyle w:val="indentpara"/>
        <w:ind w:firstLine="0"/>
        <w:rPr>
          <w:rFonts w:ascii="Arial" w:hAnsi="Arial" w:cs="Arial"/>
          <w:lang w:eastAsia="en-AU"/>
        </w:rPr>
      </w:pPr>
      <w:r w:rsidRPr="000534F5">
        <w:rPr>
          <w:rFonts w:ascii="Arial" w:hAnsi="Arial" w:cs="Arial"/>
        </w:rPr>
        <w:t xml:space="preserve">The NSW Senior Executive Service </w:t>
      </w:r>
      <w:r w:rsidR="002C20F8" w:rsidRPr="000534F5">
        <w:rPr>
          <w:rFonts w:ascii="Arial" w:hAnsi="Arial" w:cs="Arial"/>
        </w:rPr>
        <w:t xml:space="preserve">(SES) </w:t>
      </w:r>
      <w:r w:rsidRPr="000534F5">
        <w:rPr>
          <w:rFonts w:ascii="Arial" w:hAnsi="Arial" w:cs="Arial"/>
        </w:rPr>
        <w:t>was established in 1989 under the Greiner Government “to raise the overall standard of management and leadership in the public sector and to assist in the achievement of continuing productivity increases” (APSC</w:t>
      </w:r>
      <w:r w:rsidR="00273329" w:rsidRPr="000534F5">
        <w:rPr>
          <w:rFonts w:ascii="Arial" w:hAnsi="Arial" w:cs="Arial"/>
        </w:rPr>
        <w:t>,</w:t>
      </w:r>
      <w:r w:rsidRPr="000534F5">
        <w:rPr>
          <w:rFonts w:ascii="Arial" w:hAnsi="Arial" w:cs="Arial"/>
        </w:rPr>
        <w:t xml:space="preserve"> 2003</w:t>
      </w:r>
      <w:r w:rsidR="00894D3B" w:rsidRPr="000534F5">
        <w:rPr>
          <w:rFonts w:ascii="Arial" w:hAnsi="Arial" w:cs="Arial"/>
        </w:rPr>
        <w:t>, pp</w:t>
      </w:r>
      <w:r w:rsidRPr="000534F5">
        <w:rPr>
          <w:rFonts w:ascii="Arial" w:hAnsi="Arial" w:cs="Arial"/>
        </w:rPr>
        <w:t xml:space="preserve"> 82</w:t>
      </w:r>
      <w:r w:rsidR="00E4456F" w:rsidRPr="000534F5">
        <w:rPr>
          <w:rFonts w:ascii="Arial" w:hAnsi="Arial" w:cs="Arial"/>
        </w:rPr>
        <w:t>–</w:t>
      </w:r>
      <w:r w:rsidRPr="000534F5">
        <w:rPr>
          <w:rFonts w:ascii="Arial" w:hAnsi="Arial" w:cs="Arial"/>
        </w:rPr>
        <w:t xml:space="preserve"> 83).</w:t>
      </w:r>
      <w:r w:rsidR="00E4456F" w:rsidRPr="000534F5">
        <w:rPr>
          <w:rFonts w:ascii="Arial" w:hAnsi="Arial" w:cs="Arial"/>
        </w:rPr>
        <w:t xml:space="preserve"> </w:t>
      </w:r>
      <w:proofErr w:type="spellStart"/>
      <w:r w:rsidRPr="000534F5">
        <w:rPr>
          <w:rFonts w:ascii="Arial" w:hAnsi="Arial" w:cs="Arial"/>
        </w:rPr>
        <w:t>Labor</w:t>
      </w:r>
      <w:proofErr w:type="spellEnd"/>
      <w:r w:rsidRPr="000534F5">
        <w:rPr>
          <w:rFonts w:ascii="Arial" w:hAnsi="Arial" w:cs="Arial"/>
        </w:rPr>
        <w:t xml:space="preserve"> governments in the late-1990s and early-2000s created a series of public sector management offices: </w:t>
      </w:r>
      <w:r w:rsidR="002C20F8" w:rsidRPr="000534F5">
        <w:rPr>
          <w:rFonts w:ascii="Arial" w:hAnsi="Arial" w:cs="Arial"/>
        </w:rPr>
        <w:t xml:space="preserve">the </w:t>
      </w:r>
      <w:r w:rsidRPr="000534F5">
        <w:rPr>
          <w:rFonts w:ascii="Arial" w:hAnsi="Arial" w:cs="Arial"/>
        </w:rPr>
        <w:t>Public Sector Management Office, Public Employment Office</w:t>
      </w:r>
      <w:r w:rsidR="002C20F8" w:rsidRPr="000534F5">
        <w:rPr>
          <w:rFonts w:ascii="Arial" w:hAnsi="Arial" w:cs="Arial"/>
        </w:rPr>
        <w:t xml:space="preserve"> and</w:t>
      </w:r>
      <w:r w:rsidRPr="000534F5">
        <w:rPr>
          <w:rFonts w:ascii="Arial" w:hAnsi="Arial" w:cs="Arial"/>
          <w:lang w:eastAsia="en-AU"/>
        </w:rPr>
        <w:t xml:space="preserve"> Public Sector Workforce Office. But there was a “widely held perception” that, in the absence of an independent regulator, the NSW public service was “almost uniquely vulnerable to institutionalised ‘politicisation’” (Di Francesco, 201</w:t>
      </w:r>
      <w:r w:rsidR="003A56DF" w:rsidRPr="000534F5">
        <w:rPr>
          <w:rFonts w:ascii="Arial" w:hAnsi="Arial" w:cs="Arial"/>
          <w:lang w:eastAsia="en-AU"/>
        </w:rPr>
        <w:t>3</w:t>
      </w:r>
      <w:r w:rsidR="000A5332" w:rsidRPr="000534F5">
        <w:rPr>
          <w:rFonts w:ascii="Arial" w:hAnsi="Arial" w:cs="Arial"/>
          <w:lang w:eastAsia="en-AU"/>
        </w:rPr>
        <w:t>, p.</w:t>
      </w:r>
      <w:r w:rsidRPr="000534F5">
        <w:rPr>
          <w:rFonts w:ascii="Arial" w:hAnsi="Arial" w:cs="Arial"/>
          <w:lang w:eastAsia="en-AU"/>
        </w:rPr>
        <w:t xml:space="preserve"> 391).</w:t>
      </w:r>
    </w:p>
    <w:p w14:paraId="296ED2BD" w14:textId="77777777" w:rsidR="00C078B7" w:rsidRPr="000534F5" w:rsidRDefault="0001104D" w:rsidP="00C078B7">
      <w:pPr>
        <w:pStyle w:val="indentpara"/>
        <w:ind w:firstLine="0"/>
        <w:rPr>
          <w:rFonts w:ascii="Arial" w:hAnsi="Arial" w:cs="Arial"/>
          <w:lang w:eastAsia="en-AU"/>
        </w:rPr>
      </w:pPr>
      <w:r w:rsidRPr="000534F5">
        <w:rPr>
          <w:rFonts w:ascii="Arial" w:hAnsi="Arial" w:cs="Arial"/>
        </w:rPr>
        <w:t>T</w:t>
      </w:r>
      <w:r w:rsidR="004A2B0D" w:rsidRPr="000534F5">
        <w:rPr>
          <w:rFonts w:ascii="Arial" w:hAnsi="Arial" w:cs="Arial"/>
        </w:rPr>
        <w:t xml:space="preserve">he public service featured prominently in the 2011 NSW election. </w:t>
      </w:r>
      <w:r w:rsidR="004D3CDA" w:rsidRPr="000534F5">
        <w:rPr>
          <w:rFonts w:ascii="Arial" w:hAnsi="Arial" w:cs="Arial"/>
          <w:lang w:val="en-US"/>
        </w:rPr>
        <w:t xml:space="preserve">Ahead of the election, the Opposition Liberal-National Coalition committed to “restore the highest levels of impartiality, ability, accountability and leadership in the NSW public service” (quoted by Di Francesco, 2013, p. 391). Elected </w:t>
      </w:r>
      <w:r w:rsidR="004D3CDA" w:rsidRPr="000534F5">
        <w:rPr>
          <w:rFonts w:ascii="Arial" w:hAnsi="Arial" w:cs="Arial"/>
        </w:rPr>
        <w:t>a</w:t>
      </w:r>
      <w:r w:rsidR="004A2B0D" w:rsidRPr="000534F5">
        <w:rPr>
          <w:rFonts w:ascii="Arial" w:hAnsi="Arial" w:cs="Arial"/>
        </w:rPr>
        <w:t xml:space="preserve">fter 16 years of </w:t>
      </w:r>
      <w:proofErr w:type="spellStart"/>
      <w:r w:rsidR="004A2B0D" w:rsidRPr="000534F5">
        <w:rPr>
          <w:rFonts w:ascii="Arial" w:hAnsi="Arial" w:cs="Arial"/>
        </w:rPr>
        <w:t>Labor</w:t>
      </w:r>
      <w:proofErr w:type="spellEnd"/>
      <w:r w:rsidR="004A2B0D" w:rsidRPr="000534F5">
        <w:rPr>
          <w:rFonts w:ascii="Arial" w:hAnsi="Arial" w:cs="Arial"/>
        </w:rPr>
        <w:t xml:space="preserve"> rule, </w:t>
      </w:r>
      <w:r w:rsidR="00C47C34" w:rsidRPr="000534F5">
        <w:rPr>
          <w:rFonts w:ascii="Arial" w:hAnsi="Arial" w:cs="Arial"/>
        </w:rPr>
        <w:t xml:space="preserve">Liberal </w:t>
      </w:r>
      <w:r w:rsidR="004D3CDA" w:rsidRPr="000534F5">
        <w:rPr>
          <w:rFonts w:ascii="Arial" w:hAnsi="Arial" w:cs="Arial"/>
          <w:lang w:val="en-US"/>
        </w:rPr>
        <w:t>Premier Barry O’Farrell said DPC would no longer act at the “poacher and gamekeeper” of public sector employment, arguing that “Westminster traditions and processes established in the nineteenth century are our strongest resource to take the New South Wales public service into a brand new era of innovation” (quoted by Di Francesco, 2013</w:t>
      </w:r>
      <w:r w:rsidR="001D59ED" w:rsidRPr="000534F5">
        <w:rPr>
          <w:rFonts w:ascii="Arial" w:hAnsi="Arial" w:cs="Arial"/>
          <w:lang w:val="en-US"/>
        </w:rPr>
        <w:t>, p.</w:t>
      </w:r>
      <w:r w:rsidR="004D3CDA" w:rsidRPr="000534F5">
        <w:rPr>
          <w:rFonts w:ascii="Arial" w:hAnsi="Arial" w:cs="Arial"/>
          <w:lang w:val="en-US"/>
        </w:rPr>
        <w:t xml:space="preserve"> 392).</w:t>
      </w:r>
    </w:p>
    <w:p w14:paraId="36950BC6" w14:textId="64018597" w:rsidR="004D3CDA" w:rsidRPr="000534F5" w:rsidRDefault="004A2B0D" w:rsidP="00C078B7">
      <w:pPr>
        <w:pStyle w:val="indentpara"/>
        <w:ind w:firstLine="0"/>
        <w:rPr>
          <w:rFonts w:ascii="Arial" w:hAnsi="Arial" w:cs="Arial"/>
          <w:lang w:eastAsia="en-AU"/>
        </w:rPr>
      </w:pPr>
      <w:r w:rsidRPr="000534F5">
        <w:rPr>
          <w:rFonts w:ascii="Arial" w:hAnsi="Arial" w:cs="Arial"/>
        </w:rPr>
        <w:t>O’Farrell “moved swiftly to make good on the Coalition’s promise</w:t>
      </w:r>
      <w:r w:rsidR="004D3CDA" w:rsidRPr="000534F5">
        <w:rPr>
          <w:rFonts w:ascii="Arial" w:hAnsi="Arial" w:cs="Arial"/>
        </w:rPr>
        <w:t>”</w:t>
      </w:r>
      <w:r w:rsidRPr="000534F5">
        <w:rPr>
          <w:rFonts w:ascii="Arial" w:hAnsi="Arial" w:cs="Arial"/>
        </w:rPr>
        <w:t xml:space="preserve"> </w:t>
      </w:r>
      <w:r w:rsidR="004D3CDA" w:rsidRPr="000534F5">
        <w:rPr>
          <w:rFonts w:ascii="Arial" w:hAnsi="Arial" w:cs="Arial"/>
        </w:rPr>
        <w:t>of public service reform, with t</w:t>
      </w:r>
      <w:r w:rsidRPr="000534F5">
        <w:rPr>
          <w:rFonts w:ascii="Arial" w:hAnsi="Arial" w:cs="Arial"/>
        </w:rPr>
        <w:t>he “centrepiece” the creation of the Public Service Commission</w:t>
      </w:r>
      <w:r w:rsidR="004D3CDA" w:rsidRPr="000534F5">
        <w:rPr>
          <w:rFonts w:ascii="Arial" w:hAnsi="Arial" w:cs="Arial"/>
        </w:rPr>
        <w:t xml:space="preserve"> – an initiative that</w:t>
      </w:r>
      <w:r w:rsidRPr="000534F5">
        <w:rPr>
          <w:rFonts w:ascii="Arial" w:hAnsi="Arial" w:cs="Arial"/>
        </w:rPr>
        <w:t xml:space="preserve"> saw NSW “playing catch-up with the more general shift in Australia towards strengthened public employment regulators” (Di Francesco, 2014</w:t>
      </w:r>
      <w:r w:rsidR="00894D3B" w:rsidRPr="000534F5">
        <w:rPr>
          <w:rFonts w:ascii="Arial" w:hAnsi="Arial" w:cs="Arial"/>
        </w:rPr>
        <w:t>, pp</w:t>
      </w:r>
      <w:r w:rsidRPr="000534F5">
        <w:rPr>
          <w:rFonts w:ascii="Arial" w:hAnsi="Arial" w:cs="Arial"/>
        </w:rPr>
        <w:t xml:space="preserve"> 391). </w:t>
      </w:r>
      <w:r w:rsidR="004D3CDA" w:rsidRPr="000534F5">
        <w:rPr>
          <w:rFonts w:ascii="Arial" w:hAnsi="Arial" w:cs="Arial"/>
        </w:rPr>
        <w:t xml:space="preserve">Graeme Head was appointed inaugural Commissioner, with </w:t>
      </w:r>
      <w:r w:rsidR="004D3CDA" w:rsidRPr="000534F5">
        <w:rPr>
          <w:rFonts w:ascii="Arial" w:hAnsi="Arial" w:cs="Arial"/>
          <w:lang w:val="en-US"/>
        </w:rPr>
        <w:t>Dr Peter Shergold as Chair of the Advisory Board.</w:t>
      </w:r>
    </w:p>
    <w:p w14:paraId="0DF84B6F" w14:textId="0DABF243" w:rsidR="00A53192" w:rsidRPr="000534F5" w:rsidRDefault="000517C5" w:rsidP="00C078B7">
      <w:pPr>
        <w:pStyle w:val="indentpara"/>
        <w:ind w:firstLine="0"/>
        <w:rPr>
          <w:rFonts w:ascii="Arial" w:hAnsi="Arial" w:cs="Arial"/>
          <w:shd w:val="clear" w:color="auto" w:fill="FFFFFF"/>
        </w:rPr>
      </w:pPr>
      <w:r w:rsidRPr="000534F5">
        <w:rPr>
          <w:rFonts w:ascii="Arial" w:hAnsi="Arial" w:cs="Arial"/>
        </w:rPr>
        <w:t>In mid-2011, the newly elected O’Farrell government established a Commission of Audit, led by David Gonski, to develop a framework for the future of the public service. Reporting in May 2012, the Commission found that, in terms of expenditure, the public service had felt</w:t>
      </w:r>
      <w:r w:rsidR="00275F97" w:rsidRPr="000534F5">
        <w:rPr>
          <w:rFonts w:ascii="Arial" w:hAnsi="Arial" w:cs="Arial"/>
        </w:rPr>
        <w:t xml:space="preserve"> under fiscal pressure </w:t>
      </w:r>
      <w:r w:rsidRPr="000534F5">
        <w:rPr>
          <w:rFonts w:ascii="Arial" w:hAnsi="Arial" w:cs="Arial"/>
        </w:rPr>
        <w:t>since 2005-06 (before the GFC) (Commission of Audit, 2012</w:t>
      </w:r>
      <w:r w:rsidR="001D59ED" w:rsidRPr="000534F5">
        <w:rPr>
          <w:rFonts w:ascii="Arial" w:hAnsi="Arial" w:cs="Arial"/>
        </w:rPr>
        <w:t>, p.</w:t>
      </w:r>
      <w:r w:rsidRPr="000534F5">
        <w:rPr>
          <w:rFonts w:ascii="Arial" w:hAnsi="Arial" w:cs="Arial"/>
        </w:rPr>
        <w:t xml:space="preserve"> 7).</w:t>
      </w:r>
      <w:r w:rsidR="005A2CE5" w:rsidRPr="000534F5">
        <w:rPr>
          <w:rFonts w:ascii="Arial" w:hAnsi="Arial" w:cs="Arial"/>
        </w:rPr>
        <w:t xml:space="preserve"> </w:t>
      </w:r>
      <w:r w:rsidR="004A2B0D" w:rsidRPr="000534F5">
        <w:rPr>
          <w:rFonts w:ascii="Arial" w:hAnsi="Arial" w:cs="Arial"/>
        </w:rPr>
        <w:t xml:space="preserve">In 2014, Public Service Commissioner Graeme Head reflected on the significant reforms to the NSW public sector </w:t>
      </w:r>
      <w:r w:rsidR="00D954F9" w:rsidRPr="000534F5">
        <w:rPr>
          <w:rFonts w:ascii="Arial" w:hAnsi="Arial" w:cs="Arial"/>
        </w:rPr>
        <w:t>during his first three years</w:t>
      </w:r>
      <w:r w:rsidR="004A2B0D" w:rsidRPr="000534F5">
        <w:rPr>
          <w:rFonts w:ascii="Arial" w:hAnsi="Arial" w:cs="Arial"/>
        </w:rPr>
        <w:t xml:space="preserve"> (Dennett, 2014, Sep 18). These included the development of new legislation – the </w:t>
      </w:r>
      <w:r w:rsidR="004A2B0D" w:rsidRPr="000534F5">
        <w:rPr>
          <w:rFonts w:ascii="Arial" w:hAnsi="Arial" w:cs="Arial"/>
          <w:i/>
        </w:rPr>
        <w:t>Government Sector Employment Act 2013</w:t>
      </w:r>
      <w:r w:rsidR="004A2B0D" w:rsidRPr="000534F5">
        <w:rPr>
          <w:rFonts w:ascii="Arial" w:hAnsi="Arial" w:cs="Arial"/>
        </w:rPr>
        <w:t xml:space="preserve"> – as well as new capability, performance management and recruitment frameworks. </w:t>
      </w:r>
      <w:r w:rsidR="00A53192" w:rsidRPr="000534F5">
        <w:rPr>
          <w:rFonts w:ascii="Arial" w:hAnsi="Arial" w:cs="Arial"/>
          <w:shd w:val="clear" w:color="auto" w:fill="FFFFFF"/>
        </w:rPr>
        <w:t>In 2016, the NSW Audit</w:t>
      </w:r>
      <w:r w:rsidR="008942DD" w:rsidRPr="000534F5">
        <w:rPr>
          <w:rFonts w:ascii="Arial" w:hAnsi="Arial" w:cs="Arial"/>
          <w:shd w:val="clear" w:color="auto" w:fill="FFFFFF"/>
        </w:rPr>
        <w:t>or-General reviewed</w:t>
      </w:r>
      <w:r w:rsidR="000A617A" w:rsidRPr="000534F5">
        <w:rPr>
          <w:rFonts w:ascii="Arial" w:hAnsi="Arial" w:cs="Arial"/>
          <w:shd w:val="clear" w:color="auto" w:fill="FFFFFF"/>
        </w:rPr>
        <w:t xml:space="preserve"> the Public </w:t>
      </w:r>
      <w:r w:rsidR="000A617A" w:rsidRPr="000534F5">
        <w:rPr>
          <w:rFonts w:ascii="Arial" w:hAnsi="Arial" w:cs="Arial"/>
          <w:shd w:val="clear" w:color="auto" w:fill="FFFFFF"/>
        </w:rPr>
        <w:lastRenderedPageBreak/>
        <w:t>Service Commission’s role in</w:t>
      </w:r>
      <w:r w:rsidR="008942DD" w:rsidRPr="000534F5">
        <w:rPr>
          <w:rFonts w:ascii="Arial" w:hAnsi="Arial" w:cs="Arial"/>
          <w:shd w:val="clear" w:color="auto" w:fill="FFFFFF"/>
        </w:rPr>
        <w:t xml:space="preserve"> public sector management reforms, </w:t>
      </w:r>
      <w:r w:rsidR="005A2CE5" w:rsidRPr="000534F5">
        <w:rPr>
          <w:rFonts w:ascii="Arial" w:hAnsi="Arial" w:cs="Arial"/>
          <w:shd w:val="clear" w:color="auto" w:fill="FFFFFF"/>
        </w:rPr>
        <w:t xml:space="preserve">noting that the PSC had made good progress on reforms in general, </w:t>
      </w:r>
      <w:r w:rsidR="00555B87" w:rsidRPr="000534F5">
        <w:rPr>
          <w:rFonts w:ascii="Arial" w:hAnsi="Arial" w:cs="Arial"/>
          <w:shd w:val="clear" w:color="auto" w:fill="FFFFFF"/>
        </w:rPr>
        <w:t xml:space="preserve">but more work could be done to track and evaluate </w:t>
      </w:r>
      <w:r w:rsidR="00894874" w:rsidRPr="000534F5">
        <w:rPr>
          <w:rFonts w:ascii="Arial" w:hAnsi="Arial" w:cs="Arial"/>
          <w:shd w:val="clear" w:color="auto" w:fill="FFFFFF"/>
        </w:rPr>
        <w:t>the outcomes (Audit Office, 2016).</w:t>
      </w:r>
    </w:p>
    <w:p w14:paraId="763CF01B" w14:textId="397069C1" w:rsidR="004A2B0D" w:rsidRPr="000534F5" w:rsidRDefault="004A2B0D" w:rsidP="00C078B7">
      <w:pPr>
        <w:pStyle w:val="indentpara"/>
        <w:ind w:firstLine="0"/>
        <w:rPr>
          <w:rFonts w:ascii="Arial" w:hAnsi="Arial" w:cs="Arial"/>
          <w:lang w:val="en-US"/>
        </w:rPr>
      </w:pPr>
      <w:r w:rsidRPr="000534F5">
        <w:rPr>
          <w:rFonts w:ascii="Arial" w:hAnsi="Arial" w:cs="Arial"/>
        </w:rPr>
        <w:t xml:space="preserve">In April 2019, Premier Berejiklian announced </w:t>
      </w:r>
      <w:r w:rsidR="002878D3" w:rsidRPr="000534F5">
        <w:rPr>
          <w:rFonts w:ascii="Arial" w:hAnsi="Arial" w:cs="Arial"/>
        </w:rPr>
        <w:t>machinery of government (</w:t>
      </w:r>
      <w:proofErr w:type="spellStart"/>
      <w:r w:rsidRPr="000534F5">
        <w:rPr>
          <w:rFonts w:ascii="Arial" w:hAnsi="Arial" w:cs="Arial"/>
        </w:rPr>
        <w:t>MoG</w:t>
      </w:r>
      <w:proofErr w:type="spellEnd"/>
      <w:r w:rsidR="002878D3" w:rsidRPr="000534F5">
        <w:rPr>
          <w:rFonts w:ascii="Arial" w:hAnsi="Arial" w:cs="Arial"/>
        </w:rPr>
        <w:t>)</w:t>
      </w:r>
      <w:r w:rsidRPr="000534F5">
        <w:rPr>
          <w:rFonts w:ascii="Arial" w:hAnsi="Arial" w:cs="Arial"/>
        </w:rPr>
        <w:t xml:space="preserve"> changes, consolidating the NSW Public Service into eight ‘clusters’ (or super-departments)</w:t>
      </w:r>
      <w:r w:rsidR="00CF5FA6" w:rsidRPr="000534F5">
        <w:rPr>
          <w:rFonts w:ascii="Arial" w:hAnsi="Arial" w:cs="Arial"/>
        </w:rPr>
        <w:t>, covering approximately 40 portfolios,</w:t>
      </w:r>
      <w:r w:rsidRPr="000534F5">
        <w:rPr>
          <w:rFonts w:ascii="Arial" w:hAnsi="Arial" w:cs="Arial"/>
        </w:rPr>
        <w:t xml:space="preserve"> to take effect from 1 July 2019 </w:t>
      </w:r>
      <w:r w:rsidRPr="000534F5">
        <w:rPr>
          <w:rFonts w:ascii="Arial" w:hAnsi="Arial" w:cs="Arial"/>
          <w:lang w:val="en-US"/>
        </w:rPr>
        <w:t>(</w:t>
      </w:r>
      <w:proofErr w:type="spellStart"/>
      <w:r w:rsidRPr="000534F5">
        <w:rPr>
          <w:rFonts w:ascii="Arial" w:hAnsi="Arial" w:cs="Arial"/>
          <w:lang w:val="en-US"/>
        </w:rPr>
        <w:t>Saulwick</w:t>
      </w:r>
      <w:proofErr w:type="spellEnd"/>
      <w:r w:rsidRPr="000534F5">
        <w:rPr>
          <w:rFonts w:ascii="Arial" w:hAnsi="Arial" w:cs="Arial"/>
          <w:lang w:val="en-US"/>
        </w:rPr>
        <w:t xml:space="preserve"> et al</w:t>
      </w:r>
      <w:r w:rsidR="00894D3B" w:rsidRPr="000534F5">
        <w:rPr>
          <w:rFonts w:ascii="Arial" w:hAnsi="Arial" w:cs="Arial"/>
          <w:lang w:val="en-US"/>
        </w:rPr>
        <w:t>.</w:t>
      </w:r>
      <w:r w:rsidRPr="000534F5">
        <w:rPr>
          <w:rFonts w:ascii="Arial" w:hAnsi="Arial" w:cs="Arial"/>
          <w:lang w:val="en-US"/>
        </w:rPr>
        <w:t>, 2019)</w:t>
      </w:r>
      <w:r w:rsidRPr="000534F5">
        <w:rPr>
          <w:rFonts w:ascii="Arial" w:hAnsi="Arial" w:cs="Arial"/>
        </w:rPr>
        <w:t xml:space="preserve">. </w:t>
      </w:r>
      <w:r w:rsidR="007637B8" w:rsidRPr="000534F5">
        <w:rPr>
          <w:rFonts w:ascii="Arial" w:hAnsi="Arial" w:cs="Arial"/>
        </w:rPr>
        <w:t>Th</w:t>
      </w:r>
      <w:r w:rsidR="000C7C4F" w:rsidRPr="000534F5">
        <w:rPr>
          <w:rFonts w:ascii="Arial" w:hAnsi="Arial" w:cs="Arial"/>
        </w:rPr>
        <w:t xml:space="preserve">ese changes were described as </w:t>
      </w:r>
      <w:r w:rsidRPr="000534F5">
        <w:rPr>
          <w:rFonts w:ascii="Arial" w:hAnsi="Arial" w:cs="Arial"/>
          <w:lang w:val="en-US"/>
        </w:rPr>
        <w:t>radical (</w:t>
      </w:r>
      <w:r w:rsidR="000C7C4F" w:rsidRPr="000534F5">
        <w:rPr>
          <w:rFonts w:ascii="Arial" w:hAnsi="Arial" w:cs="Arial"/>
          <w:lang w:val="en-US"/>
        </w:rPr>
        <w:t xml:space="preserve">Podger </w:t>
      </w:r>
      <w:r w:rsidRPr="000534F5">
        <w:rPr>
          <w:rFonts w:ascii="Arial" w:hAnsi="Arial" w:cs="Arial"/>
          <w:lang w:val="en-US"/>
        </w:rPr>
        <w:t xml:space="preserve">quoted by </w:t>
      </w:r>
      <w:proofErr w:type="spellStart"/>
      <w:r w:rsidRPr="000534F5">
        <w:rPr>
          <w:rFonts w:ascii="Arial" w:hAnsi="Arial" w:cs="Arial"/>
          <w:lang w:val="en-US"/>
        </w:rPr>
        <w:t>Saulwick</w:t>
      </w:r>
      <w:proofErr w:type="spellEnd"/>
      <w:r w:rsidRPr="000534F5">
        <w:rPr>
          <w:rFonts w:ascii="Arial" w:hAnsi="Arial" w:cs="Arial"/>
          <w:lang w:val="en-US"/>
        </w:rPr>
        <w:t xml:space="preserve"> et al, 2019)</w:t>
      </w:r>
      <w:r w:rsidR="000C7C4F" w:rsidRPr="000534F5">
        <w:rPr>
          <w:rFonts w:ascii="Arial" w:hAnsi="Arial" w:cs="Arial"/>
          <w:lang w:val="en-US"/>
        </w:rPr>
        <w:t xml:space="preserve">, and led </w:t>
      </w:r>
      <w:r w:rsidR="007637B8" w:rsidRPr="000534F5">
        <w:rPr>
          <w:rFonts w:ascii="Arial" w:hAnsi="Arial" w:cs="Arial"/>
          <w:lang w:val="en-US"/>
        </w:rPr>
        <w:t xml:space="preserve">to extensive disruption of senior executives as positions were spilled and filled </w:t>
      </w:r>
      <w:r w:rsidRPr="000534F5">
        <w:rPr>
          <w:rFonts w:ascii="Arial" w:hAnsi="Arial" w:cs="Arial"/>
          <w:lang w:val="en-US"/>
        </w:rPr>
        <w:t xml:space="preserve">(O’Sullivan, 2019, Nov 19). </w:t>
      </w:r>
    </w:p>
    <w:p w14:paraId="56461664" w14:textId="33E3090E" w:rsidR="007352AB" w:rsidRPr="000534F5" w:rsidRDefault="00952E30" w:rsidP="00C078B7">
      <w:pPr>
        <w:pStyle w:val="indentpara"/>
        <w:ind w:firstLine="0"/>
        <w:rPr>
          <w:rFonts w:ascii="Arial" w:hAnsi="Arial" w:cs="Arial"/>
        </w:rPr>
      </w:pPr>
      <w:r w:rsidRPr="000534F5">
        <w:rPr>
          <w:rFonts w:ascii="Arial" w:hAnsi="Arial" w:cs="Arial"/>
        </w:rPr>
        <w:t xml:space="preserve">A further </w:t>
      </w:r>
      <w:r w:rsidR="004A2B0D" w:rsidRPr="000534F5">
        <w:rPr>
          <w:rFonts w:ascii="Arial" w:hAnsi="Arial" w:cs="Arial"/>
        </w:rPr>
        <w:t>major restructure of the NSW</w:t>
      </w:r>
      <w:r w:rsidR="004A2B0D" w:rsidRPr="000534F5">
        <w:rPr>
          <w:rFonts w:ascii="Arial" w:hAnsi="Arial" w:cs="Arial"/>
          <w:lang w:val="en-US"/>
        </w:rPr>
        <w:t xml:space="preserve"> public service was announced in the 2019–20 State Budget, with $3.3M in public service cuts, including the abolition of </w:t>
      </w:r>
      <w:r w:rsidR="004E1FE0" w:rsidRPr="000534F5">
        <w:rPr>
          <w:rFonts w:ascii="Arial" w:hAnsi="Arial" w:cs="Arial"/>
          <w:lang w:val="en-US"/>
        </w:rPr>
        <w:t>secretaries</w:t>
      </w:r>
      <w:r w:rsidR="00B20EC7" w:rsidRPr="000534F5">
        <w:rPr>
          <w:rFonts w:ascii="Arial" w:hAnsi="Arial" w:cs="Arial"/>
          <w:lang w:val="en-US"/>
        </w:rPr>
        <w:t>’</w:t>
      </w:r>
      <w:r w:rsidR="004E1FE0" w:rsidRPr="000534F5">
        <w:rPr>
          <w:rFonts w:ascii="Arial" w:hAnsi="Arial" w:cs="Arial"/>
          <w:lang w:val="en-US"/>
        </w:rPr>
        <w:t xml:space="preserve"> b</w:t>
      </w:r>
      <w:r w:rsidR="004A2B0D" w:rsidRPr="000534F5">
        <w:rPr>
          <w:rFonts w:ascii="Arial" w:hAnsi="Arial" w:cs="Arial"/>
          <w:lang w:val="en-US"/>
        </w:rPr>
        <w:t xml:space="preserve">onuses and the loss of more than 3000 jobs (Clark, 2019). </w:t>
      </w:r>
      <w:r w:rsidR="004A2B0D" w:rsidRPr="000534F5">
        <w:rPr>
          <w:rFonts w:ascii="Arial" w:hAnsi="Arial" w:cs="Arial"/>
        </w:rPr>
        <w:t xml:space="preserve">With a “world-class public service” </w:t>
      </w:r>
      <w:r w:rsidR="00474AD6" w:rsidRPr="000534F5">
        <w:rPr>
          <w:rFonts w:ascii="Arial" w:hAnsi="Arial" w:cs="Arial"/>
        </w:rPr>
        <w:t xml:space="preserve">as </w:t>
      </w:r>
      <w:r w:rsidR="004A2B0D" w:rsidRPr="000534F5">
        <w:rPr>
          <w:rFonts w:ascii="Arial" w:hAnsi="Arial" w:cs="Arial"/>
        </w:rPr>
        <w:t xml:space="preserve">one of Premier Berejiklian’s priorities, the government </w:t>
      </w:r>
      <w:r w:rsidRPr="000534F5">
        <w:rPr>
          <w:rFonts w:ascii="Arial" w:hAnsi="Arial" w:cs="Arial"/>
        </w:rPr>
        <w:t xml:space="preserve">was </w:t>
      </w:r>
      <w:r w:rsidR="004A2B0D" w:rsidRPr="000534F5">
        <w:rPr>
          <w:rFonts w:ascii="Arial" w:hAnsi="Arial" w:cs="Arial"/>
        </w:rPr>
        <w:t xml:space="preserve">hoping to </w:t>
      </w:r>
      <w:r w:rsidRPr="000534F5">
        <w:rPr>
          <w:rFonts w:ascii="Arial" w:hAnsi="Arial" w:cs="Arial"/>
        </w:rPr>
        <w:t>“</w:t>
      </w:r>
      <w:r w:rsidR="004A2B0D" w:rsidRPr="000534F5">
        <w:rPr>
          <w:rFonts w:ascii="Arial" w:hAnsi="Arial" w:cs="Arial"/>
        </w:rPr>
        <w:t>do more with less</w:t>
      </w:r>
      <w:r w:rsidRPr="000534F5">
        <w:rPr>
          <w:rFonts w:ascii="Arial" w:hAnsi="Arial" w:cs="Arial"/>
        </w:rPr>
        <w:t>”</w:t>
      </w:r>
      <w:r w:rsidR="004A2B0D" w:rsidRPr="000534F5">
        <w:rPr>
          <w:rFonts w:ascii="Arial" w:hAnsi="Arial" w:cs="Arial"/>
        </w:rPr>
        <w:t xml:space="preserve"> (NSW Government, 2019, Jun 28).</w:t>
      </w:r>
    </w:p>
    <w:p w14:paraId="66CE37AD" w14:textId="5A758EE5" w:rsidR="007352AB" w:rsidRPr="000534F5" w:rsidRDefault="007352AB" w:rsidP="00C078B7">
      <w:pPr>
        <w:pStyle w:val="indentpara"/>
        <w:ind w:firstLine="0"/>
        <w:rPr>
          <w:rFonts w:ascii="Arial" w:hAnsi="Arial" w:cs="Arial"/>
        </w:rPr>
      </w:pPr>
      <w:r w:rsidRPr="000534F5">
        <w:rPr>
          <w:rFonts w:ascii="Arial" w:hAnsi="Arial" w:cs="Arial"/>
        </w:rPr>
        <w:t xml:space="preserve">In April 2020, Deputy Premier John Barilaro announced the establishment of the Department of Regional NSW (Barilaro, 2020). The new agency </w:t>
      </w:r>
      <w:r w:rsidR="008D25B3" w:rsidRPr="000534F5">
        <w:rPr>
          <w:rFonts w:ascii="Arial" w:hAnsi="Arial" w:cs="Arial"/>
        </w:rPr>
        <w:t>was to</w:t>
      </w:r>
      <w:r w:rsidRPr="000534F5">
        <w:rPr>
          <w:rFonts w:ascii="Arial" w:hAnsi="Arial" w:cs="Arial"/>
        </w:rPr>
        <w:t xml:space="preserve"> have a southern headquarters in Queanbeyan employing around 100 staff, with a further 300 jobs in Dubbo, Armidale and Coffs Harbour (Frost, 2020). Then in February 2021, Regional Workforce Principles were announced with a goal to base more public servants in regional areas, including a commitment to increase the proportion of senior positions in the regions by 2023 (Barilaro, 2021).</w:t>
      </w:r>
    </w:p>
    <w:p w14:paraId="1EAE393D" w14:textId="5E5E2A1E" w:rsidR="00A24DD6" w:rsidRPr="000534F5" w:rsidRDefault="00A24DD6" w:rsidP="00F9523D">
      <w:pPr>
        <w:pStyle w:val="indentpara"/>
        <w:rPr>
          <w:rFonts w:ascii="Arial" w:eastAsiaTheme="majorEastAsia" w:hAnsi="Arial" w:cs="Arial"/>
          <w:b/>
          <w:sz w:val="26"/>
          <w:szCs w:val="26"/>
          <w:lang w:val="en-US"/>
        </w:rPr>
      </w:pPr>
      <w:r w:rsidRPr="000534F5">
        <w:rPr>
          <w:rFonts w:ascii="Arial" w:hAnsi="Arial" w:cs="Arial"/>
        </w:rPr>
        <w:br w:type="page"/>
      </w:r>
    </w:p>
    <w:p w14:paraId="20CFACA4" w14:textId="43DC3B14" w:rsidR="00AE226A" w:rsidRPr="000534F5" w:rsidRDefault="00AE226A" w:rsidP="001B6655">
      <w:pPr>
        <w:pStyle w:val="ListParagraph"/>
        <w:rPr>
          <w:rFonts w:ascii="Arial" w:hAnsi="Arial" w:cs="Arial"/>
        </w:rPr>
      </w:pPr>
    </w:p>
    <w:p w14:paraId="72D34242" w14:textId="78960DCB" w:rsidR="001B6655" w:rsidRPr="000534F5" w:rsidRDefault="001B6655" w:rsidP="00C013D0">
      <w:pPr>
        <w:pStyle w:val="ListParagraph"/>
        <w:ind w:left="0"/>
        <w:rPr>
          <w:rFonts w:ascii="Arial" w:hAnsi="Arial" w:cs="Arial"/>
          <w:b/>
        </w:rPr>
      </w:pPr>
      <w:r w:rsidRPr="000534F5">
        <w:rPr>
          <w:rFonts w:ascii="Arial" w:hAnsi="Arial" w:cs="Arial"/>
          <w:b/>
        </w:rPr>
        <w:t>Table 1</w:t>
      </w:r>
      <w:r w:rsidR="00393967">
        <w:rPr>
          <w:rFonts w:ascii="Arial" w:hAnsi="Arial" w:cs="Arial"/>
          <w:b/>
        </w:rPr>
        <w:t xml:space="preserve">. </w:t>
      </w:r>
      <w:r w:rsidRPr="000534F5">
        <w:rPr>
          <w:rFonts w:ascii="Arial" w:hAnsi="Arial" w:cs="Arial"/>
          <w:b/>
        </w:rPr>
        <w:t xml:space="preserve"> NSW governments, public service institutions and commissioners</w:t>
      </w:r>
    </w:p>
    <w:tbl>
      <w:tblPr>
        <w:tblW w:w="10057" w:type="dxa"/>
        <w:tblCellSpacing w:w="0" w:type="dxa"/>
        <w:tblBorders>
          <w:top w:val="outset" w:sz="6" w:space="0" w:color="CCCCCC"/>
          <w:left w:val="outset" w:sz="6" w:space="0" w:color="CCCCCC"/>
          <w:bottom w:val="outset" w:sz="6" w:space="0" w:color="CCCCCC"/>
          <w:right w:val="outset" w:sz="6" w:space="0" w:color="CCCCCC"/>
        </w:tblBorders>
        <w:tblLayout w:type="fixed"/>
        <w:tblCellMar>
          <w:top w:w="75" w:type="dxa"/>
          <w:left w:w="75" w:type="dxa"/>
          <w:bottom w:w="75" w:type="dxa"/>
          <w:right w:w="75" w:type="dxa"/>
        </w:tblCellMar>
        <w:tblLook w:val="04A0" w:firstRow="1" w:lastRow="0" w:firstColumn="1" w:lastColumn="0" w:noHBand="0" w:noVBand="1"/>
      </w:tblPr>
      <w:tblGrid>
        <w:gridCol w:w="985"/>
        <w:gridCol w:w="992"/>
        <w:gridCol w:w="1276"/>
        <w:gridCol w:w="850"/>
        <w:gridCol w:w="1749"/>
        <w:gridCol w:w="2787"/>
        <w:gridCol w:w="1418"/>
      </w:tblGrid>
      <w:tr w:rsidR="00BD7F0A" w:rsidRPr="00C013D0" w14:paraId="53B253E2" w14:textId="77777777" w:rsidTr="00B20EC7">
        <w:trPr>
          <w:trHeight w:val="831"/>
          <w:tblCellSpacing w:w="0" w:type="dxa"/>
        </w:trPr>
        <w:tc>
          <w:tcPr>
            <w:tcW w:w="985" w:type="dxa"/>
            <w:tcBorders>
              <w:top w:val="outset" w:sz="6" w:space="0" w:color="auto"/>
              <w:left w:val="outset" w:sz="6" w:space="0" w:color="auto"/>
              <w:bottom w:val="outset" w:sz="6" w:space="0" w:color="auto"/>
              <w:right w:val="outset" w:sz="6" w:space="0" w:color="auto"/>
            </w:tcBorders>
            <w:vAlign w:val="center"/>
            <w:hideMark/>
          </w:tcPr>
          <w:p w14:paraId="39B76CBD" w14:textId="0E77FA9A" w:rsidR="00BD7F0A" w:rsidRPr="000534F5" w:rsidRDefault="00887130" w:rsidP="00F72248">
            <w:pPr>
              <w:rPr>
                <w:rFonts w:ascii="Arial" w:hAnsi="Arial" w:cs="Arial"/>
                <w:b/>
                <w:sz w:val="20"/>
                <w:szCs w:val="20"/>
              </w:rPr>
            </w:pPr>
            <w:r>
              <w:rPr>
                <w:rFonts w:ascii="Arial" w:hAnsi="Arial" w:cs="Arial"/>
                <w:b/>
                <w:sz w:val="20"/>
                <w:szCs w:val="20"/>
              </w:rPr>
              <w:t>T</w:t>
            </w:r>
            <w:r w:rsidR="00393967">
              <w:rPr>
                <w:rFonts w:ascii="Arial" w:hAnsi="Arial" w:cs="Arial"/>
                <w:b/>
                <w:sz w:val="20"/>
                <w:szCs w:val="20"/>
              </w:rPr>
              <w:t>o</w:t>
            </w:r>
            <w:r>
              <w:rPr>
                <w:rFonts w:ascii="Arial" w:hAnsi="Arial" w:cs="Arial"/>
                <w:b/>
                <w:sz w:val="20"/>
                <w:szCs w:val="20"/>
              </w:rPr>
              <w:t>ok</w:t>
            </w:r>
            <w:r w:rsidR="00BD7F0A" w:rsidRPr="000534F5">
              <w:rPr>
                <w:rFonts w:ascii="Arial" w:hAnsi="Arial" w:cs="Arial"/>
                <w:b/>
                <w:sz w:val="20"/>
                <w:szCs w:val="20"/>
              </w:rPr>
              <w:t xml:space="preserve"> Office</w:t>
            </w:r>
          </w:p>
        </w:tc>
        <w:tc>
          <w:tcPr>
            <w:tcW w:w="992" w:type="dxa"/>
            <w:tcBorders>
              <w:top w:val="outset" w:sz="6" w:space="0" w:color="auto"/>
              <w:left w:val="outset" w:sz="6" w:space="0" w:color="auto"/>
              <w:bottom w:val="outset" w:sz="6" w:space="0" w:color="auto"/>
              <w:right w:val="outset" w:sz="6" w:space="0" w:color="auto"/>
            </w:tcBorders>
            <w:vAlign w:val="center"/>
            <w:hideMark/>
          </w:tcPr>
          <w:p w14:paraId="4CD35DC9" w14:textId="5860DFE6" w:rsidR="00BD7F0A" w:rsidRPr="000534F5" w:rsidRDefault="00BD7F0A" w:rsidP="00F72248">
            <w:pPr>
              <w:rPr>
                <w:rFonts w:ascii="Arial" w:hAnsi="Arial" w:cs="Arial"/>
                <w:b/>
                <w:sz w:val="20"/>
                <w:szCs w:val="20"/>
                <w:lang w:eastAsia="en-AU"/>
              </w:rPr>
            </w:pPr>
            <w:r w:rsidRPr="000534F5">
              <w:rPr>
                <w:rFonts w:ascii="Arial" w:hAnsi="Arial" w:cs="Arial"/>
                <w:b/>
                <w:sz w:val="20"/>
                <w:szCs w:val="20"/>
                <w:lang w:eastAsia="en-AU"/>
              </w:rPr>
              <w:t>Left Office</w:t>
            </w:r>
          </w:p>
        </w:tc>
        <w:tc>
          <w:tcPr>
            <w:tcW w:w="1276" w:type="dxa"/>
            <w:tcBorders>
              <w:top w:val="outset" w:sz="6" w:space="0" w:color="auto"/>
              <w:left w:val="outset" w:sz="6" w:space="0" w:color="auto"/>
              <w:bottom w:val="outset" w:sz="6" w:space="0" w:color="auto"/>
              <w:right w:val="outset" w:sz="6" w:space="0" w:color="auto"/>
            </w:tcBorders>
            <w:vAlign w:val="center"/>
            <w:hideMark/>
          </w:tcPr>
          <w:p w14:paraId="63C1BAAA" w14:textId="77777777" w:rsidR="00BD7F0A" w:rsidRPr="000534F5" w:rsidRDefault="00BD7F0A" w:rsidP="00F72248">
            <w:pPr>
              <w:rPr>
                <w:rFonts w:ascii="Arial" w:hAnsi="Arial" w:cs="Arial"/>
                <w:b/>
                <w:sz w:val="20"/>
                <w:szCs w:val="20"/>
                <w:lang w:eastAsia="en-AU"/>
              </w:rPr>
            </w:pPr>
            <w:r w:rsidRPr="000534F5">
              <w:rPr>
                <w:rFonts w:ascii="Arial" w:hAnsi="Arial" w:cs="Arial"/>
                <w:b/>
                <w:sz w:val="20"/>
                <w:szCs w:val="20"/>
                <w:lang w:eastAsia="en-AU"/>
              </w:rPr>
              <w:t>Premier</w:t>
            </w:r>
          </w:p>
        </w:tc>
        <w:tc>
          <w:tcPr>
            <w:tcW w:w="850" w:type="dxa"/>
            <w:tcBorders>
              <w:top w:val="outset" w:sz="6" w:space="0" w:color="auto"/>
              <w:left w:val="outset" w:sz="6" w:space="0" w:color="auto"/>
              <w:bottom w:val="outset" w:sz="6" w:space="0" w:color="auto"/>
              <w:right w:val="outset" w:sz="6" w:space="0" w:color="auto"/>
            </w:tcBorders>
            <w:vAlign w:val="center"/>
            <w:hideMark/>
          </w:tcPr>
          <w:p w14:paraId="1A22F303" w14:textId="77777777" w:rsidR="00BD7F0A" w:rsidRPr="000534F5" w:rsidRDefault="00BD7F0A" w:rsidP="00F72248">
            <w:pPr>
              <w:rPr>
                <w:rFonts w:ascii="Arial" w:hAnsi="Arial" w:cs="Arial"/>
                <w:b/>
                <w:sz w:val="20"/>
                <w:szCs w:val="20"/>
                <w:lang w:eastAsia="en-AU"/>
              </w:rPr>
            </w:pPr>
            <w:r w:rsidRPr="000534F5">
              <w:rPr>
                <w:rFonts w:ascii="Arial" w:hAnsi="Arial" w:cs="Arial"/>
                <w:b/>
                <w:sz w:val="20"/>
                <w:szCs w:val="20"/>
                <w:lang w:eastAsia="en-AU"/>
              </w:rPr>
              <w:t>Party</w:t>
            </w:r>
          </w:p>
        </w:tc>
        <w:tc>
          <w:tcPr>
            <w:tcW w:w="1749" w:type="dxa"/>
            <w:tcBorders>
              <w:top w:val="outset" w:sz="6" w:space="0" w:color="auto"/>
              <w:left w:val="outset" w:sz="6" w:space="0" w:color="auto"/>
              <w:bottom w:val="outset" w:sz="6" w:space="0" w:color="auto"/>
              <w:right w:val="outset" w:sz="6" w:space="0" w:color="auto"/>
            </w:tcBorders>
          </w:tcPr>
          <w:p w14:paraId="69C4D1A6" w14:textId="6CE18835" w:rsidR="00BD7F0A" w:rsidRPr="000534F5" w:rsidRDefault="00BD7F0A" w:rsidP="00F72248">
            <w:pPr>
              <w:rPr>
                <w:rFonts w:ascii="Arial" w:hAnsi="Arial" w:cs="Arial"/>
                <w:b/>
                <w:sz w:val="20"/>
                <w:szCs w:val="20"/>
                <w:lang w:eastAsia="en-AU"/>
              </w:rPr>
            </w:pPr>
            <w:r w:rsidRPr="000534F5">
              <w:rPr>
                <w:rFonts w:ascii="Arial" w:hAnsi="Arial" w:cs="Arial"/>
                <w:b/>
                <w:sz w:val="20"/>
                <w:szCs w:val="20"/>
                <w:lang w:eastAsia="en-AU"/>
              </w:rPr>
              <w:t>Public Service Institution</w:t>
            </w:r>
          </w:p>
        </w:tc>
        <w:tc>
          <w:tcPr>
            <w:tcW w:w="2787" w:type="dxa"/>
            <w:tcBorders>
              <w:top w:val="outset" w:sz="6" w:space="0" w:color="auto"/>
              <w:left w:val="outset" w:sz="6" w:space="0" w:color="auto"/>
              <w:bottom w:val="outset" w:sz="6" w:space="0" w:color="auto"/>
              <w:right w:val="outset" w:sz="6" w:space="0" w:color="auto"/>
            </w:tcBorders>
          </w:tcPr>
          <w:p w14:paraId="49D1791B" w14:textId="26CB8BF4" w:rsidR="00BD7F0A" w:rsidRPr="000534F5" w:rsidRDefault="00BD7F0A" w:rsidP="00F72248">
            <w:pPr>
              <w:rPr>
                <w:rFonts w:ascii="Arial" w:hAnsi="Arial" w:cs="Arial"/>
                <w:b/>
                <w:sz w:val="20"/>
                <w:szCs w:val="20"/>
                <w:lang w:eastAsia="en-AU"/>
              </w:rPr>
            </w:pPr>
            <w:r w:rsidRPr="000534F5">
              <w:rPr>
                <w:rFonts w:ascii="Arial" w:hAnsi="Arial" w:cs="Arial"/>
                <w:b/>
                <w:sz w:val="20"/>
                <w:szCs w:val="20"/>
                <w:lang w:eastAsia="en-AU"/>
              </w:rPr>
              <w:t>Public Service Commissioner</w:t>
            </w:r>
          </w:p>
        </w:tc>
        <w:tc>
          <w:tcPr>
            <w:tcW w:w="1418" w:type="dxa"/>
            <w:tcBorders>
              <w:top w:val="outset" w:sz="6" w:space="0" w:color="auto"/>
              <w:left w:val="outset" w:sz="6" w:space="0" w:color="auto"/>
              <w:bottom w:val="outset" w:sz="6" w:space="0" w:color="auto"/>
              <w:right w:val="outset" w:sz="6" w:space="0" w:color="auto"/>
            </w:tcBorders>
          </w:tcPr>
          <w:p w14:paraId="041FD16F" w14:textId="77777777" w:rsidR="00BD7F0A" w:rsidRPr="000534F5" w:rsidRDefault="00BD7F0A" w:rsidP="00F72248">
            <w:pPr>
              <w:rPr>
                <w:rFonts w:ascii="Arial" w:hAnsi="Arial" w:cs="Arial"/>
                <w:b/>
                <w:sz w:val="20"/>
                <w:szCs w:val="20"/>
                <w:lang w:eastAsia="en-AU"/>
              </w:rPr>
            </w:pPr>
            <w:r w:rsidRPr="000534F5">
              <w:rPr>
                <w:rFonts w:ascii="Arial" w:hAnsi="Arial" w:cs="Arial"/>
                <w:b/>
                <w:sz w:val="20"/>
                <w:szCs w:val="20"/>
                <w:lang w:eastAsia="en-AU"/>
              </w:rPr>
              <w:t>Balance of power?</w:t>
            </w:r>
          </w:p>
        </w:tc>
      </w:tr>
      <w:tr w:rsidR="00BD7F0A" w:rsidRPr="00C013D0" w14:paraId="5643C50F" w14:textId="77777777" w:rsidTr="00B20EC7">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tcPr>
          <w:p w14:paraId="1DEDAE2B" w14:textId="77777777" w:rsidR="00AF4670" w:rsidRPr="000534F5" w:rsidRDefault="00AF4670" w:rsidP="00570A4B">
            <w:pPr>
              <w:spacing w:before="0" w:after="0"/>
              <w:rPr>
                <w:rFonts w:ascii="Arial" w:hAnsi="Arial" w:cs="Arial"/>
                <w:sz w:val="20"/>
                <w:szCs w:val="20"/>
              </w:rPr>
            </w:pPr>
            <w:r w:rsidRPr="000534F5">
              <w:rPr>
                <w:rFonts w:ascii="Arial" w:hAnsi="Arial" w:cs="Arial"/>
                <w:sz w:val="20"/>
                <w:szCs w:val="20"/>
              </w:rPr>
              <w:t>Re-elected Mar 2019</w:t>
            </w:r>
          </w:p>
          <w:p w14:paraId="1867C847" w14:textId="77777777" w:rsidR="00AF4670" w:rsidRPr="000534F5" w:rsidRDefault="00AF4670" w:rsidP="00570A4B">
            <w:pPr>
              <w:spacing w:before="0" w:after="0"/>
              <w:rPr>
                <w:rFonts w:ascii="Arial" w:hAnsi="Arial" w:cs="Arial"/>
                <w:sz w:val="20"/>
                <w:szCs w:val="20"/>
              </w:rPr>
            </w:pPr>
          </w:p>
          <w:p w14:paraId="1C810CF8" w14:textId="423F7B3E" w:rsidR="00BD7F0A" w:rsidRPr="000534F5" w:rsidRDefault="00BD7F0A" w:rsidP="00570A4B">
            <w:pPr>
              <w:spacing w:before="0" w:after="0"/>
              <w:rPr>
                <w:rFonts w:ascii="Arial" w:hAnsi="Arial" w:cs="Arial"/>
                <w:sz w:val="20"/>
                <w:szCs w:val="20"/>
              </w:rPr>
            </w:pPr>
            <w:r w:rsidRPr="000534F5">
              <w:rPr>
                <w:rFonts w:ascii="Arial" w:hAnsi="Arial" w:cs="Arial"/>
                <w:sz w:val="20"/>
                <w:szCs w:val="20"/>
              </w:rPr>
              <w:t>23 Jan 2017</w:t>
            </w:r>
          </w:p>
          <w:p w14:paraId="7B48E6A8" w14:textId="264F3EF9" w:rsidR="00AF4670" w:rsidRPr="000534F5" w:rsidRDefault="00AF4670" w:rsidP="00570A4B">
            <w:pPr>
              <w:spacing w:before="0" w:after="0"/>
              <w:rPr>
                <w:rFonts w:ascii="Arial" w:hAnsi="Arial" w:cs="Arial"/>
                <w:sz w:val="20"/>
                <w:szCs w:val="20"/>
              </w:rPr>
            </w:pPr>
          </w:p>
        </w:tc>
        <w:tc>
          <w:tcPr>
            <w:tcW w:w="992" w:type="dxa"/>
            <w:tcBorders>
              <w:top w:val="outset" w:sz="6" w:space="0" w:color="auto"/>
              <w:left w:val="outset" w:sz="6" w:space="0" w:color="auto"/>
              <w:bottom w:val="outset" w:sz="6" w:space="0" w:color="auto"/>
              <w:right w:val="outset" w:sz="6" w:space="0" w:color="auto"/>
            </w:tcBorders>
            <w:vAlign w:val="center"/>
          </w:tcPr>
          <w:p w14:paraId="36C5A7E7" w14:textId="6BD0DC8F" w:rsidR="00BD7F0A" w:rsidRPr="000534F5" w:rsidRDefault="00BD7F0A" w:rsidP="00570A4B">
            <w:pPr>
              <w:spacing w:before="0" w:after="0"/>
              <w:rPr>
                <w:rFonts w:ascii="Arial" w:hAnsi="Arial" w:cs="Arial"/>
                <w:sz w:val="20"/>
                <w:szCs w:val="20"/>
                <w:lang w:eastAsia="en-AU"/>
              </w:rPr>
            </w:pPr>
          </w:p>
        </w:tc>
        <w:tc>
          <w:tcPr>
            <w:tcW w:w="1276" w:type="dxa"/>
            <w:tcBorders>
              <w:top w:val="outset" w:sz="6" w:space="0" w:color="auto"/>
              <w:left w:val="outset" w:sz="6" w:space="0" w:color="auto"/>
              <w:bottom w:val="outset" w:sz="6" w:space="0" w:color="auto"/>
              <w:right w:val="outset" w:sz="6" w:space="0" w:color="auto"/>
            </w:tcBorders>
            <w:vAlign w:val="center"/>
          </w:tcPr>
          <w:p w14:paraId="7AB054DA" w14:textId="538F1435" w:rsidR="00301E3B" w:rsidRPr="000534F5" w:rsidRDefault="00301E3B" w:rsidP="00570A4B">
            <w:pPr>
              <w:spacing w:before="0" w:after="0"/>
              <w:rPr>
                <w:rFonts w:ascii="Arial" w:hAnsi="Arial" w:cs="Arial"/>
                <w:sz w:val="20"/>
                <w:szCs w:val="20"/>
                <w:lang w:eastAsia="en-AU"/>
              </w:rPr>
            </w:pPr>
            <w:r w:rsidRPr="000534F5">
              <w:rPr>
                <w:rFonts w:ascii="Arial" w:hAnsi="Arial" w:cs="Arial"/>
                <w:sz w:val="20"/>
                <w:szCs w:val="20"/>
                <w:lang w:eastAsia="en-AU"/>
              </w:rPr>
              <w:t xml:space="preserve">Dominic </w:t>
            </w:r>
            <w:proofErr w:type="spellStart"/>
            <w:r w:rsidRPr="000534F5">
              <w:rPr>
                <w:rFonts w:ascii="Arial" w:hAnsi="Arial" w:cs="Arial"/>
                <w:sz w:val="20"/>
                <w:szCs w:val="20"/>
                <w:lang w:eastAsia="en-AU"/>
              </w:rPr>
              <w:t>Perrottet</w:t>
            </w:r>
            <w:proofErr w:type="spellEnd"/>
            <w:r w:rsidRPr="000534F5">
              <w:rPr>
                <w:rFonts w:ascii="Arial" w:hAnsi="Arial" w:cs="Arial"/>
                <w:sz w:val="20"/>
                <w:szCs w:val="20"/>
                <w:lang w:eastAsia="en-AU"/>
              </w:rPr>
              <w:t xml:space="preserve"> from 1/10/21</w:t>
            </w:r>
          </w:p>
          <w:p w14:paraId="6FB95751" w14:textId="77777777" w:rsidR="00301E3B" w:rsidRPr="000534F5" w:rsidRDefault="00301E3B" w:rsidP="00570A4B">
            <w:pPr>
              <w:spacing w:before="0" w:after="0"/>
              <w:rPr>
                <w:rFonts w:ascii="Arial" w:hAnsi="Arial" w:cs="Arial"/>
                <w:sz w:val="20"/>
                <w:szCs w:val="20"/>
                <w:lang w:eastAsia="en-AU"/>
              </w:rPr>
            </w:pPr>
          </w:p>
          <w:p w14:paraId="57C71FE9" w14:textId="59B429ED" w:rsidR="00BD7F0A"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Gladys Berejiklian</w:t>
            </w:r>
          </w:p>
        </w:tc>
        <w:tc>
          <w:tcPr>
            <w:tcW w:w="850" w:type="dxa"/>
            <w:tcBorders>
              <w:top w:val="outset" w:sz="6" w:space="0" w:color="auto"/>
              <w:left w:val="outset" w:sz="6" w:space="0" w:color="auto"/>
              <w:bottom w:val="outset" w:sz="6" w:space="0" w:color="auto"/>
              <w:right w:val="outset" w:sz="6" w:space="0" w:color="auto"/>
            </w:tcBorders>
            <w:vAlign w:val="center"/>
          </w:tcPr>
          <w:p w14:paraId="0D200311" w14:textId="77777777" w:rsidR="00BD7F0A"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Liberal</w:t>
            </w:r>
          </w:p>
        </w:tc>
        <w:tc>
          <w:tcPr>
            <w:tcW w:w="1749" w:type="dxa"/>
            <w:tcBorders>
              <w:top w:val="outset" w:sz="6" w:space="0" w:color="auto"/>
              <w:left w:val="outset" w:sz="6" w:space="0" w:color="auto"/>
              <w:bottom w:val="outset" w:sz="6" w:space="0" w:color="auto"/>
              <w:right w:val="outset" w:sz="6" w:space="0" w:color="auto"/>
            </w:tcBorders>
          </w:tcPr>
          <w:p w14:paraId="6D1BE1C6" w14:textId="18EB1BDE" w:rsidR="00BD7F0A" w:rsidRPr="000534F5" w:rsidRDefault="00056519" w:rsidP="00570A4B">
            <w:pPr>
              <w:spacing w:before="0" w:after="0"/>
              <w:rPr>
                <w:rFonts w:ascii="Arial" w:hAnsi="Arial" w:cs="Arial"/>
                <w:sz w:val="20"/>
                <w:szCs w:val="20"/>
                <w:lang w:eastAsia="en-AU"/>
              </w:rPr>
            </w:pPr>
            <w:r w:rsidRPr="000534F5">
              <w:rPr>
                <w:rFonts w:ascii="Arial" w:hAnsi="Arial" w:cs="Arial"/>
                <w:sz w:val="20"/>
                <w:szCs w:val="20"/>
                <w:lang w:eastAsia="en-AU"/>
              </w:rPr>
              <w:t>Public Service Commission</w:t>
            </w:r>
          </w:p>
        </w:tc>
        <w:tc>
          <w:tcPr>
            <w:tcW w:w="2787" w:type="dxa"/>
            <w:tcBorders>
              <w:top w:val="outset" w:sz="6" w:space="0" w:color="auto"/>
              <w:left w:val="outset" w:sz="6" w:space="0" w:color="auto"/>
              <w:bottom w:val="outset" w:sz="6" w:space="0" w:color="auto"/>
              <w:right w:val="outset" w:sz="6" w:space="0" w:color="auto"/>
            </w:tcBorders>
          </w:tcPr>
          <w:p w14:paraId="22BAA467" w14:textId="77777777" w:rsidR="00AF4670" w:rsidRPr="000534F5" w:rsidRDefault="00AF4670" w:rsidP="00570A4B">
            <w:pPr>
              <w:spacing w:before="0" w:after="0"/>
              <w:rPr>
                <w:rFonts w:ascii="Arial" w:hAnsi="Arial" w:cs="Arial"/>
                <w:sz w:val="20"/>
                <w:szCs w:val="20"/>
                <w:lang w:eastAsia="en-AU"/>
              </w:rPr>
            </w:pPr>
            <w:proofErr w:type="spellStart"/>
            <w:r w:rsidRPr="000534F5">
              <w:rPr>
                <w:rFonts w:ascii="Arial" w:hAnsi="Arial" w:cs="Arial"/>
                <w:sz w:val="20"/>
                <w:szCs w:val="20"/>
                <w:lang w:eastAsia="en-AU"/>
              </w:rPr>
              <w:t>Kathrina</w:t>
            </w:r>
            <w:proofErr w:type="spellEnd"/>
            <w:r w:rsidRPr="000534F5">
              <w:rPr>
                <w:rFonts w:ascii="Arial" w:hAnsi="Arial" w:cs="Arial"/>
                <w:sz w:val="20"/>
                <w:szCs w:val="20"/>
                <w:lang w:eastAsia="en-AU"/>
              </w:rPr>
              <w:t xml:space="preserve"> Lo (from 8 April 2020)</w:t>
            </w:r>
          </w:p>
          <w:p w14:paraId="0BA7C646" w14:textId="15B02CFD" w:rsidR="00EA7D4B" w:rsidRPr="000534F5" w:rsidRDefault="00B862DD" w:rsidP="00570A4B">
            <w:pPr>
              <w:spacing w:before="0" w:after="0"/>
              <w:rPr>
                <w:rFonts w:ascii="Arial" w:hAnsi="Arial" w:cs="Arial"/>
                <w:sz w:val="20"/>
                <w:szCs w:val="20"/>
                <w:lang w:eastAsia="en-AU"/>
              </w:rPr>
            </w:pPr>
            <w:r w:rsidRPr="000534F5">
              <w:rPr>
                <w:rFonts w:ascii="Arial" w:hAnsi="Arial" w:cs="Arial"/>
                <w:sz w:val="20"/>
                <w:szCs w:val="20"/>
                <w:lang w:eastAsia="en-AU"/>
              </w:rPr>
              <w:t xml:space="preserve">Scott </w:t>
            </w:r>
            <w:r w:rsidR="008D3EA1" w:rsidRPr="000534F5">
              <w:rPr>
                <w:rFonts w:ascii="Arial" w:hAnsi="Arial" w:cs="Arial"/>
                <w:sz w:val="20"/>
                <w:szCs w:val="20"/>
                <w:lang w:eastAsia="en-AU"/>
              </w:rPr>
              <w:t>J</w:t>
            </w:r>
            <w:r w:rsidRPr="000534F5">
              <w:rPr>
                <w:rFonts w:ascii="Arial" w:hAnsi="Arial" w:cs="Arial"/>
                <w:sz w:val="20"/>
                <w:szCs w:val="20"/>
                <w:lang w:eastAsia="en-AU"/>
              </w:rPr>
              <w:t>ohnston (</w:t>
            </w:r>
            <w:r w:rsidR="009A7B82" w:rsidRPr="000534F5">
              <w:rPr>
                <w:rFonts w:ascii="Arial" w:hAnsi="Arial" w:cs="Arial"/>
                <w:sz w:val="20"/>
                <w:szCs w:val="20"/>
                <w:lang w:eastAsia="en-AU"/>
              </w:rPr>
              <w:t>a</w:t>
            </w:r>
            <w:r w:rsidRPr="000534F5">
              <w:rPr>
                <w:rFonts w:ascii="Arial" w:hAnsi="Arial" w:cs="Arial"/>
                <w:sz w:val="20"/>
                <w:szCs w:val="20"/>
                <w:lang w:eastAsia="en-AU"/>
              </w:rPr>
              <w:t>cting)</w:t>
            </w:r>
          </w:p>
          <w:p w14:paraId="1CCA1859" w14:textId="22F3DE29" w:rsidR="00B862DD"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 xml:space="preserve">Emma Hogan </w:t>
            </w:r>
            <w:r w:rsidR="00AF4670" w:rsidRPr="000534F5">
              <w:rPr>
                <w:rFonts w:ascii="Arial" w:hAnsi="Arial" w:cs="Arial"/>
                <w:sz w:val="20"/>
                <w:szCs w:val="20"/>
                <w:lang w:eastAsia="en-AU"/>
              </w:rPr>
              <w:t>(May 2018 to Oct 2019)</w:t>
            </w:r>
          </w:p>
          <w:p w14:paraId="0B38C763" w14:textId="395A3DB7" w:rsidR="00B862DD" w:rsidRPr="000534F5" w:rsidRDefault="005700DA" w:rsidP="00570A4B">
            <w:pPr>
              <w:spacing w:before="0" w:after="0"/>
              <w:rPr>
                <w:rFonts w:ascii="Arial" w:hAnsi="Arial" w:cs="Arial"/>
                <w:sz w:val="20"/>
                <w:szCs w:val="20"/>
                <w:lang w:eastAsia="en-AU"/>
              </w:rPr>
            </w:pPr>
            <w:r w:rsidRPr="000534F5">
              <w:rPr>
                <w:rFonts w:ascii="Arial" w:hAnsi="Arial" w:cs="Arial"/>
                <w:sz w:val="20"/>
                <w:szCs w:val="20"/>
                <w:lang w:eastAsia="en-AU"/>
              </w:rPr>
              <w:t>C</w:t>
            </w:r>
            <w:r w:rsidR="00BD7F0A" w:rsidRPr="000534F5">
              <w:rPr>
                <w:rFonts w:ascii="Arial" w:hAnsi="Arial" w:cs="Arial"/>
                <w:sz w:val="20"/>
                <w:szCs w:val="20"/>
                <w:lang w:eastAsia="en-AU"/>
              </w:rPr>
              <w:t xml:space="preserve">atherine </w:t>
            </w:r>
            <w:proofErr w:type="spellStart"/>
            <w:r w:rsidR="00BD7F0A" w:rsidRPr="000534F5">
              <w:rPr>
                <w:rFonts w:ascii="Arial" w:hAnsi="Arial" w:cs="Arial"/>
                <w:sz w:val="20"/>
                <w:szCs w:val="20"/>
                <w:lang w:eastAsia="en-AU"/>
              </w:rPr>
              <w:t>Grummer</w:t>
            </w:r>
            <w:proofErr w:type="spellEnd"/>
            <w:r w:rsidRPr="000534F5">
              <w:rPr>
                <w:rFonts w:ascii="Arial" w:hAnsi="Arial" w:cs="Arial"/>
                <w:sz w:val="20"/>
                <w:szCs w:val="20"/>
                <w:lang w:eastAsia="en-AU"/>
              </w:rPr>
              <w:t xml:space="preserve"> (acting)</w:t>
            </w:r>
            <w:r w:rsidR="00BD7F0A" w:rsidRPr="000534F5">
              <w:rPr>
                <w:rFonts w:ascii="Arial" w:hAnsi="Arial" w:cs="Arial"/>
                <w:sz w:val="20"/>
                <w:szCs w:val="20"/>
                <w:lang w:eastAsia="en-AU"/>
              </w:rPr>
              <w:t xml:space="preserve"> </w:t>
            </w:r>
          </w:p>
          <w:p w14:paraId="2022595A" w14:textId="395B57B5" w:rsidR="00BD7F0A"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Graeme Head</w:t>
            </w:r>
            <w:r w:rsidR="00AF4670" w:rsidRPr="000534F5">
              <w:rPr>
                <w:rFonts w:ascii="Arial" w:hAnsi="Arial" w:cs="Arial"/>
                <w:sz w:val="20"/>
                <w:szCs w:val="20"/>
                <w:lang w:eastAsia="en-AU"/>
              </w:rPr>
              <w:t xml:space="preserve"> (until Dec 2017)</w:t>
            </w:r>
          </w:p>
        </w:tc>
        <w:tc>
          <w:tcPr>
            <w:tcW w:w="1418" w:type="dxa"/>
            <w:tcBorders>
              <w:top w:val="outset" w:sz="6" w:space="0" w:color="auto"/>
              <w:left w:val="outset" w:sz="6" w:space="0" w:color="auto"/>
              <w:bottom w:val="outset" w:sz="6" w:space="0" w:color="auto"/>
              <w:right w:val="outset" w:sz="6" w:space="0" w:color="auto"/>
            </w:tcBorders>
          </w:tcPr>
          <w:p w14:paraId="60CA91AF" w14:textId="761609F3" w:rsidR="00BD7F0A"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Majority</w:t>
            </w:r>
            <w:r w:rsidR="002878D3" w:rsidRPr="000534F5">
              <w:rPr>
                <w:rFonts w:ascii="Arial" w:hAnsi="Arial" w:cs="Arial"/>
                <w:sz w:val="20"/>
                <w:szCs w:val="20"/>
                <w:lang w:eastAsia="en-AU"/>
              </w:rPr>
              <w:t xml:space="preserve"> (reduced after 2019 election)</w:t>
            </w:r>
          </w:p>
        </w:tc>
      </w:tr>
      <w:tr w:rsidR="00BD7F0A" w:rsidRPr="00C013D0" w14:paraId="2E93CC90" w14:textId="77777777" w:rsidTr="00B20EC7">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tcPr>
          <w:p w14:paraId="00EBAC2A" w14:textId="13435F69" w:rsidR="00BD7F0A" w:rsidRPr="000534F5" w:rsidRDefault="00BD7F0A" w:rsidP="00570A4B">
            <w:pPr>
              <w:spacing w:before="0" w:after="0"/>
              <w:rPr>
                <w:rFonts w:ascii="Arial" w:hAnsi="Arial" w:cs="Arial"/>
                <w:sz w:val="20"/>
                <w:szCs w:val="20"/>
              </w:rPr>
            </w:pPr>
            <w:r w:rsidRPr="000534F5">
              <w:rPr>
                <w:rFonts w:ascii="Arial" w:hAnsi="Arial" w:cs="Arial"/>
                <w:sz w:val="20"/>
                <w:szCs w:val="20"/>
              </w:rPr>
              <w:t>17 Apr 2014</w:t>
            </w:r>
          </w:p>
        </w:tc>
        <w:tc>
          <w:tcPr>
            <w:tcW w:w="992" w:type="dxa"/>
            <w:tcBorders>
              <w:top w:val="outset" w:sz="6" w:space="0" w:color="auto"/>
              <w:left w:val="outset" w:sz="6" w:space="0" w:color="auto"/>
              <w:bottom w:val="outset" w:sz="6" w:space="0" w:color="auto"/>
              <w:right w:val="outset" w:sz="6" w:space="0" w:color="auto"/>
            </w:tcBorders>
            <w:vAlign w:val="center"/>
          </w:tcPr>
          <w:p w14:paraId="6C388752" w14:textId="4DBD188F" w:rsidR="00BD7F0A"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23 Jan 2017</w:t>
            </w:r>
          </w:p>
        </w:tc>
        <w:tc>
          <w:tcPr>
            <w:tcW w:w="1276" w:type="dxa"/>
            <w:tcBorders>
              <w:top w:val="outset" w:sz="6" w:space="0" w:color="auto"/>
              <w:left w:val="outset" w:sz="6" w:space="0" w:color="auto"/>
              <w:bottom w:val="outset" w:sz="6" w:space="0" w:color="auto"/>
              <w:right w:val="outset" w:sz="6" w:space="0" w:color="auto"/>
            </w:tcBorders>
            <w:vAlign w:val="center"/>
          </w:tcPr>
          <w:p w14:paraId="4FAC3A3E" w14:textId="77777777" w:rsidR="00BD7F0A"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Mike Baird</w:t>
            </w:r>
          </w:p>
        </w:tc>
        <w:tc>
          <w:tcPr>
            <w:tcW w:w="850" w:type="dxa"/>
            <w:tcBorders>
              <w:top w:val="outset" w:sz="6" w:space="0" w:color="auto"/>
              <w:left w:val="outset" w:sz="6" w:space="0" w:color="auto"/>
              <w:bottom w:val="outset" w:sz="6" w:space="0" w:color="auto"/>
              <w:right w:val="outset" w:sz="6" w:space="0" w:color="auto"/>
            </w:tcBorders>
            <w:vAlign w:val="center"/>
          </w:tcPr>
          <w:p w14:paraId="1D433FA8" w14:textId="77777777" w:rsidR="00BD7F0A"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Liberal</w:t>
            </w:r>
          </w:p>
        </w:tc>
        <w:tc>
          <w:tcPr>
            <w:tcW w:w="1749" w:type="dxa"/>
            <w:tcBorders>
              <w:top w:val="outset" w:sz="6" w:space="0" w:color="auto"/>
              <w:left w:val="outset" w:sz="6" w:space="0" w:color="auto"/>
              <w:bottom w:val="outset" w:sz="6" w:space="0" w:color="auto"/>
              <w:right w:val="outset" w:sz="6" w:space="0" w:color="auto"/>
            </w:tcBorders>
          </w:tcPr>
          <w:p w14:paraId="6AE21423" w14:textId="381A1868" w:rsidR="00BD7F0A" w:rsidRPr="000534F5" w:rsidRDefault="00056519" w:rsidP="00570A4B">
            <w:pPr>
              <w:spacing w:before="0" w:after="0"/>
              <w:rPr>
                <w:rFonts w:ascii="Arial" w:hAnsi="Arial" w:cs="Arial"/>
                <w:sz w:val="20"/>
                <w:szCs w:val="20"/>
                <w:lang w:eastAsia="en-AU"/>
              </w:rPr>
            </w:pPr>
            <w:r w:rsidRPr="000534F5">
              <w:rPr>
                <w:rFonts w:ascii="Arial" w:hAnsi="Arial" w:cs="Arial"/>
                <w:sz w:val="20"/>
                <w:szCs w:val="20"/>
                <w:lang w:eastAsia="en-AU"/>
              </w:rPr>
              <w:t>Public Service Commission</w:t>
            </w:r>
          </w:p>
        </w:tc>
        <w:tc>
          <w:tcPr>
            <w:tcW w:w="2787" w:type="dxa"/>
            <w:tcBorders>
              <w:top w:val="outset" w:sz="6" w:space="0" w:color="auto"/>
              <w:left w:val="outset" w:sz="6" w:space="0" w:color="auto"/>
              <w:bottom w:val="outset" w:sz="6" w:space="0" w:color="auto"/>
              <w:right w:val="outset" w:sz="6" w:space="0" w:color="auto"/>
            </w:tcBorders>
          </w:tcPr>
          <w:p w14:paraId="37EDCF6C" w14:textId="61B153A0" w:rsidR="00BD7F0A"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Graeme Head</w:t>
            </w:r>
          </w:p>
        </w:tc>
        <w:tc>
          <w:tcPr>
            <w:tcW w:w="1418" w:type="dxa"/>
            <w:tcBorders>
              <w:top w:val="outset" w:sz="6" w:space="0" w:color="auto"/>
              <w:left w:val="outset" w:sz="6" w:space="0" w:color="auto"/>
              <w:bottom w:val="outset" w:sz="6" w:space="0" w:color="auto"/>
              <w:right w:val="outset" w:sz="6" w:space="0" w:color="auto"/>
            </w:tcBorders>
          </w:tcPr>
          <w:p w14:paraId="393B2F56" w14:textId="77777777" w:rsidR="00BD7F0A"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Majority</w:t>
            </w:r>
          </w:p>
        </w:tc>
      </w:tr>
      <w:tr w:rsidR="00BD7F0A" w:rsidRPr="00C013D0" w14:paraId="7979B96C" w14:textId="77777777" w:rsidTr="00B20EC7">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hideMark/>
          </w:tcPr>
          <w:p w14:paraId="771B6D60" w14:textId="6F0C1B98" w:rsidR="00BD7F0A" w:rsidRPr="000534F5" w:rsidRDefault="00BD7F0A" w:rsidP="00570A4B">
            <w:pPr>
              <w:spacing w:before="0" w:after="0"/>
              <w:rPr>
                <w:rFonts w:ascii="Arial" w:hAnsi="Arial" w:cs="Arial"/>
                <w:sz w:val="20"/>
                <w:szCs w:val="20"/>
              </w:rPr>
            </w:pPr>
            <w:r w:rsidRPr="000534F5">
              <w:rPr>
                <w:rFonts w:ascii="Arial" w:hAnsi="Arial" w:cs="Arial"/>
                <w:sz w:val="20"/>
                <w:szCs w:val="20"/>
              </w:rPr>
              <w:t>28 Mar 2011</w:t>
            </w:r>
          </w:p>
        </w:tc>
        <w:tc>
          <w:tcPr>
            <w:tcW w:w="992" w:type="dxa"/>
            <w:tcBorders>
              <w:top w:val="outset" w:sz="6" w:space="0" w:color="auto"/>
              <w:left w:val="outset" w:sz="6" w:space="0" w:color="auto"/>
              <w:bottom w:val="outset" w:sz="6" w:space="0" w:color="auto"/>
              <w:right w:val="outset" w:sz="6" w:space="0" w:color="auto"/>
            </w:tcBorders>
            <w:vAlign w:val="center"/>
            <w:hideMark/>
          </w:tcPr>
          <w:p w14:paraId="723FFD80" w14:textId="1B2D44FA" w:rsidR="00BD7F0A"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17 Apr 2014</w:t>
            </w:r>
          </w:p>
        </w:tc>
        <w:tc>
          <w:tcPr>
            <w:tcW w:w="1276" w:type="dxa"/>
            <w:tcBorders>
              <w:top w:val="outset" w:sz="6" w:space="0" w:color="auto"/>
              <w:left w:val="outset" w:sz="6" w:space="0" w:color="auto"/>
              <w:bottom w:val="outset" w:sz="6" w:space="0" w:color="auto"/>
              <w:right w:val="outset" w:sz="6" w:space="0" w:color="auto"/>
            </w:tcBorders>
            <w:vAlign w:val="center"/>
            <w:hideMark/>
          </w:tcPr>
          <w:p w14:paraId="1BECFAA2" w14:textId="77777777" w:rsidR="00BD7F0A"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Barry O’Farrell</w:t>
            </w:r>
          </w:p>
        </w:tc>
        <w:tc>
          <w:tcPr>
            <w:tcW w:w="850" w:type="dxa"/>
            <w:tcBorders>
              <w:top w:val="outset" w:sz="6" w:space="0" w:color="auto"/>
              <w:left w:val="outset" w:sz="6" w:space="0" w:color="auto"/>
              <w:bottom w:val="outset" w:sz="6" w:space="0" w:color="auto"/>
              <w:right w:val="outset" w:sz="6" w:space="0" w:color="auto"/>
            </w:tcBorders>
            <w:vAlign w:val="center"/>
            <w:hideMark/>
          </w:tcPr>
          <w:p w14:paraId="6D57D850" w14:textId="77777777" w:rsidR="00BD7F0A"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Liberal</w:t>
            </w:r>
          </w:p>
        </w:tc>
        <w:tc>
          <w:tcPr>
            <w:tcW w:w="1749" w:type="dxa"/>
            <w:tcBorders>
              <w:top w:val="outset" w:sz="6" w:space="0" w:color="auto"/>
              <w:left w:val="outset" w:sz="6" w:space="0" w:color="auto"/>
              <w:bottom w:val="outset" w:sz="6" w:space="0" w:color="auto"/>
              <w:right w:val="outset" w:sz="6" w:space="0" w:color="auto"/>
            </w:tcBorders>
          </w:tcPr>
          <w:p w14:paraId="653EEF38" w14:textId="02765277" w:rsidR="00BD7F0A" w:rsidRPr="000534F5" w:rsidRDefault="00056519" w:rsidP="00570A4B">
            <w:pPr>
              <w:spacing w:before="0" w:after="0"/>
              <w:rPr>
                <w:rFonts w:ascii="Arial" w:hAnsi="Arial" w:cs="Arial"/>
                <w:sz w:val="20"/>
                <w:szCs w:val="20"/>
                <w:lang w:eastAsia="en-AU"/>
              </w:rPr>
            </w:pPr>
            <w:r w:rsidRPr="000534F5">
              <w:rPr>
                <w:rFonts w:ascii="Arial" w:hAnsi="Arial" w:cs="Arial"/>
                <w:sz w:val="20"/>
                <w:szCs w:val="20"/>
                <w:lang w:eastAsia="en-AU"/>
              </w:rPr>
              <w:t>Public Service Commission (created 2011)</w:t>
            </w:r>
          </w:p>
        </w:tc>
        <w:tc>
          <w:tcPr>
            <w:tcW w:w="2787" w:type="dxa"/>
            <w:tcBorders>
              <w:top w:val="outset" w:sz="6" w:space="0" w:color="auto"/>
              <w:left w:val="outset" w:sz="6" w:space="0" w:color="auto"/>
              <w:bottom w:val="outset" w:sz="6" w:space="0" w:color="auto"/>
              <w:right w:val="outset" w:sz="6" w:space="0" w:color="auto"/>
            </w:tcBorders>
          </w:tcPr>
          <w:p w14:paraId="1921BB15" w14:textId="0DF73352" w:rsidR="005700DA"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Graeme Head (</w:t>
            </w:r>
            <w:r w:rsidR="004804DA" w:rsidRPr="000534F5">
              <w:rPr>
                <w:rFonts w:ascii="Arial" w:hAnsi="Arial" w:cs="Arial"/>
                <w:sz w:val="20"/>
                <w:szCs w:val="20"/>
                <w:lang w:eastAsia="en-AU"/>
              </w:rPr>
              <w:t xml:space="preserve">inaugural Commissioner, </w:t>
            </w:r>
            <w:r w:rsidRPr="000534F5">
              <w:rPr>
                <w:rFonts w:ascii="Arial" w:hAnsi="Arial" w:cs="Arial"/>
                <w:sz w:val="20"/>
                <w:szCs w:val="20"/>
                <w:lang w:eastAsia="en-AU"/>
              </w:rPr>
              <w:t xml:space="preserve">Oct 2011) </w:t>
            </w:r>
          </w:p>
          <w:p w14:paraId="5E126F7E" w14:textId="2BD1DE7D" w:rsidR="00BD7F0A" w:rsidRPr="000534F5" w:rsidRDefault="00F14703" w:rsidP="00570A4B">
            <w:pPr>
              <w:spacing w:before="0" w:after="0"/>
              <w:rPr>
                <w:rFonts w:ascii="Arial" w:hAnsi="Arial" w:cs="Arial"/>
                <w:sz w:val="20"/>
                <w:szCs w:val="20"/>
                <w:lang w:eastAsia="en-AU"/>
              </w:rPr>
            </w:pPr>
            <w:r w:rsidRPr="000534F5">
              <w:rPr>
                <w:rFonts w:ascii="Arial" w:hAnsi="Arial" w:cs="Arial"/>
                <w:sz w:val="20"/>
                <w:szCs w:val="20"/>
                <w:lang w:eastAsia="en-AU"/>
              </w:rPr>
              <w:t>Chris Eccles (DPC)</w:t>
            </w:r>
            <w:r w:rsidR="006C7715" w:rsidRPr="000534F5">
              <w:rPr>
                <w:rFonts w:ascii="Arial" w:hAnsi="Arial" w:cs="Arial"/>
                <w:sz w:val="20"/>
                <w:szCs w:val="20"/>
                <w:lang w:eastAsia="en-AU"/>
              </w:rPr>
              <w:t xml:space="preserve"> from Apr 2011</w:t>
            </w:r>
          </w:p>
        </w:tc>
        <w:tc>
          <w:tcPr>
            <w:tcW w:w="1418" w:type="dxa"/>
            <w:tcBorders>
              <w:top w:val="outset" w:sz="6" w:space="0" w:color="auto"/>
              <w:left w:val="outset" w:sz="6" w:space="0" w:color="auto"/>
              <w:bottom w:val="outset" w:sz="6" w:space="0" w:color="auto"/>
              <w:right w:val="outset" w:sz="6" w:space="0" w:color="auto"/>
            </w:tcBorders>
          </w:tcPr>
          <w:p w14:paraId="044C2D7D" w14:textId="77777777" w:rsidR="00BD7F0A"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Majority</w:t>
            </w:r>
          </w:p>
        </w:tc>
      </w:tr>
      <w:tr w:rsidR="00BD7F0A" w:rsidRPr="00C013D0" w14:paraId="63B74484" w14:textId="77777777" w:rsidTr="00B20EC7">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hideMark/>
          </w:tcPr>
          <w:p w14:paraId="4DCB5A19" w14:textId="23BA03EB" w:rsidR="00BD7F0A" w:rsidRPr="000534F5" w:rsidRDefault="00180D68" w:rsidP="00570A4B">
            <w:pPr>
              <w:spacing w:before="0" w:after="0"/>
              <w:rPr>
                <w:rFonts w:ascii="Arial" w:hAnsi="Arial" w:cs="Arial"/>
                <w:sz w:val="20"/>
                <w:szCs w:val="20"/>
                <w:lang w:eastAsia="en-AU"/>
              </w:rPr>
            </w:pPr>
            <w:hyperlink r:id="rId18" w:history="1">
              <w:r w:rsidR="00BD7F0A" w:rsidRPr="000534F5">
                <w:rPr>
                  <w:rFonts w:ascii="Arial" w:hAnsi="Arial" w:cs="Arial"/>
                  <w:sz w:val="20"/>
                  <w:szCs w:val="20"/>
                  <w:lang w:eastAsia="en-AU"/>
                </w:rPr>
                <w:t>4 Dec 2009</w:t>
              </w:r>
            </w:hyperlink>
            <w:r w:rsidR="00BD7F0A" w:rsidRPr="000534F5">
              <w:rPr>
                <w:rFonts w:ascii="Arial" w:hAnsi="Arial" w:cs="Arial"/>
                <w:sz w:val="20"/>
                <w:szCs w:val="20"/>
                <w:lang w:eastAsia="en-AU"/>
              </w:rPr>
              <w:t> </w:t>
            </w:r>
          </w:p>
        </w:tc>
        <w:tc>
          <w:tcPr>
            <w:tcW w:w="992" w:type="dxa"/>
            <w:tcBorders>
              <w:top w:val="outset" w:sz="6" w:space="0" w:color="auto"/>
              <w:left w:val="outset" w:sz="6" w:space="0" w:color="auto"/>
              <w:bottom w:val="outset" w:sz="6" w:space="0" w:color="auto"/>
              <w:right w:val="outset" w:sz="6" w:space="0" w:color="auto"/>
            </w:tcBorders>
            <w:vAlign w:val="center"/>
            <w:hideMark/>
          </w:tcPr>
          <w:p w14:paraId="0D4C4049" w14:textId="37E22481" w:rsidR="00BD7F0A"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28 Mar 2011</w:t>
            </w:r>
          </w:p>
        </w:tc>
        <w:tc>
          <w:tcPr>
            <w:tcW w:w="1276" w:type="dxa"/>
            <w:tcBorders>
              <w:top w:val="outset" w:sz="6" w:space="0" w:color="auto"/>
              <w:left w:val="outset" w:sz="6" w:space="0" w:color="auto"/>
              <w:bottom w:val="outset" w:sz="6" w:space="0" w:color="auto"/>
              <w:right w:val="outset" w:sz="6" w:space="0" w:color="auto"/>
            </w:tcBorders>
            <w:vAlign w:val="center"/>
            <w:hideMark/>
          </w:tcPr>
          <w:p w14:paraId="414AE3C5" w14:textId="77777777" w:rsidR="00BD7F0A"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Kristina Keneally</w:t>
            </w:r>
          </w:p>
        </w:tc>
        <w:tc>
          <w:tcPr>
            <w:tcW w:w="850" w:type="dxa"/>
            <w:tcBorders>
              <w:top w:val="outset" w:sz="6" w:space="0" w:color="auto"/>
              <w:left w:val="outset" w:sz="6" w:space="0" w:color="auto"/>
              <w:bottom w:val="outset" w:sz="6" w:space="0" w:color="auto"/>
              <w:right w:val="outset" w:sz="6" w:space="0" w:color="auto"/>
            </w:tcBorders>
            <w:vAlign w:val="center"/>
            <w:hideMark/>
          </w:tcPr>
          <w:p w14:paraId="7110DFB2" w14:textId="77777777" w:rsidR="00BD7F0A" w:rsidRPr="000534F5" w:rsidRDefault="00BD7F0A" w:rsidP="00570A4B">
            <w:pPr>
              <w:spacing w:before="0" w:after="0"/>
              <w:rPr>
                <w:rFonts w:ascii="Arial" w:hAnsi="Arial" w:cs="Arial"/>
                <w:sz w:val="20"/>
                <w:szCs w:val="20"/>
                <w:lang w:eastAsia="en-AU"/>
              </w:rPr>
            </w:pPr>
            <w:proofErr w:type="spellStart"/>
            <w:r w:rsidRPr="000534F5">
              <w:rPr>
                <w:rFonts w:ascii="Arial" w:hAnsi="Arial" w:cs="Arial"/>
                <w:sz w:val="20"/>
                <w:szCs w:val="20"/>
                <w:lang w:eastAsia="en-AU"/>
              </w:rPr>
              <w:t>Labor</w:t>
            </w:r>
            <w:proofErr w:type="spellEnd"/>
          </w:p>
        </w:tc>
        <w:tc>
          <w:tcPr>
            <w:tcW w:w="1749" w:type="dxa"/>
            <w:tcBorders>
              <w:top w:val="outset" w:sz="6" w:space="0" w:color="auto"/>
              <w:left w:val="outset" w:sz="6" w:space="0" w:color="auto"/>
              <w:bottom w:val="outset" w:sz="6" w:space="0" w:color="auto"/>
              <w:right w:val="outset" w:sz="6" w:space="0" w:color="auto"/>
            </w:tcBorders>
          </w:tcPr>
          <w:p w14:paraId="60D5F2FC" w14:textId="61BFDBD7" w:rsidR="00BD7F0A" w:rsidRPr="000534F5" w:rsidRDefault="003A20F9" w:rsidP="00570A4B">
            <w:pPr>
              <w:spacing w:before="0" w:after="0"/>
              <w:rPr>
                <w:rFonts w:ascii="Arial" w:hAnsi="Arial" w:cs="Arial"/>
                <w:sz w:val="20"/>
                <w:szCs w:val="20"/>
                <w:lang w:eastAsia="en-AU"/>
              </w:rPr>
            </w:pPr>
            <w:r w:rsidRPr="000534F5">
              <w:rPr>
                <w:rFonts w:ascii="Arial" w:hAnsi="Arial" w:cs="Arial"/>
                <w:sz w:val="20"/>
                <w:szCs w:val="20"/>
                <w:lang w:eastAsia="en-AU"/>
              </w:rPr>
              <w:t>Public Sector Workforce Office (DPC)</w:t>
            </w:r>
          </w:p>
        </w:tc>
        <w:tc>
          <w:tcPr>
            <w:tcW w:w="2787" w:type="dxa"/>
            <w:tcBorders>
              <w:top w:val="outset" w:sz="6" w:space="0" w:color="auto"/>
              <w:left w:val="outset" w:sz="6" w:space="0" w:color="auto"/>
              <w:bottom w:val="outset" w:sz="6" w:space="0" w:color="auto"/>
              <w:right w:val="outset" w:sz="6" w:space="0" w:color="auto"/>
            </w:tcBorders>
          </w:tcPr>
          <w:p w14:paraId="2F62956B" w14:textId="16FCAB93" w:rsidR="00BD7F0A"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Brendan O’Reill</w:t>
            </w:r>
            <w:r w:rsidR="001B6655" w:rsidRPr="000534F5">
              <w:rPr>
                <w:rFonts w:ascii="Arial" w:hAnsi="Arial" w:cs="Arial"/>
                <w:sz w:val="20"/>
                <w:szCs w:val="20"/>
                <w:lang w:eastAsia="en-AU"/>
              </w:rPr>
              <w:t>y</w:t>
            </w:r>
            <w:r w:rsidR="006C7715" w:rsidRPr="000534F5">
              <w:rPr>
                <w:rFonts w:ascii="Arial" w:hAnsi="Arial" w:cs="Arial"/>
                <w:sz w:val="20"/>
                <w:szCs w:val="20"/>
                <w:lang w:eastAsia="en-AU"/>
              </w:rPr>
              <w:t xml:space="preserve"> (from Jan 2010)</w:t>
            </w:r>
          </w:p>
        </w:tc>
        <w:tc>
          <w:tcPr>
            <w:tcW w:w="1418" w:type="dxa"/>
            <w:tcBorders>
              <w:top w:val="outset" w:sz="6" w:space="0" w:color="auto"/>
              <w:left w:val="outset" w:sz="6" w:space="0" w:color="auto"/>
              <w:bottom w:val="outset" w:sz="6" w:space="0" w:color="auto"/>
              <w:right w:val="outset" w:sz="6" w:space="0" w:color="auto"/>
            </w:tcBorders>
          </w:tcPr>
          <w:p w14:paraId="740AF71F" w14:textId="77777777" w:rsidR="00BD7F0A"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Majority</w:t>
            </w:r>
          </w:p>
        </w:tc>
      </w:tr>
      <w:tr w:rsidR="00BD7F0A" w:rsidRPr="00C013D0" w14:paraId="01925C2A" w14:textId="77777777" w:rsidTr="00B20EC7">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hideMark/>
          </w:tcPr>
          <w:p w14:paraId="08CC574B" w14:textId="72BEF01F" w:rsidR="00BD7F0A" w:rsidRPr="000534F5" w:rsidRDefault="00180D68" w:rsidP="00570A4B">
            <w:pPr>
              <w:spacing w:before="0" w:after="0"/>
              <w:rPr>
                <w:rFonts w:ascii="Arial" w:hAnsi="Arial" w:cs="Arial"/>
                <w:sz w:val="20"/>
                <w:szCs w:val="20"/>
                <w:lang w:eastAsia="en-AU"/>
              </w:rPr>
            </w:pPr>
            <w:hyperlink r:id="rId19" w:history="1">
              <w:r w:rsidR="00BD7F0A" w:rsidRPr="000534F5">
                <w:rPr>
                  <w:rFonts w:ascii="Arial" w:hAnsi="Arial" w:cs="Arial"/>
                  <w:sz w:val="20"/>
                  <w:szCs w:val="20"/>
                  <w:lang w:eastAsia="en-AU"/>
                </w:rPr>
                <w:t>5 Sep 2008</w:t>
              </w:r>
            </w:hyperlink>
            <w:r w:rsidR="00BD7F0A" w:rsidRPr="000534F5">
              <w:rPr>
                <w:rFonts w:ascii="Arial" w:hAnsi="Arial" w:cs="Arial"/>
                <w:sz w:val="20"/>
                <w:szCs w:val="20"/>
                <w:lang w:eastAsia="en-AU"/>
              </w:rPr>
              <w:t> </w:t>
            </w:r>
          </w:p>
        </w:tc>
        <w:tc>
          <w:tcPr>
            <w:tcW w:w="992" w:type="dxa"/>
            <w:tcBorders>
              <w:top w:val="outset" w:sz="6" w:space="0" w:color="auto"/>
              <w:left w:val="outset" w:sz="6" w:space="0" w:color="auto"/>
              <w:bottom w:val="outset" w:sz="6" w:space="0" w:color="auto"/>
              <w:right w:val="outset" w:sz="6" w:space="0" w:color="auto"/>
            </w:tcBorders>
            <w:vAlign w:val="center"/>
            <w:hideMark/>
          </w:tcPr>
          <w:p w14:paraId="223D9BD5" w14:textId="38BFAF92" w:rsidR="00BD7F0A"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4 Dec 2009</w:t>
            </w:r>
          </w:p>
        </w:tc>
        <w:tc>
          <w:tcPr>
            <w:tcW w:w="1276" w:type="dxa"/>
            <w:tcBorders>
              <w:top w:val="outset" w:sz="6" w:space="0" w:color="auto"/>
              <w:left w:val="outset" w:sz="6" w:space="0" w:color="auto"/>
              <w:bottom w:val="outset" w:sz="6" w:space="0" w:color="auto"/>
              <w:right w:val="outset" w:sz="6" w:space="0" w:color="auto"/>
            </w:tcBorders>
            <w:vAlign w:val="center"/>
            <w:hideMark/>
          </w:tcPr>
          <w:p w14:paraId="30900E13" w14:textId="77777777" w:rsidR="00BD7F0A"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Nathan Rees</w:t>
            </w:r>
          </w:p>
        </w:tc>
        <w:tc>
          <w:tcPr>
            <w:tcW w:w="850" w:type="dxa"/>
            <w:tcBorders>
              <w:top w:val="outset" w:sz="6" w:space="0" w:color="auto"/>
              <w:left w:val="outset" w:sz="6" w:space="0" w:color="auto"/>
              <w:bottom w:val="outset" w:sz="6" w:space="0" w:color="auto"/>
              <w:right w:val="outset" w:sz="6" w:space="0" w:color="auto"/>
            </w:tcBorders>
            <w:vAlign w:val="center"/>
            <w:hideMark/>
          </w:tcPr>
          <w:p w14:paraId="2178C49F" w14:textId="77777777" w:rsidR="00BD7F0A" w:rsidRPr="000534F5" w:rsidRDefault="00BD7F0A" w:rsidP="00570A4B">
            <w:pPr>
              <w:spacing w:before="0" w:after="0"/>
              <w:rPr>
                <w:rFonts w:ascii="Arial" w:hAnsi="Arial" w:cs="Arial"/>
                <w:sz w:val="20"/>
                <w:szCs w:val="20"/>
                <w:lang w:eastAsia="en-AU"/>
              </w:rPr>
            </w:pPr>
            <w:proofErr w:type="spellStart"/>
            <w:r w:rsidRPr="000534F5">
              <w:rPr>
                <w:rFonts w:ascii="Arial" w:hAnsi="Arial" w:cs="Arial"/>
                <w:sz w:val="20"/>
                <w:szCs w:val="20"/>
                <w:lang w:eastAsia="en-AU"/>
              </w:rPr>
              <w:t>Labor</w:t>
            </w:r>
            <w:proofErr w:type="spellEnd"/>
          </w:p>
        </w:tc>
        <w:tc>
          <w:tcPr>
            <w:tcW w:w="1749" w:type="dxa"/>
            <w:tcBorders>
              <w:top w:val="outset" w:sz="6" w:space="0" w:color="auto"/>
              <w:left w:val="outset" w:sz="6" w:space="0" w:color="auto"/>
              <w:bottom w:val="outset" w:sz="6" w:space="0" w:color="auto"/>
              <w:right w:val="outset" w:sz="6" w:space="0" w:color="auto"/>
            </w:tcBorders>
          </w:tcPr>
          <w:p w14:paraId="09EA6D35" w14:textId="46AA49F8" w:rsidR="00BD7F0A" w:rsidRPr="000534F5" w:rsidRDefault="003A20F9" w:rsidP="00570A4B">
            <w:pPr>
              <w:spacing w:before="0" w:after="0"/>
              <w:rPr>
                <w:rFonts w:ascii="Arial" w:hAnsi="Arial" w:cs="Arial"/>
                <w:sz w:val="20"/>
                <w:szCs w:val="20"/>
                <w:lang w:eastAsia="en-AU"/>
              </w:rPr>
            </w:pPr>
            <w:r w:rsidRPr="000534F5">
              <w:rPr>
                <w:rFonts w:ascii="Arial" w:hAnsi="Arial" w:cs="Arial"/>
                <w:sz w:val="20"/>
                <w:szCs w:val="20"/>
                <w:lang w:eastAsia="en-AU"/>
              </w:rPr>
              <w:t>Public Sector Workforce Office</w:t>
            </w:r>
            <w:r w:rsidR="008D3EA1" w:rsidRPr="000534F5">
              <w:rPr>
                <w:rFonts w:ascii="Arial" w:hAnsi="Arial" w:cs="Arial"/>
                <w:sz w:val="20"/>
                <w:szCs w:val="20"/>
                <w:lang w:eastAsia="en-AU"/>
              </w:rPr>
              <w:t xml:space="preserve"> </w:t>
            </w:r>
            <w:r w:rsidR="00894D3B" w:rsidRPr="000534F5">
              <w:rPr>
                <w:rFonts w:ascii="Arial" w:hAnsi="Arial" w:cs="Arial"/>
                <w:sz w:val="20"/>
                <w:szCs w:val="20"/>
                <w:lang w:eastAsia="en-AU"/>
              </w:rPr>
              <w:t>(</w:t>
            </w:r>
            <w:r w:rsidR="008D3EA1" w:rsidRPr="000534F5">
              <w:rPr>
                <w:rFonts w:ascii="Arial" w:hAnsi="Arial" w:cs="Arial"/>
                <w:sz w:val="20"/>
                <w:szCs w:val="20"/>
                <w:lang w:eastAsia="en-AU"/>
              </w:rPr>
              <w:t>DPC</w:t>
            </w:r>
            <w:r w:rsidR="00894D3B" w:rsidRPr="000534F5">
              <w:rPr>
                <w:rFonts w:ascii="Arial" w:hAnsi="Arial" w:cs="Arial"/>
                <w:sz w:val="20"/>
                <w:szCs w:val="20"/>
                <w:lang w:eastAsia="en-AU"/>
              </w:rPr>
              <w:t>)</w:t>
            </w:r>
            <w:r w:rsidRPr="000534F5">
              <w:rPr>
                <w:rFonts w:ascii="Arial" w:hAnsi="Arial" w:cs="Arial"/>
                <w:sz w:val="20"/>
                <w:szCs w:val="20"/>
                <w:lang w:eastAsia="en-AU"/>
              </w:rPr>
              <w:t xml:space="preserve"> </w:t>
            </w:r>
          </w:p>
        </w:tc>
        <w:tc>
          <w:tcPr>
            <w:tcW w:w="2787" w:type="dxa"/>
            <w:tcBorders>
              <w:top w:val="outset" w:sz="6" w:space="0" w:color="auto"/>
              <w:left w:val="outset" w:sz="6" w:space="0" w:color="auto"/>
              <w:bottom w:val="outset" w:sz="6" w:space="0" w:color="auto"/>
              <w:right w:val="outset" w:sz="6" w:space="0" w:color="auto"/>
            </w:tcBorders>
          </w:tcPr>
          <w:p w14:paraId="43161285" w14:textId="2F5542AF" w:rsidR="008D3EA1"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John Lee</w:t>
            </w:r>
            <w:r w:rsidR="001F19C9" w:rsidRPr="000534F5">
              <w:rPr>
                <w:rFonts w:ascii="Arial" w:hAnsi="Arial" w:cs="Arial"/>
                <w:sz w:val="20"/>
                <w:szCs w:val="20"/>
                <w:lang w:eastAsia="en-AU"/>
              </w:rPr>
              <w:t xml:space="preserve"> (from Oct 2008)</w:t>
            </w:r>
          </w:p>
          <w:p w14:paraId="311BD9CF" w14:textId="34B7F314" w:rsidR="00BD7F0A"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Robyn Kruk</w:t>
            </w:r>
            <w:r w:rsidR="001F19C9" w:rsidRPr="000534F5">
              <w:rPr>
                <w:rFonts w:ascii="Arial" w:hAnsi="Arial" w:cs="Arial"/>
                <w:sz w:val="20"/>
                <w:szCs w:val="20"/>
                <w:lang w:eastAsia="en-AU"/>
              </w:rPr>
              <w:t xml:space="preserve"> (</w:t>
            </w:r>
            <w:r w:rsidR="0062357D" w:rsidRPr="000534F5">
              <w:rPr>
                <w:rFonts w:ascii="Arial" w:hAnsi="Arial" w:cs="Arial"/>
                <w:sz w:val="20"/>
                <w:szCs w:val="20"/>
                <w:lang w:eastAsia="en-AU"/>
              </w:rPr>
              <w:t>until</w:t>
            </w:r>
            <w:r w:rsidR="001F19C9" w:rsidRPr="000534F5">
              <w:rPr>
                <w:rFonts w:ascii="Arial" w:hAnsi="Arial" w:cs="Arial"/>
                <w:sz w:val="20"/>
                <w:szCs w:val="20"/>
                <w:lang w:eastAsia="en-AU"/>
              </w:rPr>
              <w:t xml:space="preserve"> Oct 2008)</w:t>
            </w:r>
          </w:p>
        </w:tc>
        <w:tc>
          <w:tcPr>
            <w:tcW w:w="1418" w:type="dxa"/>
            <w:tcBorders>
              <w:top w:val="outset" w:sz="6" w:space="0" w:color="auto"/>
              <w:left w:val="outset" w:sz="6" w:space="0" w:color="auto"/>
              <w:bottom w:val="outset" w:sz="6" w:space="0" w:color="auto"/>
              <w:right w:val="outset" w:sz="6" w:space="0" w:color="auto"/>
            </w:tcBorders>
          </w:tcPr>
          <w:p w14:paraId="147FB012" w14:textId="77777777" w:rsidR="00BD7F0A"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Majority</w:t>
            </w:r>
          </w:p>
        </w:tc>
      </w:tr>
      <w:tr w:rsidR="00BD7F0A" w:rsidRPr="00C013D0" w14:paraId="4AA292E2" w14:textId="77777777" w:rsidTr="00B20EC7">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hideMark/>
          </w:tcPr>
          <w:p w14:paraId="66E65E85" w14:textId="157C1A16" w:rsidR="00BD7F0A" w:rsidRPr="000534F5" w:rsidRDefault="00180D68" w:rsidP="00570A4B">
            <w:pPr>
              <w:spacing w:before="0" w:after="0"/>
              <w:rPr>
                <w:rFonts w:ascii="Arial" w:hAnsi="Arial" w:cs="Arial"/>
                <w:sz w:val="20"/>
                <w:szCs w:val="20"/>
                <w:lang w:eastAsia="en-AU"/>
              </w:rPr>
            </w:pPr>
            <w:hyperlink r:id="rId20" w:history="1">
              <w:r w:rsidR="00BD7F0A" w:rsidRPr="000534F5">
                <w:rPr>
                  <w:rFonts w:ascii="Arial" w:hAnsi="Arial" w:cs="Arial"/>
                  <w:sz w:val="20"/>
                  <w:szCs w:val="20"/>
                  <w:lang w:eastAsia="en-AU"/>
                </w:rPr>
                <w:t>3 Aug 2005</w:t>
              </w:r>
            </w:hyperlink>
            <w:r w:rsidR="00BD7F0A" w:rsidRPr="000534F5">
              <w:rPr>
                <w:rFonts w:ascii="Arial" w:hAnsi="Arial" w:cs="Arial"/>
                <w:sz w:val="20"/>
                <w:szCs w:val="20"/>
                <w:lang w:eastAsia="en-AU"/>
              </w:rPr>
              <w:t> </w:t>
            </w:r>
          </w:p>
        </w:tc>
        <w:tc>
          <w:tcPr>
            <w:tcW w:w="992" w:type="dxa"/>
            <w:tcBorders>
              <w:top w:val="outset" w:sz="6" w:space="0" w:color="auto"/>
              <w:left w:val="outset" w:sz="6" w:space="0" w:color="auto"/>
              <w:bottom w:val="outset" w:sz="6" w:space="0" w:color="auto"/>
              <w:right w:val="outset" w:sz="6" w:space="0" w:color="auto"/>
            </w:tcBorders>
            <w:vAlign w:val="center"/>
            <w:hideMark/>
          </w:tcPr>
          <w:p w14:paraId="2EC4F50D" w14:textId="3BA0CEB0" w:rsidR="00BD7F0A"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5 Sep 2008</w:t>
            </w:r>
          </w:p>
        </w:tc>
        <w:tc>
          <w:tcPr>
            <w:tcW w:w="1276" w:type="dxa"/>
            <w:tcBorders>
              <w:top w:val="outset" w:sz="6" w:space="0" w:color="auto"/>
              <w:left w:val="outset" w:sz="6" w:space="0" w:color="auto"/>
              <w:bottom w:val="outset" w:sz="6" w:space="0" w:color="auto"/>
              <w:right w:val="outset" w:sz="6" w:space="0" w:color="auto"/>
            </w:tcBorders>
            <w:vAlign w:val="center"/>
            <w:hideMark/>
          </w:tcPr>
          <w:p w14:paraId="54F9C5C5" w14:textId="07EBA936" w:rsidR="00BD7F0A"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Morris </w:t>
            </w:r>
            <w:r w:rsidR="00092352" w:rsidRPr="000534F5">
              <w:rPr>
                <w:rFonts w:ascii="Arial" w:hAnsi="Arial" w:cs="Arial"/>
                <w:sz w:val="20"/>
                <w:szCs w:val="20"/>
                <w:lang w:eastAsia="en-AU"/>
              </w:rPr>
              <w:br/>
            </w:r>
            <w:proofErr w:type="spellStart"/>
            <w:r w:rsidRPr="000534F5">
              <w:rPr>
                <w:rFonts w:ascii="Arial" w:hAnsi="Arial" w:cs="Arial"/>
                <w:sz w:val="20"/>
                <w:szCs w:val="20"/>
                <w:lang w:eastAsia="en-AU"/>
              </w:rPr>
              <w:t>Iemma</w:t>
            </w:r>
            <w:proofErr w:type="spellEnd"/>
          </w:p>
        </w:tc>
        <w:tc>
          <w:tcPr>
            <w:tcW w:w="850" w:type="dxa"/>
            <w:tcBorders>
              <w:top w:val="outset" w:sz="6" w:space="0" w:color="auto"/>
              <w:left w:val="outset" w:sz="6" w:space="0" w:color="auto"/>
              <w:bottom w:val="outset" w:sz="6" w:space="0" w:color="auto"/>
              <w:right w:val="outset" w:sz="6" w:space="0" w:color="auto"/>
            </w:tcBorders>
            <w:vAlign w:val="center"/>
            <w:hideMark/>
          </w:tcPr>
          <w:p w14:paraId="0D24EC70" w14:textId="77777777" w:rsidR="00BD7F0A" w:rsidRPr="000534F5" w:rsidRDefault="00BD7F0A" w:rsidP="00570A4B">
            <w:pPr>
              <w:spacing w:before="0" w:after="0"/>
              <w:rPr>
                <w:rFonts w:ascii="Arial" w:hAnsi="Arial" w:cs="Arial"/>
                <w:sz w:val="20"/>
                <w:szCs w:val="20"/>
                <w:lang w:eastAsia="en-AU"/>
              </w:rPr>
            </w:pPr>
            <w:proofErr w:type="spellStart"/>
            <w:r w:rsidRPr="000534F5">
              <w:rPr>
                <w:rFonts w:ascii="Arial" w:hAnsi="Arial" w:cs="Arial"/>
                <w:sz w:val="20"/>
                <w:szCs w:val="20"/>
                <w:lang w:eastAsia="en-AU"/>
              </w:rPr>
              <w:t>Labor</w:t>
            </w:r>
            <w:proofErr w:type="spellEnd"/>
          </w:p>
        </w:tc>
        <w:tc>
          <w:tcPr>
            <w:tcW w:w="1749" w:type="dxa"/>
            <w:tcBorders>
              <w:top w:val="outset" w:sz="6" w:space="0" w:color="auto"/>
              <w:left w:val="outset" w:sz="6" w:space="0" w:color="auto"/>
              <w:bottom w:val="outset" w:sz="6" w:space="0" w:color="auto"/>
              <w:right w:val="outset" w:sz="6" w:space="0" w:color="auto"/>
            </w:tcBorders>
          </w:tcPr>
          <w:p w14:paraId="3346610D" w14:textId="0DE477DA" w:rsidR="00BD7F0A" w:rsidRPr="000534F5" w:rsidRDefault="00273553" w:rsidP="00570A4B">
            <w:pPr>
              <w:spacing w:before="0" w:after="0"/>
              <w:rPr>
                <w:rFonts w:ascii="Arial" w:hAnsi="Arial" w:cs="Arial"/>
                <w:sz w:val="20"/>
                <w:szCs w:val="20"/>
                <w:lang w:eastAsia="en-AU"/>
              </w:rPr>
            </w:pPr>
            <w:r w:rsidRPr="000534F5">
              <w:rPr>
                <w:rFonts w:ascii="Arial" w:hAnsi="Arial" w:cs="Arial"/>
                <w:sz w:val="20"/>
                <w:szCs w:val="20"/>
                <w:lang w:eastAsia="en-AU"/>
              </w:rPr>
              <w:t>Public Sector Workforce Office</w:t>
            </w:r>
            <w:r w:rsidR="008D3EA1" w:rsidRPr="000534F5">
              <w:rPr>
                <w:rFonts w:ascii="Arial" w:hAnsi="Arial" w:cs="Arial"/>
                <w:sz w:val="20"/>
                <w:szCs w:val="20"/>
                <w:lang w:eastAsia="en-AU"/>
              </w:rPr>
              <w:t xml:space="preserve"> </w:t>
            </w:r>
            <w:r w:rsidR="00894D3B" w:rsidRPr="000534F5">
              <w:rPr>
                <w:rFonts w:ascii="Arial" w:hAnsi="Arial" w:cs="Arial"/>
                <w:sz w:val="20"/>
                <w:szCs w:val="20"/>
                <w:lang w:eastAsia="en-AU"/>
              </w:rPr>
              <w:t>(</w:t>
            </w:r>
            <w:r w:rsidR="008D3EA1" w:rsidRPr="000534F5">
              <w:rPr>
                <w:rFonts w:ascii="Arial" w:hAnsi="Arial" w:cs="Arial"/>
                <w:sz w:val="20"/>
                <w:szCs w:val="20"/>
                <w:lang w:eastAsia="en-AU"/>
              </w:rPr>
              <w:t>DPC</w:t>
            </w:r>
            <w:r w:rsidR="00894D3B" w:rsidRPr="000534F5">
              <w:rPr>
                <w:rFonts w:ascii="Arial" w:hAnsi="Arial" w:cs="Arial"/>
                <w:sz w:val="20"/>
                <w:szCs w:val="20"/>
                <w:lang w:eastAsia="en-AU"/>
              </w:rPr>
              <w:t>)</w:t>
            </w:r>
          </w:p>
        </w:tc>
        <w:tc>
          <w:tcPr>
            <w:tcW w:w="2787" w:type="dxa"/>
            <w:tcBorders>
              <w:top w:val="outset" w:sz="6" w:space="0" w:color="auto"/>
              <w:left w:val="outset" w:sz="6" w:space="0" w:color="auto"/>
              <w:bottom w:val="outset" w:sz="6" w:space="0" w:color="auto"/>
              <w:right w:val="outset" w:sz="6" w:space="0" w:color="auto"/>
            </w:tcBorders>
          </w:tcPr>
          <w:p w14:paraId="57BA201D" w14:textId="420C98CB" w:rsidR="008D3EA1"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Robyn Kruk</w:t>
            </w:r>
            <w:r w:rsidR="00894D3B" w:rsidRPr="000534F5">
              <w:rPr>
                <w:rFonts w:ascii="Arial" w:hAnsi="Arial" w:cs="Arial"/>
                <w:sz w:val="20"/>
                <w:szCs w:val="20"/>
                <w:lang w:eastAsia="en-AU"/>
              </w:rPr>
              <w:t xml:space="preserve"> (Department of Premier and Cabinet) </w:t>
            </w:r>
            <w:r w:rsidR="006C7715" w:rsidRPr="000534F5">
              <w:rPr>
                <w:rFonts w:ascii="Arial" w:hAnsi="Arial" w:cs="Arial"/>
                <w:sz w:val="20"/>
                <w:szCs w:val="20"/>
                <w:lang w:eastAsia="en-AU"/>
              </w:rPr>
              <w:t>From May 2007</w:t>
            </w:r>
          </w:p>
          <w:p w14:paraId="5C8F3E4E" w14:textId="37F5769A" w:rsidR="00BD7F0A"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 xml:space="preserve">Col </w:t>
            </w:r>
            <w:proofErr w:type="spellStart"/>
            <w:r w:rsidRPr="000534F5">
              <w:rPr>
                <w:rFonts w:ascii="Arial" w:hAnsi="Arial" w:cs="Arial"/>
                <w:sz w:val="20"/>
                <w:szCs w:val="20"/>
                <w:lang w:eastAsia="en-AU"/>
              </w:rPr>
              <w:t>Gellatly</w:t>
            </w:r>
            <w:proofErr w:type="spellEnd"/>
            <w:r w:rsidRPr="000534F5">
              <w:rPr>
                <w:rFonts w:ascii="Arial" w:hAnsi="Arial" w:cs="Arial"/>
                <w:sz w:val="20"/>
                <w:szCs w:val="20"/>
                <w:lang w:eastAsia="en-AU"/>
              </w:rPr>
              <w:t xml:space="preserve"> </w:t>
            </w:r>
            <w:r w:rsidR="0062357D" w:rsidRPr="000534F5">
              <w:rPr>
                <w:rFonts w:ascii="Arial" w:hAnsi="Arial" w:cs="Arial"/>
                <w:sz w:val="20"/>
                <w:szCs w:val="20"/>
                <w:lang w:eastAsia="en-AU"/>
              </w:rPr>
              <w:t>(retired 2007)</w:t>
            </w:r>
          </w:p>
        </w:tc>
        <w:tc>
          <w:tcPr>
            <w:tcW w:w="1418" w:type="dxa"/>
            <w:tcBorders>
              <w:top w:val="outset" w:sz="6" w:space="0" w:color="auto"/>
              <w:left w:val="outset" w:sz="6" w:space="0" w:color="auto"/>
              <w:bottom w:val="outset" w:sz="6" w:space="0" w:color="auto"/>
              <w:right w:val="outset" w:sz="6" w:space="0" w:color="auto"/>
            </w:tcBorders>
          </w:tcPr>
          <w:p w14:paraId="7E562A52" w14:textId="77777777" w:rsidR="00BD7F0A"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Majority</w:t>
            </w:r>
          </w:p>
        </w:tc>
      </w:tr>
      <w:bookmarkStart w:id="5" w:name="_Hlk35328616"/>
      <w:tr w:rsidR="00BD7F0A" w:rsidRPr="00C013D0" w14:paraId="477C4086" w14:textId="77777777" w:rsidTr="00B20EC7">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hideMark/>
          </w:tcPr>
          <w:p w14:paraId="59E9D51F" w14:textId="290C6723" w:rsidR="00BD7F0A" w:rsidRPr="000534F5" w:rsidRDefault="0079112C" w:rsidP="00570A4B">
            <w:pPr>
              <w:spacing w:before="0" w:after="0"/>
              <w:rPr>
                <w:rFonts w:ascii="Arial" w:hAnsi="Arial" w:cs="Arial"/>
                <w:sz w:val="20"/>
                <w:szCs w:val="20"/>
                <w:lang w:eastAsia="en-AU"/>
              </w:rPr>
            </w:pPr>
            <w:r w:rsidRPr="000534F5">
              <w:rPr>
                <w:rFonts w:ascii="Arial" w:hAnsi="Arial" w:cs="Arial"/>
              </w:rPr>
              <w:fldChar w:fldCharType="begin"/>
            </w:r>
            <w:r w:rsidRPr="000534F5">
              <w:rPr>
                <w:rFonts w:ascii="Arial" w:hAnsi="Arial" w:cs="Arial"/>
              </w:rPr>
              <w:instrText xml:space="preserve"> HYPERLINK "http://elections.uwa.edu.au/mindetail.lasso?keyvalue=68&amp;fromlist=yes" </w:instrText>
            </w:r>
            <w:r w:rsidRPr="000534F5">
              <w:rPr>
                <w:rFonts w:ascii="Arial" w:hAnsi="Arial" w:cs="Arial"/>
              </w:rPr>
              <w:fldChar w:fldCharType="separate"/>
            </w:r>
            <w:r w:rsidR="00BD7F0A" w:rsidRPr="000534F5">
              <w:rPr>
                <w:rFonts w:ascii="Arial" w:hAnsi="Arial" w:cs="Arial"/>
                <w:sz w:val="20"/>
                <w:szCs w:val="20"/>
                <w:lang w:eastAsia="en-AU"/>
              </w:rPr>
              <w:t>4 Apr 1995</w:t>
            </w:r>
            <w:r w:rsidRPr="000534F5">
              <w:rPr>
                <w:rFonts w:ascii="Arial" w:hAnsi="Arial" w:cs="Arial"/>
                <w:sz w:val="20"/>
                <w:szCs w:val="20"/>
                <w:lang w:eastAsia="en-AU"/>
              </w:rPr>
              <w:fldChar w:fldCharType="end"/>
            </w:r>
            <w:r w:rsidR="00BD7F0A" w:rsidRPr="000534F5">
              <w:rPr>
                <w:rFonts w:ascii="Arial" w:hAnsi="Arial" w:cs="Arial"/>
                <w:sz w:val="20"/>
                <w:szCs w:val="20"/>
                <w:lang w:eastAsia="en-AU"/>
              </w:rPr>
              <w:t> </w:t>
            </w:r>
          </w:p>
        </w:tc>
        <w:tc>
          <w:tcPr>
            <w:tcW w:w="992" w:type="dxa"/>
            <w:tcBorders>
              <w:top w:val="outset" w:sz="6" w:space="0" w:color="auto"/>
              <w:left w:val="outset" w:sz="6" w:space="0" w:color="auto"/>
              <w:bottom w:val="outset" w:sz="6" w:space="0" w:color="auto"/>
              <w:right w:val="outset" w:sz="6" w:space="0" w:color="auto"/>
            </w:tcBorders>
            <w:vAlign w:val="center"/>
            <w:hideMark/>
          </w:tcPr>
          <w:p w14:paraId="7AA1EB1D" w14:textId="669E2EFB" w:rsidR="00BD7F0A"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3 Aug 2005</w:t>
            </w:r>
          </w:p>
        </w:tc>
        <w:tc>
          <w:tcPr>
            <w:tcW w:w="1276" w:type="dxa"/>
            <w:tcBorders>
              <w:top w:val="outset" w:sz="6" w:space="0" w:color="auto"/>
              <w:left w:val="outset" w:sz="6" w:space="0" w:color="auto"/>
              <w:bottom w:val="outset" w:sz="6" w:space="0" w:color="auto"/>
              <w:right w:val="outset" w:sz="6" w:space="0" w:color="auto"/>
            </w:tcBorders>
            <w:vAlign w:val="center"/>
            <w:hideMark/>
          </w:tcPr>
          <w:p w14:paraId="30C5A41C" w14:textId="6D30E5C5" w:rsidR="00BD7F0A"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 xml:space="preserve">Robert </w:t>
            </w:r>
            <w:r w:rsidR="00092352" w:rsidRPr="000534F5">
              <w:rPr>
                <w:rFonts w:ascii="Arial" w:hAnsi="Arial" w:cs="Arial"/>
                <w:sz w:val="20"/>
                <w:szCs w:val="20"/>
                <w:lang w:eastAsia="en-AU"/>
              </w:rPr>
              <w:t xml:space="preserve">(Bob) </w:t>
            </w:r>
            <w:proofErr w:type="spellStart"/>
            <w:r w:rsidRPr="000534F5">
              <w:rPr>
                <w:rFonts w:ascii="Arial" w:hAnsi="Arial" w:cs="Arial"/>
                <w:sz w:val="20"/>
                <w:szCs w:val="20"/>
                <w:lang w:eastAsia="en-AU"/>
              </w:rPr>
              <w:t>Carr</w:t>
            </w:r>
            <w:proofErr w:type="spellEnd"/>
          </w:p>
        </w:tc>
        <w:tc>
          <w:tcPr>
            <w:tcW w:w="850" w:type="dxa"/>
            <w:tcBorders>
              <w:top w:val="outset" w:sz="6" w:space="0" w:color="auto"/>
              <w:left w:val="outset" w:sz="6" w:space="0" w:color="auto"/>
              <w:bottom w:val="outset" w:sz="6" w:space="0" w:color="auto"/>
              <w:right w:val="outset" w:sz="6" w:space="0" w:color="auto"/>
            </w:tcBorders>
            <w:vAlign w:val="center"/>
            <w:hideMark/>
          </w:tcPr>
          <w:p w14:paraId="2935814B" w14:textId="77777777" w:rsidR="00BD7F0A" w:rsidRPr="000534F5" w:rsidRDefault="00BD7F0A" w:rsidP="00570A4B">
            <w:pPr>
              <w:spacing w:before="0" w:after="0"/>
              <w:rPr>
                <w:rFonts w:ascii="Arial" w:hAnsi="Arial" w:cs="Arial"/>
                <w:sz w:val="20"/>
                <w:szCs w:val="20"/>
                <w:lang w:eastAsia="en-AU"/>
              </w:rPr>
            </w:pPr>
            <w:proofErr w:type="spellStart"/>
            <w:r w:rsidRPr="000534F5">
              <w:rPr>
                <w:rFonts w:ascii="Arial" w:hAnsi="Arial" w:cs="Arial"/>
                <w:sz w:val="20"/>
                <w:szCs w:val="20"/>
                <w:lang w:eastAsia="en-AU"/>
              </w:rPr>
              <w:t>Labor</w:t>
            </w:r>
            <w:proofErr w:type="spellEnd"/>
            <w:r w:rsidRPr="000534F5">
              <w:rPr>
                <w:rFonts w:ascii="Arial" w:hAnsi="Arial" w:cs="Arial"/>
                <w:sz w:val="20"/>
                <w:szCs w:val="20"/>
                <w:lang w:eastAsia="en-AU"/>
              </w:rPr>
              <w:t> </w:t>
            </w:r>
          </w:p>
        </w:tc>
        <w:tc>
          <w:tcPr>
            <w:tcW w:w="1749" w:type="dxa"/>
            <w:tcBorders>
              <w:top w:val="outset" w:sz="6" w:space="0" w:color="auto"/>
              <w:left w:val="outset" w:sz="6" w:space="0" w:color="auto"/>
              <w:bottom w:val="outset" w:sz="6" w:space="0" w:color="auto"/>
              <w:right w:val="outset" w:sz="6" w:space="0" w:color="auto"/>
            </w:tcBorders>
          </w:tcPr>
          <w:p w14:paraId="776ED16D" w14:textId="41263A2F" w:rsidR="00092352" w:rsidRPr="000534F5" w:rsidRDefault="00092352" w:rsidP="00570A4B">
            <w:pPr>
              <w:spacing w:before="0" w:after="0"/>
              <w:rPr>
                <w:rFonts w:ascii="Arial" w:hAnsi="Arial" w:cs="Arial"/>
                <w:sz w:val="20"/>
                <w:szCs w:val="20"/>
              </w:rPr>
            </w:pPr>
            <w:r w:rsidRPr="000534F5">
              <w:rPr>
                <w:rFonts w:ascii="Arial" w:hAnsi="Arial" w:cs="Arial"/>
                <w:sz w:val="20"/>
                <w:szCs w:val="20"/>
              </w:rPr>
              <w:t>Public Sector Management Office (</w:t>
            </w:r>
            <w:r w:rsidR="00894D3B" w:rsidRPr="000534F5">
              <w:rPr>
                <w:rFonts w:ascii="Arial" w:hAnsi="Arial" w:cs="Arial"/>
                <w:sz w:val="20"/>
                <w:szCs w:val="20"/>
              </w:rPr>
              <w:t xml:space="preserve">Premier’s Department) </w:t>
            </w:r>
            <w:r w:rsidRPr="000534F5">
              <w:rPr>
                <w:rFonts w:ascii="Arial" w:hAnsi="Arial" w:cs="Arial"/>
                <w:sz w:val="20"/>
                <w:szCs w:val="20"/>
              </w:rPr>
              <w:t>from 2003</w:t>
            </w:r>
          </w:p>
          <w:p w14:paraId="55365ED7" w14:textId="77777777" w:rsidR="00092352" w:rsidRPr="000534F5" w:rsidRDefault="00092352" w:rsidP="00570A4B">
            <w:pPr>
              <w:spacing w:before="0" w:after="0"/>
              <w:rPr>
                <w:rFonts w:ascii="Arial" w:hAnsi="Arial" w:cs="Arial"/>
                <w:sz w:val="20"/>
                <w:szCs w:val="20"/>
              </w:rPr>
            </w:pPr>
          </w:p>
          <w:p w14:paraId="437ACE9E" w14:textId="5C5DFE38" w:rsidR="00BD7F0A" w:rsidRPr="000534F5" w:rsidRDefault="00273553" w:rsidP="00570A4B">
            <w:pPr>
              <w:spacing w:before="0" w:after="0"/>
              <w:rPr>
                <w:rFonts w:ascii="Arial" w:hAnsi="Arial" w:cs="Arial"/>
                <w:sz w:val="20"/>
                <w:szCs w:val="20"/>
              </w:rPr>
            </w:pPr>
            <w:r w:rsidRPr="000534F5">
              <w:rPr>
                <w:rFonts w:ascii="Arial" w:hAnsi="Arial" w:cs="Arial"/>
                <w:sz w:val="20"/>
                <w:szCs w:val="20"/>
              </w:rPr>
              <w:t>Public Employment Office</w:t>
            </w:r>
            <w:r w:rsidR="00573662" w:rsidRPr="000534F5">
              <w:rPr>
                <w:rFonts w:ascii="Arial" w:hAnsi="Arial" w:cs="Arial"/>
                <w:sz w:val="20"/>
                <w:szCs w:val="20"/>
              </w:rPr>
              <w:t xml:space="preserve"> </w:t>
            </w:r>
            <w:r w:rsidR="0062357D" w:rsidRPr="000534F5">
              <w:rPr>
                <w:rFonts w:ascii="Arial" w:hAnsi="Arial" w:cs="Arial"/>
                <w:sz w:val="20"/>
                <w:szCs w:val="20"/>
              </w:rPr>
              <w:t xml:space="preserve">(from </w:t>
            </w:r>
            <w:r w:rsidR="00A11F9C" w:rsidRPr="000534F5">
              <w:rPr>
                <w:rFonts w:ascii="Arial" w:hAnsi="Arial" w:cs="Arial"/>
                <w:sz w:val="20"/>
                <w:szCs w:val="20"/>
              </w:rPr>
              <w:t xml:space="preserve">5 Apr </w:t>
            </w:r>
            <w:r w:rsidR="0062357D" w:rsidRPr="000534F5">
              <w:rPr>
                <w:rFonts w:ascii="Arial" w:hAnsi="Arial" w:cs="Arial"/>
                <w:sz w:val="20"/>
                <w:szCs w:val="20"/>
              </w:rPr>
              <w:t>1995)</w:t>
            </w:r>
          </w:p>
          <w:p w14:paraId="382C3E42" w14:textId="77777777" w:rsidR="00273553" w:rsidRPr="000534F5" w:rsidRDefault="00273553" w:rsidP="00570A4B">
            <w:pPr>
              <w:spacing w:before="0" w:after="0"/>
              <w:rPr>
                <w:rFonts w:ascii="Arial" w:hAnsi="Arial" w:cs="Arial"/>
                <w:sz w:val="20"/>
                <w:szCs w:val="20"/>
              </w:rPr>
            </w:pPr>
          </w:p>
          <w:p w14:paraId="3762053B" w14:textId="15F73475" w:rsidR="00273553" w:rsidRPr="000534F5" w:rsidRDefault="00273553" w:rsidP="00570A4B">
            <w:pPr>
              <w:spacing w:before="0" w:after="0"/>
              <w:rPr>
                <w:rFonts w:ascii="Arial" w:hAnsi="Arial" w:cs="Arial"/>
                <w:sz w:val="20"/>
                <w:szCs w:val="20"/>
              </w:rPr>
            </w:pPr>
          </w:p>
        </w:tc>
        <w:tc>
          <w:tcPr>
            <w:tcW w:w="2787" w:type="dxa"/>
            <w:tcBorders>
              <w:top w:val="outset" w:sz="6" w:space="0" w:color="auto"/>
              <w:left w:val="outset" w:sz="6" w:space="0" w:color="auto"/>
              <w:bottom w:val="outset" w:sz="6" w:space="0" w:color="auto"/>
              <w:right w:val="outset" w:sz="6" w:space="0" w:color="auto"/>
            </w:tcBorders>
          </w:tcPr>
          <w:p w14:paraId="66E0915B" w14:textId="47F66B84" w:rsidR="00FF1A80" w:rsidRPr="000534F5" w:rsidRDefault="00BD7F0A" w:rsidP="00570A4B">
            <w:pPr>
              <w:spacing w:before="0" w:after="0"/>
              <w:rPr>
                <w:rFonts w:ascii="Arial" w:hAnsi="Arial" w:cs="Arial"/>
                <w:sz w:val="20"/>
                <w:szCs w:val="20"/>
              </w:rPr>
            </w:pPr>
            <w:r w:rsidRPr="000534F5">
              <w:rPr>
                <w:rFonts w:ascii="Arial" w:hAnsi="Arial" w:cs="Arial"/>
                <w:sz w:val="20"/>
                <w:szCs w:val="20"/>
              </w:rPr>
              <w:t xml:space="preserve">Col </w:t>
            </w:r>
            <w:proofErr w:type="spellStart"/>
            <w:r w:rsidRPr="000534F5">
              <w:rPr>
                <w:rFonts w:ascii="Arial" w:hAnsi="Arial" w:cs="Arial"/>
                <w:sz w:val="20"/>
                <w:szCs w:val="20"/>
              </w:rPr>
              <w:t>Gellatly</w:t>
            </w:r>
            <w:proofErr w:type="spellEnd"/>
            <w:r w:rsidR="0062357D" w:rsidRPr="000534F5">
              <w:rPr>
                <w:rFonts w:ascii="Arial" w:hAnsi="Arial" w:cs="Arial"/>
                <w:sz w:val="20"/>
                <w:szCs w:val="20"/>
              </w:rPr>
              <w:t xml:space="preserve"> (Director-General</w:t>
            </w:r>
            <w:r w:rsidR="00092352" w:rsidRPr="000534F5">
              <w:rPr>
                <w:rFonts w:ascii="Arial" w:hAnsi="Arial" w:cs="Arial"/>
                <w:sz w:val="20"/>
                <w:szCs w:val="20"/>
              </w:rPr>
              <w:t>, Premier’s Department</w:t>
            </w:r>
            <w:r w:rsidR="0062357D" w:rsidRPr="000534F5">
              <w:rPr>
                <w:rFonts w:ascii="Arial" w:hAnsi="Arial" w:cs="Arial"/>
                <w:sz w:val="20"/>
                <w:szCs w:val="20"/>
              </w:rPr>
              <w:t>) from 1996</w:t>
            </w:r>
          </w:p>
          <w:p w14:paraId="7A47635F" w14:textId="77777777" w:rsidR="0062357D" w:rsidRPr="000534F5" w:rsidRDefault="0062357D" w:rsidP="00570A4B">
            <w:pPr>
              <w:spacing w:before="0" w:after="0"/>
              <w:rPr>
                <w:rFonts w:ascii="Arial" w:hAnsi="Arial" w:cs="Arial"/>
                <w:sz w:val="20"/>
                <w:szCs w:val="20"/>
              </w:rPr>
            </w:pPr>
          </w:p>
          <w:p w14:paraId="134258BF" w14:textId="54DCA799" w:rsidR="00FF1A80" w:rsidRPr="000534F5" w:rsidRDefault="00BD7F0A" w:rsidP="00570A4B">
            <w:pPr>
              <w:spacing w:before="0" w:after="0"/>
              <w:rPr>
                <w:rFonts w:ascii="Arial" w:hAnsi="Arial" w:cs="Arial"/>
                <w:sz w:val="20"/>
                <w:szCs w:val="20"/>
              </w:rPr>
            </w:pPr>
            <w:r w:rsidRPr="000534F5">
              <w:rPr>
                <w:rFonts w:ascii="Arial" w:hAnsi="Arial" w:cs="Arial"/>
                <w:sz w:val="20"/>
                <w:szCs w:val="20"/>
              </w:rPr>
              <w:t>Ken Baxter</w:t>
            </w:r>
            <w:r w:rsidR="0062357D" w:rsidRPr="000534F5">
              <w:rPr>
                <w:rFonts w:ascii="Arial" w:hAnsi="Arial" w:cs="Arial"/>
                <w:sz w:val="20"/>
                <w:szCs w:val="20"/>
              </w:rPr>
              <w:t xml:space="preserve"> (D</w:t>
            </w:r>
            <w:r w:rsidR="00092352" w:rsidRPr="000534F5">
              <w:rPr>
                <w:rFonts w:ascii="Arial" w:hAnsi="Arial" w:cs="Arial"/>
                <w:sz w:val="20"/>
                <w:szCs w:val="20"/>
              </w:rPr>
              <w:t>-</w:t>
            </w:r>
            <w:r w:rsidR="0062357D" w:rsidRPr="000534F5">
              <w:rPr>
                <w:rFonts w:ascii="Arial" w:hAnsi="Arial" w:cs="Arial"/>
                <w:sz w:val="20"/>
                <w:szCs w:val="20"/>
              </w:rPr>
              <w:t>G</w:t>
            </w:r>
            <w:r w:rsidR="00092352" w:rsidRPr="000534F5">
              <w:rPr>
                <w:rFonts w:ascii="Arial" w:hAnsi="Arial" w:cs="Arial"/>
                <w:sz w:val="20"/>
                <w:szCs w:val="20"/>
              </w:rPr>
              <w:t>)</w:t>
            </w:r>
            <w:r w:rsidR="0062357D" w:rsidRPr="000534F5">
              <w:rPr>
                <w:rFonts w:ascii="Arial" w:hAnsi="Arial" w:cs="Arial"/>
                <w:sz w:val="20"/>
                <w:szCs w:val="20"/>
              </w:rPr>
              <w:t xml:space="preserve"> 1995</w:t>
            </w:r>
            <w:r w:rsidR="00092352" w:rsidRPr="000534F5">
              <w:rPr>
                <w:rFonts w:ascii="Arial" w:hAnsi="Arial" w:cs="Arial"/>
                <w:sz w:val="20"/>
                <w:szCs w:val="20"/>
              </w:rPr>
              <w:t>–</w:t>
            </w:r>
            <w:r w:rsidR="0062357D" w:rsidRPr="000534F5">
              <w:rPr>
                <w:rFonts w:ascii="Arial" w:hAnsi="Arial" w:cs="Arial"/>
                <w:sz w:val="20"/>
                <w:szCs w:val="20"/>
              </w:rPr>
              <w:t>1996</w:t>
            </w:r>
          </w:p>
          <w:p w14:paraId="1F2FE560" w14:textId="0B7F4D80" w:rsidR="006C7715" w:rsidRPr="000534F5" w:rsidRDefault="006C7715" w:rsidP="00570A4B">
            <w:pPr>
              <w:spacing w:before="0" w:after="0"/>
              <w:rPr>
                <w:rFonts w:ascii="Arial" w:hAnsi="Arial" w:cs="Arial"/>
                <w:sz w:val="20"/>
                <w:szCs w:val="20"/>
              </w:rPr>
            </w:pPr>
          </w:p>
          <w:p w14:paraId="2DCCCEC4" w14:textId="7B1ED330" w:rsidR="006C7715" w:rsidRPr="000534F5" w:rsidRDefault="006C7715" w:rsidP="00570A4B">
            <w:pPr>
              <w:spacing w:before="0" w:after="0"/>
              <w:rPr>
                <w:rFonts w:ascii="Arial" w:hAnsi="Arial" w:cs="Arial"/>
                <w:sz w:val="20"/>
                <w:szCs w:val="20"/>
              </w:rPr>
            </w:pPr>
            <w:r w:rsidRPr="000534F5">
              <w:rPr>
                <w:rFonts w:ascii="Arial" w:hAnsi="Arial" w:cs="Arial"/>
                <w:sz w:val="20"/>
                <w:szCs w:val="20"/>
              </w:rPr>
              <w:t>Ken Cripps (Commissioner, Public Employment Office</w:t>
            </w:r>
            <w:r w:rsidR="00A11F9C" w:rsidRPr="000534F5">
              <w:rPr>
                <w:rFonts w:ascii="Arial" w:hAnsi="Arial" w:cs="Arial"/>
                <w:sz w:val="20"/>
                <w:szCs w:val="20"/>
              </w:rPr>
              <w:t>)</w:t>
            </w:r>
            <w:r w:rsidRPr="000534F5">
              <w:rPr>
                <w:rFonts w:ascii="Arial" w:hAnsi="Arial" w:cs="Arial"/>
                <w:sz w:val="20"/>
                <w:szCs w:val="20"/>
              </w:rPr>
              <w:t xml:space="preserve"> until 1996)</w:t>
            </w:r>
          </w:p>
          <w:p w14:paraId="5E3AC8A5" w14:textId="3016745F" w:rsidR="0062357D" w:rsidRPr="000534F5" w:rsidRDefault="0062357D" w:rsidP="0062357D">
            <w:pPr>
              <w:spacing w:before="0" w:after="0"/>
              <w:rPr>
                <w:rFonts w:ascii="Arial" w:hAnsi="Arial" w:cs="Arial"/>
                <w:sz w:val="20"/>
                <w:szCs w:val="20"/>
              </w:rPr>
            </w:pPr>
          </w:p>
          <w:p w14:paraId="04ADD9CA" w14:textId="0761F62D" w:rsidR="00BD7F0A" w:rsidRPr="000534F5" w:rsidRDefault="00BD7F0A" w:rsidP="00570A4B">
            <w:pPr>
              <w:spacing w:before="0" w:after="0"/>
              <w:rPr>
                <w:rFonts w:ascii="Arial" w:hAnsi="Arial" w:cs="Arial"/>
                <w:sz w:val="20"/>
                <w:szCs w:val="20"/>
              </w:rPr>
            </w:pPr>
          </w:p>
        </w:tc>
        <w:tc>
          <w:tcPr>
            <w:tcW w:w="1418" w:type="dxa"/>
            <w:tcBorders>
              <w:top w:val="outset" w:sz="6" w:space="0" w:color="auto"/>
              <w:left w:val="outset" w:sz="6" w:space="0" w:color="auto"/>
              <w:bottom w:val="outset" w:sz="6" w:space="0" w:color="auto"/>
              <w:right w:val="outset" w:sz="6" w:space="0" w:color="auto"/>
            </w:tcBorders>
          </w:tcPr>
          <w:p w14:paraId="1C88CF0F" w14:textId="77777777" w:rsidR="00BD7F0A" w:rsidRPr="000534F5" w:rsidRDefault="00BD7F0A" w:rsidP="00570A4B">
            <w:pPr>
              <w:spacing w:before="0" w:after="0"/>
              <w:rPr>
                <w:rFonts w:ascii="Arial" w:hAnsi="Arial" w:cs="Arial"/>
                <w:sz w:val="20"/>
                <w:szCs w:val="20"/>
              </w:rPr>
            </w:pPr>
            <w:r w:rsidRPr="000534F5">
              <w:rPr>
                <w:rFonts w:ascii="Arial" w:hAnsi="Arial" w:cs="Arial"/>
                <w:sz w:val="20"/>
                <w:szCs w:val="20"/>
              </w:rPr>
              <w:t>Majority</w:t>
            </w:r>
          </w:p>
        </w:tc>
      </w:tr>
      <w:tr w:rsidR="00BD7F0A" w:rsidRPr="00C013D0" w14:paraId="0C5C88C1" w14:textId="77777777" w:rsidTr="00B20EC7">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hideMark/>
          </w:tcPr>
          <w:p w14:paraId="04C438DD" w14:textId="5BDD7338" w:rsidR="00BD7F0A" w:rsidRPr="000534F5" w:rsidRDefault="00180D68" w:rsidP="00570A4B">
            <w:pPr>
              <w:spacing w:before="0" w:after="0"/>
              <w:rPr>
                <w:rFonts w:ascii="Arial" w:hAnsi="Arial" w:cs="Arial"/>
                <w:sz w:val="20"/>
                <w:szCs w:val="20"/>
                <w:lang w:eastAsia="en-AU"/>
              </w:rPr>
            </w:pPr>
            <w:hyperlink r:id="rId21" w:history="1">
              <w:r w:rsidR="00BD7F0A" w:rsidRPr="000534F5">
                <w:rPr>
                  <w:rFonts w:ascii="Arial" w:hAnsi="Arial" w:cs="Arial"/>
                  <w:sz w:val="20"/>
                  <w:szCs w:val="20"/>
                  <w:lang w:eastAsia="en-AU"/>
                </w:rPr>
                <w:t>24 Jun 1992</w:t>
              </w:r>
            </w:hyperlink>
            <w:r w:rsidR="00BD7F0A" w:rsidRPr="000534F5">
              <w:rPr>
                <w:rFonts w:ascii="Arial" w:hAnsi="Arial" w:cs="Arial"/>
                <w:sz w:val="20"/>
                <w:szCs w:val="20"/>
                <w:lang w:eastAsia="en-AU"/>
              </w:rPr>
              <w:t> </w:t>
            </w:r>
          </w:p>
        </w:tc>
        <w:tc>
          <w:tcPr>
            <w:tcW w:w="992" w:type="dxa"/>
            <w:tcBorders>
              <w:top w:val="outset" w:sz="6" w:space="0" w:color="auto"/>
              <w:left w:val="outset" w:sz="6" w:space="0" w:color="auto"/>
              <w:bottom w:val="outset" w:sz="6" w:space="0" w:color="auto"/>
              <w:right w:val="outset" w:sz="6" w:space="0" w:color="auto"/>
            </w:tcBorders>
            <w:vAlign w:val="center"/>
            <w:hideMark/>
          </w:tcPr>
          <w:p w14:paraId="76C62423" w14:textId="05DC8135" w:rsidR="00BD7F0A"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4 Apr 1995</w:t>
            </w:r>
          </w:p>
        </w:tc>
        <w:tc>
          <w:tcPr>
            <w:tcW w:w="1276" w:type="dxa"/>
            <w:tcBorders>
              <w:top w:val="outset" w:sz="6" w:space="0" w:color="auto"/>
              <w:left w:val="outset" w:sz="6" w:space="0" w:color="auto"/>
              <w:bottom w:val="outset" w:sz="6" w:space="0" w:color="auto"/>
              <w:right w:val="outset" w:sz="6" w:space="0" w:color="auto"/>
            </w:tcBorders>
            <w:vAlign w:val="center"/>
            <w:hideMark/>
          </w:tcPr>
          <w:p w14:paraId="2A655936" w14:textId="77777777" w:rsidR="00BD7F0A"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John Fahey</w:t>
            </w:r>
          </w:p>
        </w:tc>
        <w:tc>
          <w:tcPr>
            <w:tcW w:w="850" w:type="dxa"/>
            <w:tcBorders>
              <w:top w:val="outset" w:sz="6" w:space="0" w:color="auto"/>
              <w:left w:val="outset" w:sz="6" w:space="0" w:color="auto"/>
              <w:bottom w:val="outset" w:sz="6" w:space="0" w:color="auto"/>
              <w:right w:val="outset" w:sz="6" w:space="0" w:color="auto"/>
            </w:tcBorders>
            <w:vAlign w:val="center"/>
            <w:hideMark/>
          </w:tcPr>
          <w:p w14:paraId="0D1C4842" w14:textId="77777777" w:rsidR="00BD7F0A"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Liberal</w:t>
            </w:r>
          </w:p>
        </w:tc>
        <w:tc>
          <w:tcPr>
            <w:tcW w:w="1749" w:type="dxa"/>
            <w:tcBorders>
              <w:top w:val="outset" w:sz="6" w:space="0" w:color="auto"/>
              <w:left w:val="outset" w:sz="6" w:space="0" w:color="auto"/>
              <w:bottom w:val="outset" w:sz="6" w:space="0" w:color="auto"/>
              <w:right w:val="outset" w:sz="6" w:space="0" w:color="auto"/>
            </w:tcBorders>
          </w:tcPr>
          <w:p w14:paraId="3CB0B28D" w14:textId="5FB22DC4" w:rsidR="00BD7F0A" w:rsidRPr="000534F5" w:rsidRDefault="003A20F9" w:rsidP="00570A4B">
            <w:pPr>
              <w:spacing w:before="0" w:after="0"/>
              <w:rPr>
                <w:rFonts w:ascii="Arial" w:hAnsi="Arial" w:cs="Arial"/>
                <w:sz w:val="20"/>
                <w:szCs w:val="20"/>
              </w:rPr>
            </w:pPr>
            <w:r w:rsidRPr="000534F5">
              <w:rPr>
                <w:rFonts w:ascii="Arial" w:hAnsi="Arial" w:cs="Arial"/>
                <w:sz w:val="20"/>
                <w:szCs w:val="20"/>
              </w:rPr>
              <w:t xml:space="preserve">Office of Public Management </w:t>
            </w:r>
            <w:r w:rsidR="005C0BB2" w:rsidRPr="000534F5">
              <w:rPr>
                <w:rFonts w:ascii="Arial" w:hAnsi="Arial" w:cs="Arial"/>
                <w:sz w:val="20"/>
                <w:szCs w:val="20"/>
              </w:rPr>
              <w:t>(abolished Apr 1995)</w:t>
            </w:r>
          </w:p>
        </w:tc>
        <w:tc>
          <w:tcPr>
            <w:tcW w:w="2787" w:type="dxa"/>
            <w:tcBorders>
              <w:top w:val="outset" w:sz="6" w:space="0" w:color="auto"/>
              <w:left w:val="outset" w:sz="6" w:space="0" w:color="auto"/>
              <w:bottom w:val="outset" w:sz="6" w:space="0" w:color="auto"/>
              <w:right w:val="outset" w:sz="6" w:space="0" w:color="auto"/>
            </w:tcBorders>
          </w:tcPr>
          <w:p w14:paraId="10353302" w14:textId="414C7492" w:rsidR="0062357D" w:rsidRPr="000534F5" w:rsidRDefault="00BD7F0A" w:rsidP="00570A4B">
            <w:pPr>
              <w:spacing w:before="0" w:after="0"/>
              <w:rPr>
                <w:rFonts w:ascii="Arial" w:hAnsi="Arial" w:cs="Arial"/>
                <w:sz w:val="20"/>
                <w:szCs w:val="20"/>
              </w:rPr>
            </w:pPr>
            <w:r w:rsidRPr="000534F5">
              <w:rPr>
                <w:rFonts w:ascii="Arial" w:hAnsi="Arial" w:cs="Arial"/>
                <w:sz w:val="20"/>
                <w:szCs w:val="20"/>
              </w:rPr>
              <w:t xml:space="preserve">Col </w:t>
            </w:r>
            <w:proofErr w:type="spellStart"/>
            <w:r w:rsidRPr="000534F5">
              <w:rPr>
                <w:rFonts w:ascii="Arial" w:hAnsi="Arial" w:cs="Arial"/>
                <w:sz w:val="20"/>
                <w:szCs w:val="20"/>
              </w:rPr>
              <w:t>Gellatly</w:t>
            </w:r>
            <w:proofErr w:type="spellEnd"/>
            <w:r w:rsidR="005C0BB2" w:rsidRPr="000534F5">
              <w:rPr>
                <w:rFonts w:ascii="Arial" w:hAnsi="Arial" w:cs="Arial"/>
                <w:sz w:val="20"/>
                <w:szCs w:val="20"/>
              </w:rPr>
              <w:t>(Director-General) 1994–</w:t>
            </w:r>
            <w:r w:rsidR="006C7715" w:rsidRPr="000534F5">
              <w:rPr>
                <w:rFonts w:ascii="Arial" w:hAnsi="Arial" w:cs="Arial"/>
                <w:sz w:val="20"/>
                <w:szCs w:val="20"/>
              </w:rPr>
              <w:t>19</w:t>
            </w:r>
            <w:r w:rsidR="005C0BB2" w:rsidRPr="000534F5">
              <w:rPr>
                <w:rFonts w:ascii="Arial" w:hAnsi="Arial" w:cs="Arial"/>
                <w:sz w:val="20"/>
                <w:szCs w:val="20"/>
              </w:rPr>
              <w:t>95</w:t>
            </w:r>
          </w:p>
          <w:p w14:paraId="6A1CE8DA" w14:textId="77777777" w:rsidR="0062357D" w:rsidRPr="000534F5" w:rsidRDefault="0062357D" w:rsidP="00570A4B">
            <w:pPr>
              <w:spacing w:before="0" w:after="0"/>
              <w:rPr>
                <w:rFonts w:ascii="Arial" w:hAnsi="Arial" w:cs="Arial"/>
                <w:sz w:val="20"/>
                <w:szCs w:val="20"/>
              </w:rPr>
            </w:pPr>
          </w:p>
          <w:p w14:paraId="110CC513" w14:textId="47751483" w:rsidR="00BD7F0A" w:rsidRPr="000534F5" w:rsidRDefault="00BD7F0A" w:rsidP="00570A4B">
            <w:pPr>
              <w:spacing w:before="0" w:after="0"/>
              <w:rPr>
                <w:rFonts w:ascii="Arial" w:hAnsi="Arial" w:cs="Arial"/>
                <w:sz w:val="20"/>
                <w:szCs w:val="20"/>
              </w:rPr>
            </w:pPr>
            <w:r w:rsidRPr="000534F5">
              <w:rPr>
                <w:rFonts w:ascii="Arial" w:hAnsi="Arial" w:cs="Arial"/>
                <w:sz w:val="20"/>
                <w:szCs w:val="20"/>
              </w:rPr>
              <w:t>Richard Humphry</w:t>
            </w:r>
            <w:r w:rsidR="0062357D" w:rsidRPr="000534F5">
              <w:rPr>
                <w:rFonts w:ascii="Arial" w:hAnsi="Arial" w:cs="Arial"/>
                <w:sz w:val="20"/>
                <w:szCs w:val="20"/>
              </w:rPr>
              <w:t xml:space="preserve"> (until 1994)</w:t>
            </w:r>
          </w:p>
        </w:tc>
        <w:tc>
          <w:tcPr>
            <w:tcW w:w="1418" w:type="dxa"/>
            <w:tcBorders>
              <w:top w:val="outset" w:sz="6" w:space="0" w:color="auto"/>
              <w:left w:val="outset" w:sz="6" w:space="0" w:color="auto"/>
              <w:bottom w:val="outset" w:sz="6" w:space="0" w:color="auto"/>
              <w:right w:val="outset" w:sz="6" w:space="0" w:color="auto"/>
            </w:tcBorders>
          </w:tcPr>
          <w:p w14:paraId="31F12D1D" w14:textId="77777777" w:rsidR="00BD7F0A" w:rsidRPr="000534F5" w:rsidRDefault="00BD7F0A" w:rsidP="00570A4B">
            <w:pPr>
              <w:spacing w:before="0" w:after="0"/>
              <w:rPr>
                <w:rFonts w:ascii="Arial" w:hAnsi="Arial" w:cs="Arial"/>
                <w:sz w:val="20"/>
                <w:szCs w:val="20"/>
              </w:rPr>
            </w:pPr>
            <w:r w:rsidRPr="000534F5">
              <w:rPr>
                <w:rFonts w:ascii="Arial" w:hAnsi="Arial" w:cs="Arial"/>
                <w:sz w:val="20"/>
                <w:szCs w:val="20"/>
              </w:rPr>
              <w:t>Minority (with support of Independents)</w:t>
            </w:r>
          </w:p>
        </w:tc>
      </w:tr>
      <w:tr w:rsidR="00BD7F0A" w:rsidRPr="00C013D0" w14:paraId="3965981F" w14:textId="77777777" w:rsidTr="00B20EC7">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hideMark/>
          </w:tcPr>
          <w:p w14:paraId="54F71813" w14:textId="23E37130" w:rsidR="00BD7F0A" w:rsidRPr="000534F5" w:rsidRDefault="00180D68" w:rsidP="00570A4B">
            <w:pPr>
              <w:spacing w:before="0" w:after="0"/>
              <w:rPr>
                <w:rFonts w:ascii="Arial" w:hAnsi="Arial" w:cs="Arial"/>
                <w:sz w:val="20"/>
                <w:szCs w:val="20"/>
                <w:lang w:eastAsia="en-AU"/>
              </w:rPr>
            </w:pPr>
            <w:hyperlink r:id="rId22" w:history="1">
              <w:r w:rsidR="00BD7F0A" w:rsidRPr="000534F5">
                <w:rPr>
                  <w:rFonts w:ascii="Arial" w:hAnsi="Arial" w:cs="Arial"/>
                  <w:sz w:val="20"/>
                  <w:szCs w:val="20"/>
                  <w:lang w:eastAsia="en-AU"/>
                </w:rPr>
                <w:t>25 Mar 1988</w:t>
              </w:r>
            </w:hyperlink>
            <w:r w:rsidR="00BD7F0A" w:rsidRPr="000534F5">
              <w:rPr>
                <w:rFonts w:ascii="Arial" w:hAnsi="Arial" w:cs="Arial"/>
                <w:sz w:val="20"/>
                <w:szCs w:val="20"/>
                <w:lang w:eastAsia="en-AU"/>
              </w:rPr>
              <w:t> </w:t>
            </w:r>
          </w:p>
        </w:tc>
        <w:tc>
          <w:tcPr>
            <w:tcW w:w="992" w:type="dxa"/>
            <w:tcBorders>
              <w:top w:val="outset" w:sz="6" w:space="0" w:color="auto"/>
              <w:left w:val="outset" w:sz="6" w:space="0" w:color="auto"/>
              <w:bottom w:val="outset" w:sz="6" w:space="0" w:color="auto"/>
              <w:right w:val="outset" w:sz="6" w:space="0" w:color="auto"/>
            </w:tcBorders>
            <w:vAlign w:val="center"/>
            <w:hideMark/>
          </w:tcPr>
          <w:p w14:paraId="26636114" w14:textId="677A0DEF" w:rsidR="00BD7F0A"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24 Jun 1992</w:t>
            </w:r>
          </w:p>
        </w:tc>
        <w:tc>
          <w:tcPr>
            <w:tcW w:w="1276" w:type="dxa"/>
            <w:tcBorders>
              <w:top w:val="outset" w:sz="6" w:space="0" w:color="auto"/>
              <w:left w:val="outset" w:sz="6" w:space="0" w:color="auto"/>
              <w:bottom w:val="outset" w:sz="6" w:space="0" w:color="auto"/>
              <w:right w:val="outset" w:sz="6" w:space="0" w:color="auto"/>
            </w:tcBorders>
            <w:vAlign w:val="center"/>
            <w:hideMark/>
          </w:tcPr>
          <w:p w14:paraId="4D8FFD61" w14:textId="77777777" w:rsidR="00BD7F0A"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Nicholas Greiner</w:t>
            </w:r>
          </w:p>
        </w:tc>
        <w:tc>
          <w:tcPr>
            <w:tcW w:w="850" w:type="dxa"/>
            <w:tcBorders>
              <w:top w:val="outset" w:sz="6" w:space="0" w:color="auto"/>
              <w:left w:val="outset" w:sz="6" w:space="0" w:color="auto"/>
              <w:bottom w:val="outset" w:sz="6" w:space="0" w:color="auto"/>
              <w:right w:val="outset" w:sz="6" w:space="0" w:color="auto"/>
            </w:tcBorders>
            <w:vAlign w:val="center"/>
            <w:hideMark/>
          </w:tcPr>
          <w:p w14:paraId="27F84629" w14:textId="77777777" w:rsidR="00BD7F0A"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Liberal</w:t>
            </w:r>
          </w:p>
        </w:tc>
        <w:tc>
          <w:tcPr>
            <w:tcW w:w="1749" w:type="dxa"/>
            <w:tcBorders>
              <w:top w:val="outset" w:sz="6" w:space="0" w:color="auto"/>
              <w:left w:val="outset" w:sz="6" w:space="0" w:color="auto"/>
              <w:bottom w:val="outset" w:sz="6" w:space="0" w:color="auto"/>
              <w:right w:val="outset" w:sz="6" w:space="0" w:color="auto"/>
            </w:tcBorders>
          </w:tcPr>
          <w:p w14:paraId="4E57236D" w14:textId="15E5B975" w:rsidR="0062357D" w:rsidRPr="000534F5" w:rsidRDefault="00273553" w:rsidP="00570A4B">
            <w:pPr>
              <w:spacing w:before="0" w:after="0"/>
              <w:rPr>
                <w:rFonts w:ascii="Arial" w:hAnsi="Arial" w:cs="Arial"/>
                <w:sz w:val="20"/>
                <w:szCs w:val="20"/>
                <w:lang w:eastAsia="en-AU"/>
              </w:rPr>
            </w:pPr>
            <w:r w:rsidRPr="000534F5">
              <w:rPr>
                <w:rFonts w:ascii="Arial" w:hAnsi="Arial" w:cs="Arial"/>
                <w:sz w:val="20"/>
                <w:szCs w:val="20"/>
                <w:lang w:eastAsia="en-AU"/>
              </w:rPr>
              <w:t>Office of Public Management</w:t>
            </w:r>
            <w:r w:rsidR="00573662" w:rsidRPr="000534F5">
              <w:rPr>
                <w:rFonts w:ascii="Arial" w:hAnsi="Arial" w:cs="Arial"/>
                <w:sz w:val="20"/>
                <w:szCs w:val="20"/>
                <w:lang w:eastAsia="en-AU"/>
              </w:rPr>
              <w:t xml:space="preserve"> (</w:t>
            </w:r>
            <w:r w:rsidR="0062357D" w:rsidRPr="000534F5">
              <w:rPr>
                <w:rFonts w:ascii="Arial" w:hAnsi="Arial" w:cs="Arial"/>
                <w:sz w:val="20"/>
                <w:szCs w:val="20"/>
                <w:lang w:eastAsia="en-AU"/>
              </w:rPr>
              <w:t>established Oct 1988</w:t>
            </w:r>
            <w:r w:rsidR="00894D3B" w:rsidRPr="000534F5">
              <w:rPr>
                <w:rFonts w:ascii="Arial" w:hAnsi="Arial" w:cs="Arial"/>
                <w:sz w:val="20"/>
                <w:szCs w:val="20"/>
                <w:lang w:eastAsia="en-AU"/>
              </w:rPr>
              <w:t xml:space="preserve"> in Premier’s Office</w:t>
            </w:r>
            <w:r w:rsidR="0062357D" w:rsidRPr="000534F5">
              <w:rPr>
                <w:rFonts w:ascii="Arial" w:hAnsi="Arial" w:cs="Arial"/>
                <w:sz w:val="20"/>
                <w:szCs w:val="20"/>
                <w:lang w:eastAsia="en-AU"/>
              </w:rPr>
              <w:t>)</w:t>
            </w:r>
          </w:p>
          <w:p w14:paraId="41688087" w14:textId="77777777" w:rsidR="0062357D" w:rsidRPr="000534F5" w:rsidRDefault="0062357D" w:rsidP="00570A4B">
            <w:pPr>
              <w:spacing w:before="0" w:after="0"/>
              <w:rPr>
                <w:rFonts w:ascii="Arial" w:hAnsi="Arial" w:cs="Arial"/>
                <w:sz w:val="20"/>
                <w:szCs w:val="20"/>
                <w:lang w:eastAsia="en-AU"/>
              </w:rPr>
            </w:pPr>
          </w:p>
          <w:p w14:paraId="6AE31C11" w14:textId="07921192" w:rsidR="00BD7F0A" w:rsidRPr="000534F5" w:rsidRDefault="0062357D" w:rsidP="00570A4B">
            <w:pPr>
              <w:spacing w:before="0" w:after="0"/>
              <w:rPr>
                <w:rFonts w:ascii="Arial" w:hAnsi="Arial" w:cs="Arial"/>
                <w:sz w:val="20"/>
                <w:szCs w:val="20"/>
                <w:lang w:eastAsia="en-AU"/>
              </w:rPr>
            </w:pPr>
            <w:r w:rsidRPr="000534F5">
              <w:rPr>
                <w:rFonts w:ascii="Arial" w:hAnsi="Arial" w:cs="Arial"/>
                <w:sz w:val="20"/>
                <w:szCs w:val="20"/>
                <w:lang w:eastAsia="en-AU"/>
              </w:rPr>
              <w:t>Public Service Board (abolished Sep 1988)</w:t>
            </w:r>
          </w:p>
        </w:tc>
        <w:tc>
          <w:tcPr>
            <w:tcW w:w="2787" w:type="dxa"/>
            <w:tcBorders>
              <w:top w:val="outset" w:sz="6" w:space="0" w:color="auto"/>
              <w:left w:val="outset" w:sz="6" w:space="0" w:color="auto"/>
              <w:bottom w:val="outset" w:sz="6" w:space="0" w:color="auto"/>
              <w:right w:val="outset" w:sz="6" w:space="0" w:color="auto"/>
            </w:tcBorders>
          </w:tcPr>
          <w:p w14:paraId="54B29CC9" w14:textId="6CDB4640" w:rsidR="0062357D"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Richard Humphry</w:t>
            </w:r>
            <w:r w:rsidR="0062357D" w:rsidRPr="000534F5">
              <w:rPr>
                <w:rFonts w:ascii="Arial" w:hAnsi="Arial" w:cs="Arial"/>
                <w:sz w:val="20"/>
                <w:szCs w:val="20"/>
                <w:lang w:eastAsia="en-AU"/>
              </w:rPr>
              <w:t xml:space="preserve"> (D</w:t>
            </w:r>
            <w:r w:rsidR="000650C0" w:rsidRPr="000534F5">
              <w:rPr>
                <w:rFonts w:ascii="Arial" w:hAnsi="Arial" w:cs="Arial"/>
                <w:sz w:val="20"/>
                <w:szCs w:val="20"/>
                <w:lang w:eastAsia="en-AU"/>
              </w:rPr>
              <w:t>irector</w:t>
            </w:r>
            <w:r w:rsidR="0062357D" w:rsidRPr="000534F5">
              <w:rPr>
                <w:rFonts w:ascii="Arial" w:hAnsi="Arial" w:cs="Arial"/>
                <w:sz w:val="20"/>
                <w:szCs w:val="20"/>
                <w:lang w:eastAsia="en-AU"/>
              </w:rPr>
              <w:t>, Premier’s Office</w:t>
            </w:r>
            <w:r w:rsidR="000650C0" w:rsidRPr="000534F5">
              <w:rPr>
                <w:rFonts w:ascii="Arial" w:hAnsi="Arial" w:cs="Arial"/>
                <w:sz w:val="20"/>
                <w:szCs w:val="20"/>
                <w:lang w:eastAsia="en-AU"/>
              </w:rPr>
              <w:t xml:space="preserve">, Aug/Sep 1988; Director-General, Sep-Dec 1988; </w:t>
            </w:r>
            <w:r w:rsidR="006C7715" w:rsidRPr="000534F5">
              <w:rPr>
                <w:rFonts w:ascii="Arial" w:hAnsi="Arial" w:cs="Arial"/>
                <w:sz w:val="20"/>
                <w:szCs w:val="20"/>
                <w:lang w:eastAsia="en-AU"/>
              </w:rPr>
              <w:t xml:space="preserve">Director-General, Premier’s Department </w:t>
            </w:r>
            <w:r w:rsidR="0062357D" w:rsidRPr="000534F5">
              <w:rPr>
                <w:rFonts w:ascii="Arial" w:hAnsi="Arial" w:cs="Arial"/>
                <w:sz w:val="20"/>
                <w:szCs w:val="20"/>
                <w:lang w:eastAsia="en-AU"/>
              </w:rPr>
              <w:t xml:space="preserve">from </w:t>
            </w:r>
            <w:r w:rsidR="006C7715" w:rsidRPr="000534F5">
              <w:rPr>
                <w:rFonts w:ascii="Arial" w:hAnsi="Arial" w:cs="Arial"/>
                <w:sz w:val="20"/>
                <w:szCs w:val="20"/>
                <w:lang w:eastAsia="en-AU"/>
              </w:rPr>
              <w:t>Dec</w:t>
            </w:r>
            <w:r w:rsidR="000650C0" w:rsidRPr="000534F5">
              <w:rPr>
                <w:rFonts w:ascii="Arial" w:hAnsi="Arial" w:cs="Arial"/>
                <w:sz w:val="20"/>
                <w:szCs w:val="20"/>
                <w:lang w:eastAsia="en-AU"/>
              </w:rPr>
              <w:t xml:space="preserve"> </w:t>
            </w:r>
            <w:r w:rsidR="0062357D" w:rsidRPr="000534F5">
              <w:rPr>
                <w:rFonts w:ascii="Arial" w:hAnsi="Arial" w:cs="Arial"/>
                <w:sz w:val="20"/>
                <w:szCs w:val="20"/>
                <w:lang w:eastAsia="en-AU"/>
              </w:rPr>
              <w:t>1988</w:t>
            </w:r>
          </w:p>
          <w:p w14:paraId="5F77F365" w14:textId="597E132D" w:rsidR="00C61D06"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 xml:space="preserve"> </w:t>
            </w:r>
          </w:p>
          <w:p w14:paraId="7D7816DD" w14:textId="3322FB7D" w:rsidR="0062357D" w:rsidRPr="000534F5" w:rsidRDefault="001B6F12" w:rsidP="001B6F12">
            <w:pPr>
              <w:spacing w:before="0" w:after="0"/>
              <w:rPr>
                <w:rFonts w:ascii="Arial" w:hAnsi="Arial" w:cs="Arial"/>
                <w:sz w:val="20"/>
                <w:szCs w:val="20"/>
                <w:lang w:eastAsia="en-AU"/>
              </w:rPr>
            </w:pPr>
            <w:r w:rsidRPr="000534F5">
              <w:rPr>
                <w:rFonts w:ascii="Arial" w:hAnsi="Arial" w:cs="Arial"/>
                <w:sz w:val="20"/>
                <w:szCs w:val="20"/>
                <w:lang w:eastAsia="en-AU"/>
              </w:rPr>
              <w:t>Gerald (</w:t>
            </w:r>
            <w:r w:rsidR="00BD7F0A" w:rsidRPr="000534F5">
              <w:rPr>
                <w:rFonts w:ascii="Arial" w:hAnsi="Arial" w:cs="Arial"/>
                <w:sz w:val="20"/>
                <w:szCs w:val="20"/>
                <w:lang w:eastAsia="en-AU"/>
              </w:rPr>
              <w:t>Gerry</w:t>
            </w:r>
            <w:r w:rsidRPr="000534F5">
              <w:rPr>
                <w:rFonts w:ascii="Arial" w:hAnsi="Arial" w:cs="Arial"/>
                <w:sz w:val="20"/>
                <w:szCs w:val="20"/>
                <w:lang w:eastAsia="en-AU"/>
              </w:rPr>
              <w:t>)</w:t>
            </w:r>
            <w:r w:rsidR="00BD7F0A" w:rsidRPr="000534F5">
              <w:rPr>
                <w:rFonts w:ascii="Arial" w:hAnsi="Arial" w:cs="Arial"/>
                <w:sz w:val="20"/>
                <w:szCs w:val="20"/>
                <w:lang w:eastAsia="en-AU"/>
              </w:rPr>
              <w:t xml:space="preserve"> Gleeson</w:t>
            </w:r>
            <w:r w:rsidR="0062357D" w:rsidRPr="000534F5">
              <w:rPr>
                <w:rFonts w:ascii="Arial" w:hAnsi="Arial" w:cs="Arial"/>
                <w:sz w:val="20"/>
                <w:szCs w:val="20"/>
                <w:lang w:eastAsia="en-AU"/>
              </w:rPr>
              <w:t xml:space="preserve"> (Secretary, Premier’s Dept</w:t>
            </w:r>
            <w:r w:rsidR="00A11F9C" w:rsidRPr="000534F5">
              <w:rPr>
                <w:rFonts w:ascii="Arial" w:hAnsi="Arial" w:cs="Arial"/>
                <w:sz w:val="20"/>
                <w:szCs w:val="20"/>
                <w:lang w:eastAsia="en-AU"/>
              </w:rPr>
              <w:t>/Premier’s Office</w:t>
            </w:r>
            <w:r w:rsidR="0062357D" w:rsidRPr="000534F5">
              <w:rPr>
                <w:rFonts w:ascii="Arial" w:hAnsi="Arial" w:cs="Arial"/>
                <w:sz w:val="20"/>
                <w:szCs w:val="20"/>
                <w:lang w:eastAsia="en-AU"/>
              </w:rPr>
              <w:t>)</w:t>
            </w:r>
            <w:r w:rsidR="000650C0" w:rsidRPr="000534F5">
              <w:rPr>
                <w:rFonts w:ascii="Arial" w:hAnsi="Arial" w:cs="Arial"/>
                <w:sz w:val="20"/>
                <w:szCs w:val="20"/>
                <w:lang w:eastAsia="en-AU"/>
              </w:rPr>
              <w:t xml:space="preserve"> </w:t>
            </w:r>
            <w:r w:rsidR="00A11F9C" w:rsidRPr="000534F5">
              <w:rPr>
                <w:rFonts w:ascii="Arial" w:hAnsi="Arial" w:cs="Arial"/>
                <w:sz w:val="20"/>
                <w:szCs w:val="20"/>
                <w:lang w:eastAsia="en-AU"/>
              </w:rPr>
              <w:t>until</w:t>
            </w:r>
            <w:r w:rsidR="000650C0" w:rsidRPr="000534F5">
              <w:rPr>
                <w:rFonts w:ascii="Arial" w:hAnsi="Arial" w:cs="Arial"/>
                <w:sz w:val="20"/>
                <w:szCs w:val="20"/>
                <w:lang w:eastAsia="en-AU"/>
              </w:rPr>
              <w:t xml:space="preserve"> 1988)</w:t>
            </w:r>
          </w:p>
          <w:p w14:paraId="7AA85727" w14:textId="0312264F" w:rsidR="00BD7F0A" w:rsidRPr="000534F5" w:rsidRDefault="00BD7F0A" w:rsidP="00570A4B">
            <w:pPr>
              <w:spacing w:before="0" w:after="0"/>
              <w:rPr>
                <w:rFonts w:ascii="Arial" w:hAnsi="Arial" w:cs="Arial"/>
                <w:sz w:val="20"/>
                <w:szCs w:val="20"/>
              </w:rPr>
            </w:pPr>
          </w:p>
        </w:tc>
        <w:tc>
          <w:tcPr>
            <w:tcW w:w="1418" w:type="dxa"/>
            <w:tcBorders>
              <w:top w:val="outset" w:sz="6" w:space="0" w:color="auto"/>
              <w:left w:val="outset" w:sz="6" w:space="0" w:color="auto"/>
              <w:bottom w:val="outset" w:sz="6" w:space="0" w:color="auto"/>
              <w:right w:val="outset" w:sz="6" w:space="0" w:color="auto"/>
            </w:tcBorders>
          </w:tcPr>
          <w:p w14:paraId="27245F37" w14:textId="230EC243" w:rsidR="00BD7F0A" w:rsidRPr="000534F5" w:rsidRDefault="00BD7F0A" w:rsidP="00570A4B">
            <w:pPr>
              <w:spacing w:before="0" w:after="0"/>
              <w:rPr>
                <w:rFonts w:ascii="Arial" w:hAnsi="Arial" w:cs="Arial"/>
                <w:sz w:val="20"/>
                <w:szCs w:val="20"/>
              </w:rPr>
            </w:pPr>
            <w:r w:rsidRPr="000534F5">
              <w:rPr>
                <w:rFonts w:ascii="Arial" w:hAnsi="Arial" w:cs="Arial"/>
                <w:sz w:val="20"/>
                <w:szCs w:val="20"/>
              </w:rPr>
              <w:t xml:space="preserve">Majority (minority </w:t>
            </w:r>
            <w:r w:rsidR="00F16470" w:rsidRPr="000534F5">
              <w:rPr>
                <w:rFonts w:ascii="Arial" w:hAnsi="Arial" w:cs="Arial"/>
                <w:sz w:val="20"/>
                <w:szCs w:val="20"/>
              </w:rPr>
              <w:t>M</w:t>
            </w:r>
            <w:r w:rsidRPr="000534F5">
              <w:rPr>
                <w:rFonts w:ascii="Arial" w:hAnsi="Arial" w:cs="Arial"/>
                <w:sz w:val="20"/>
                <w:szCs w:val="20"/>
              </w:rPr>
              <w:t>ay 1991 – Jun 1992 with support of Independents)</w:t>
            </w:r>
          </w:p>
        </w:tc>
      </w:tr>
      <w:bookmarkEnd w:id="5"/>
      <w:tr w:rsidR="00BD7F0A" w:rsidRPr="00C013D0" w14:paraId="66D85D79" w14:textId="77777777" w:rsidTr="00B20EC7">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hideMark/>
          </w:tcPr>
          <w:p w14:paraId="0989C09F" w14:textId="50757F50" w:rsidR="00BD7F0A" w:rsidRPr="000534F5" w:rsidRDefault="00BD7F0A" w:rsidP="00570A4B">
            <w:pPr>
              <w:spacing w:before="0" w:after="0"/>
              <w:rPr>
                <w:rFonts w:ascii="Arial" w:hAnsi="Arial" w:cs="Arial"/>
                <w:sz w:val="20"/>
                <w:szCs w:val="20"/>
                <w:lang w:eastAsia="en-AU"/>
              </w:rPr>
            </w:pPr>
            <w:r w:rsidRPr="000534F5">
              <w:rPr>
                <w:rFonts w:ascii="Arial" w:hAnsi="Arial" w:cs="Arial"/>
                <w:color w:val="000000"/>
                <w:sz w:val="20"/>
                <w:szCs w:val="20"/>
                <w:lang w:eastAsia="en-AU"/>
              </w:rPr>
              <w:t>4 Jul 1986</w:t>
            </w:r>
            <w:r w:rsidRPr="000534F5">
              <w:rPr>
                <w:rFonts w:ascii="Arial" w:hAnsi="Arial" w:cs="Arial"/>
                <w:sz w:val="20"/>
                <w:szCs w:val="20"/>
                <w:lang w:eastAsia="en-AU"/>
              </w:rPr>
              <w:t> </w:t>
            </w:r>
          </w:p>
        </w:tc>
        <w:tc>
          <w:tcPr>
            <w:tcW w:w="992" w:type="dxa"/>
            <w:tcBorders>
              <w:top w:val="outset" w:sz="6" w:space="0" w:color="auto"/>
              <w:left w:val="outset" w:sz="6" w:space="0" w:color="auto"/>
              <w:bottom w:val="outset" w:sz="6" w:space="0" w:color="auto"/>
              <w:right w:val="outset" w:sz="6" w:space="0" w:color="auto"/>
            </w:tcBorders>
            <w:vAlign w:val="center"/>
            <w:hideMark/>
          </w:tcPr>
          <w:p w14:paraId="04AF41B2" w14:textId="4DE8F101" w:rsidR="00BD7F0A"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25 Mar 1988</w:t>
            </w:r>
          </w:p>
        </w:tc>
        <w:tc>
          <w:tcPr>
            <w:tcW w:w="1276" w:type="dxa"/>
            <w:tcBorders>
              <w:top w:val="outset" w:sz="6" w:space="0" w:color="auto"/>
              <w:left w:val="outset" w:sz="6" w:space="0" w:color="auto"/>
              <w:bottom w:val="outset" w:sz="6" w:space="0" w:color="auto"/>
              <w:right w:val="outset" w:sz="6" w:space="0" w:color="auto"/>
            </w:tcBorders>
            <w:vAlign w:val="center"/>
            <w:hideMark/>
          </w:tcPr>
          <w:p w14:paraId="52780A67" w14:textId="77777777" w:rsidR="00BD7F0A"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Barrie Unsworth</w:t>
            </w:r>
          </w:p>
        </w:tc>
        <w:tc>
          <w:tcPr>
            <w:tcW w:w="850" w:type="dxa"/>
            <w:tcBorders>
              <w:top w:val="outset" w:sz="6" w:space="0" w:color="auto"/>
              <w:left w:val="outset" w:sz="6" w:space="0" w:color="auto"/>
              <w:bottom w:val="outset" w:sz="6" w:space="0" w:color="auto"/>
              <w:right w:val="outset" w:sz="6" w:space="0" w:color="auto"/>
            </w:tcBorders>
            <w:vAlign w:val="center"/>
            <w:hideMark/>
          </w:tcPr>
          <w:p w14:paraId="6233E8DC" w14:textId="77777777" w:rsidR="00BD7F0A" w:rsidRPr="000534F5" w:rsidRDefault="00BD7F0A" w:rsidP="00570A4B">
            <w:pPr>
              <w:spacing w:before="0" w:after="0"/>
              <w:rPr>
                <w:rFonts w:ascii="Arial" w:hAnsi="Arial" w:cs="Arial"/>
                <w:sz w:val="20"/>
                <w:szCs w:val="20"/>
                <w:lang w:eastAsia="en-AU"/>
              </w:rPr>
            </w:pPr>
            <w:proofErr w:type="spellStart"/>
            <w:r w:rsidRPr="000534F5">
              <w:rPr>
                <w:rFonts w:ascii="Arial" w:hAnsi="Arial" w:cs="Arial"/>
                <w:sz w:val="20"/>
                <w:szCs w:val="20"/>
                <w:lang w:eastAsia="en-AU"/>
              </w:rPr>
              <w:t>Labor</w:t>
            </w:r>
            <w:proofErr w:type="spellEnd"/>
          </w:p>
        </w:tc>
        <w:tc>
          <w:tcPr>
            <w:tcW w:w="1749" w:type="dxa"/>
            <w:tcBorders>
              <w:top w:val="outset" w:sz="6" w:space="0" w:color="auto"/>
              <w:left w:val="outset" w:sz="6" w:space="0" w:color="auto"/>
              <w:bottom w:val="outset" w:sz="6" w:space="0" w:color="auto"/>
              <w:right w:val="outset" w:sz="6" w:space="0" w:color="auto"/>
            </w:tcBorders>
          </w:tcPr>
          <w:p w14:paraId="38A90874" w14:textId="55FC0AA2" w:rsidR="00BD7F0A" w:rsidRPr="000534F5" w:rsidRDefault="00BD619E" w:rsidP="00570A4B">
            <w:pPr>
              <w:spacing w:before="0" w:after="0"/>
              <w:rPr>
                <w:rFonts w:ascii="Arial" w:hAnsi="Arial" w:cs="Arial"/>
                <w:sz w:val="20"/>
                <w:szCs w:val="20"/>
                <w:lang w:eastAsia="en-AU"/>
              </w:rPr>
            </w:pPr>
            <w:r w:rsidRPr="000534F5">
              <w:rPr>
                <w:rFonts w:ascii="Arial" w:hAnsi="Arial" w:cs="Arial"/>
                <w:sz w:val="20"/>
                <w:szCs w:val="20"/>
                <w:lang w:eastAsia="en-AU"/>
              </w:rPr>
              <w:t>Public Service Board</w:t>
            </w:r>
          </w:p>
        </w:tc>
        <w:tc>
          <w:tcPr>
            <w:tcW w:w="2787" w:type="dxa"/>
            <w:tcBorders>
              <w:top w:val="outset" w:sz="6" w:space="0" w:color="auto"/>
              <w:left w:val="outset" w:sz="6" w:space="0" w:color="auto"/>
              <w:bottom w:val="outset" w:sz="6" w:space="0" w:color="auto"/>
              <w:right w:val="outset" w:sz="6" w:space="0" w:color="auto"/>
            </w:tcBorders>
          </w:tcPr>
          <w:p w14:paraId="7C7918C9" w14:textId="41A3EE83" w:rsidR="00BD7F0A" w:rsidRPr="000534F5" w:rsidRDefault="00182E13" w:rsidP="00570A4B">
            <w:pPr>
              <w:spacing w:before="0" w:after="0"/>
              <w:rPr>
                <w:rFonts w:ascii="Arial" w:hAnsi="Arial" w:cs="Arial"/>
                <w:sz w:val="20"/>
                <w:szCs w:val="20"/>
                <w:lang w:eastAsia="en-AU"/>
              </w:rPr>
            </w:pPr>
            <w:r w:rsidRPr="000534F5">
              <w:rPr>
                <w:rFonts w:ascii="Arial" w:hAnsi="Arial" w:cs="Arial"/>
                <w:sz w:val="20"/>
                <w:szCs w:val="20"/>
                <w:lang w:eastAsia="en-AU"/>
              </w:rPr>
              <w:t>John Ducker (1986–1988)</w:t>
            </w:r>
          </w:p>
        </w:tc>
        <w:tc>
          <w:tcPr>
            <w:tcW w:w="1418" w:type="dxa"/>
            <w:tcBorders>
              <w:top w:val="outset" w:sz="6" w:space="0" w:color="auto"/>
              <w:left w:val="outset" w:sz="6" w:space="0" w:color="auto"/>
              <w:bottom w:val="outset" w:sz="6" w:space="0" w:color="auto"/>
              <w:right w:val="outset" w:sz="6" w:space="0" w:color="auto"/>
            </w:tcBorders>
          </w:tcPr>
          <w:p w14:paraId="4CB8C131" w14:textId="77777777" w:rsidR="00BD7F0A"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Majority</w:t>
            </w:r>
          </w:p>
        </w:tc>
      </w:tr>
      <w:tr w:rsidR="00BD7F0A" w:rsidRPr="00C013D0" w14:paraId="34AB9C0A" w14:textId="77777777" w:rsidTr="00B20EC7">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hideMark/>
          </w:tcPr>
          <w:p w14:paraId="1586E1A5" w14:textId="77777777" w:rsidR="00BD7F0A" w:rsidRPr="000534F5" w:rsidRDefault="00180D68" w:rsidP="00570A4B">
            <w:pPr>
              <w:spacing w:before="0" w:after="0"/>
              <w:rPr>
                <w:rFonts w:ascii="Arial" w:hAnsi="Arial" w:cs="Arial"/>
                <w:sz w:val="20"/>
                <w:szCs w:val="20"/>
                <w:lang w:eastAsia="en-AU"/>
              </w:rPr>
            </w:pPr>
            <w:hyperlink r:id="rId23" w:history="1">
              <w:r w:rsidR="00BD7F0A" w:rsidRPr="000534F5">
                <w:rPr>
                  <w:rFonts w:ascii="Arial" w:hAnsi="Arial" w:cs="Arial"/>
                  <w:color w:val="000000"/>
                  <w:sz w:val="20"/>
                  <w:szCs w:val="20"/>
                  <w:lang w:eastAsia="en-AU"/>
                </w:rPr>
                <w:t>14 May 1976</w:t>
              </w:r>
            </w:hyperlink>
            <w:r w:rsidR="00BD7F0A" w:rsidRPr="000534F5">
              <w:rPr>
                <w:rFonts w:ascii="Arial" w:hAnsi="Arial" w:cs="Arial"/>
                <w:sz w:val="20"/>
                <w:szCs w:val="20"/>
                <w:lang w:eastAsia="en-AU"/>
              </w:rPr>
              <w:t> </w:t>
            </w:r>
          </w:p>
        </w:tc>
        <w:tc>
          <w:tcPr>
            <w:tcW w:w="992" w:type="dxa"/>
            <w:tcBorders>
              <w:top w:val="outset" w:sz="6" w:space="0" w:color="auto"/>
              <w:left w:val="outset" w:sz="6" w:space="0" w:color="auto"/>
              <w:bottom w:val="outset" w:sz="6" w:space="0" w:color="auto"/>
              <w:right w:val="outset" w:sz="6" w:space="0" w:color="auto"/>
            </w:tcBorders>
            <w:vAlign w:val="center"/>
            <w:hideMark/>
          </w:tcPr>
          <w:p w14:paraId="728B45FD" w14:textId="7C7298BD" w:rsidR="00BD7F0A"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4 Jul 1986</w:t>
            </w:r>
          </w:p>
        </w:tc>
        <w:tc>
          <w:tcPr>
            <w:tcW w:w="1276" w:type="dxa"/>
            <w:tcBorders>
              <w:top w:val="outset" w:sz="6" w:space="0" w:color="auto"/>
              <w:left w:val="outset" w:sz="6" w:space="0" w:color="auto"/>
              <w:bottom w:val="outset" w:sz="6" w:space="0" w:color="auto"/>
              <w:right w:val="outset" w:sz="6" w:space="0" w:color="auto"/>
            </w:tcBorders>
            <w:vAlign w:val="center"/>
            <w:hideMark/>
          </w:tcPr>
          <w:p w14:paraId="6408ECF3" w14:textId="77777777" w:rsidR="00BD7F0A"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Neville Wran</w:t>
            </w:r>
          </w:p>
        </w:tc>
        <w:tc>
          <w:tcPr>
            <w:tcW w:w="850" w:type="dxa"/>
            <w:tcBorders>
              <w:top w:val="outset" w:sz="6" w:space="0" w:color="auto"/>
              <w:left w:val="outset" w:sz="6" w:space="0" w:color="auto"/>
              <w:bottom w:val="outset" w:sz="6" w:space="0" w:color="auto"/>
              <w:right w:val="outset" w:sz="6" w:space="0" w:color="auto"/>
            </w:tcBorders>
            <w:vAlign w:val="center"/>
            <w:hideMark/>
          </w:tcPr>
          <w:p w14:paraId="457711CD" w14:textId="77777777" w:rsidR="00BD7F0A" w:rsidRPr="000534F5" w:rsidRDefault="00BD7F0A" w:rsidP="00570A4B">
            <w:pPr>
              <w:spacing w:before="0" w:after="0"/>
              <w:rPr>
                <w:rFonts w:ascii="Arial" w:hAnsi="Arial" w:cs="Arial"/>
                <w:sz w:val="20"/>
                <w:szCs w:val="20"/>
                <w:lang w:eastAsia="en-AU"/>
              </w:rPr>
            </w:pPr>
            <w:proofErr w:type="spellStart"/>
            <w:r w:rsidRPr="000534F5">
              <w:rPr>
                <w:rFonts w:ascii="Arial" w:hAnsi="Arial" w:cs="Arial"/>
                <w:sz w:val="20"/>
                <w:szCs w:val="20"/>
                <w:lang w:eastAsia="en-AU"/>
              </w:rPr>
              <w:t>Labor</w:t>
            </w:r>
            <w:proofErr w:type="spellEnd"/>
          </w:p>
        </w:tc>
        <w:tc>
          <w:tcPr>
            <w:tcW w:w="1749" w:type="dxa"/>
            <w:tcBorders>
              <w:top w:val="outset" w:sz="6" w:space="0" w:color="auto"/>
              <w:left w:val="outset" w:sz="6" w:space="0" w:color="auto"/>
              <w:bottom w:val="outset" w:sz="6" w:space="0" w:color="auto"/>
              <w:right w:val="outset" w:sz="6" w:space="0" w:color="auto"/>
            </w:tcBorders>
          </w:tcPr>
          <w:p w14:paraId="319205BA" w14:textId="6E8152D8" w:rsidR="00BD7F0A" w:rsidRPr="000534F5" w:rsidRDefault="00273553" w:rsidP="00570A4B">
            <w:pPr>
              <w:spacing w:before="0" w:after="0"/>
              <w:rPr>
                <w:rFonts w:ascii="Arial" w:hAnsi="Arial" w:cs="Arial"/>
                <w:sz w:val="20"/>
                <w:szCs w:val="20"/>
                <w:lang w:eastAsia="en-AU"/>
              </w:rPr>
            </w:pPr>
            <w:r w:rsidRPr="000534F5">
              <w:rPr>
                <w:rFonts w:ascii="Arial" w:hAnsi="Arial" w:cs="Arial"/>
                <w:sz w:val="20"/>
                <w:szCs w:val="20"/>
                <w:lang w:eastAsia="en-AU"/>
              </w:rPr>
              <w:t xml:space="preserve">Public Service Board </w:t>
            </w:r>
          </w:p>
        </w:tc>
        <w:tc>
          <w:tcPr>
            <w:tcW w:w="2787" w:type="dxa"/>
            <w:tcBorders>
              <w:top w:val="outset" w:sz="6" w:space="0" w:color="auto"/>
              <w:left w:val="outset" w:sz="6" w:space="0" w:color="auto"/>
              <w:bottom w:val="outset" w:sz="6" w:space="0" w:color="auto"/>
              <w:right w:val="outset" w:sz="6" w:space="0" w:color="auto"/>
            </w:tcBorders>
          </w:tcPr>
          <w:p w14:paraId="16724C63" w14:textId="5AE62516" w:rsidR="00BD7F0A"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David Moore</w:t>
            </w:r>
            <w:r w:rsidR="00BD619E" w:rsidRPr="000534F5">
              <w:rPr>
                <w:rFonts w:ascii="Arial" w:hAnsi="Arial" w:cs="Arial"/>
                <w:sz w:val="20"/>
                <w:szCs w:val="20"/>
                <w:lang w:eastAsia="en-AU"/>
              </w:rPr>
              <w:t>,</w:t>
            </w:r>
            <w:r w:rsidRPr="000534F5">
              <w:rPr>
                <w:rFonts w:ascii="Arial" w:hAnsi="Arial" w:cs="Arial"/>
                <w:sz w:val="20"/>
                <w:szCs w:val="20"/>
                <w:lang w:eastAsia="en-AU"/>
              </w:rPr>
              <w:t xml:space="preserve"> Chairman</w:t>
            </w:r>
            <w:r w:rsidR="00F16470" w:rsidRPr="000534F5">
              <w:rPr>
                <w:rFonts w:ascii="Arial" w:hAnsi="Arial" w:cs="Arial"/>
                <w:sz w:val="20"/>
                <w:szCs w:val="20"/>
                <w:lang w:eastAsia="en-AU"/>
              </w:rPr>
              <w:t xml:space="preserve"> </w:t>
            </w:r>
            <w:r w:rsidR="00BD619E" w:rsidRPr="000534F5">
              <w:rPr>
                <w:rFonts w:ascii="Arial" w:hAnsi="Arial" w:cs="Arial"/>
                <w:sz w:val="20"/>
                <w:szCs w:val="20"/>
                <w:lang w:eastAsia="en-AU"/>
              </w:rPr>
              <w:t>(</w:t>
            </w:r>
            <w:r w:rsidR="00182E13" w:rsidRPr="000534F5">
              <w:rPr>
                <w:rFonts w:ascii="Arial" w:hAnsi="Arial" w:cs="Arial"/>
                <w:sz w:val="20"/>
                <w:szCs w:val="20"/>
                <w:lang w:eastAsia="en-AU"/>
              </w:rPr>
              <w:t>1979–</w:t>
            </w:r>
            <w:r w:rsidR="00BD619E" w:rsidRPr="000534F5">
              <w:rPr>
                <w:rFonts w:ascii="Arial" w:hAnsi="Arial" w:cs="Arial"/>
                <w:sz w:val="20"/>
                <w:szCs w:val="20"/>
                <w:lang w:eastAsia="en-AU"/>
              </w:rPr>
              <w:t>1985)</w:t>
            </w:r>
          </w:p>
          <w:p w14:paraId="03F2B20E" w14:textId="6016B629" w:rsidR="004066F8" w:rsidRPr="000534F5" w:rsidRDefault="00182E13" w:rsidP="00570A4B">
            <w:pPr>
              <w:spacing w:before="0" w:after="0"/>
              <w:rPr>
                <w:rFonts w:ascii="Arial" w:hAnsi="Arial" w:cs="Arial"/>
                <w:sz w:val="20"/>
                <w:szCs w:val="20"/>
                <w:lang w:eastAsia="en-AU"/>
              </w:rPr>
            </w:pPr>
            <w:r w:rsidRPr="000534F5">
              <w:rPr>
                <w:rFonts w:ascii="Arial" w:hAnsi="Arial" w:cs="Arial"/>
                <w:sz w:val="20"/>
                <w:szCs w:val="20"/>
                <w:lang w:eastAsia="en-AU"/>
              </w:rPr>
              <w:t>Harold “Jack” Dickinson (</w:t>
            </w:r>
            <w:r w:rsidR="00894D3B" w:rsidRPr="000534F5">
              <w:rPr>
                <w:rFonts w:ascii="Arial" w:hAnsi="Arial" w:cs="Arial"/>
                <w:sz w:val="20"/>
                <w:szCs w:val="20"/>
                <w:lang w:eastAsia="en-AU"/>
              </w:rPr>
              <w:t xml:space="preserve">from </w:t>
            </w:r>
            <w:r w:rsidRPr="000534F5">
              <w:rPr>
                <w:rFonts w:ascii="Arial" w:hAnsi="Arial" w:cs="Arial"/>
                <w:sz w:val="20"/>
                <w:szCs w:val="20"/>
                <w:lang w:eastAsia="en-AU"/>
              </w:rPr>
              <w:t>1971)</w:t>
            </w:r>
          </w:p>
        </w:tc>
        <w:tc>
          <w:tcPr>
            <w:tcW w:w="1418" w:type="dxa"/>
            <w:tcBorders>
              <w:top w:val="outset" w:sz="6" w:space="0" w:color="auto"/>
              <w:left w:val="outset" w:sz="6" w:space="0" w:color="auto"/>
              <w:bottom w:val="outset" w:sz="6" w:space="0" w:color="auto"/>
              <w:right w:val="outset" w:sz="6" w:space="0" w:color="auto"/>
            </w:tcBorders>
          </w:tcPr>
          <w:p w14:paraId="10A568A1" w14:textId="77777777" w:rsidR="00BD7F0A" w:rsidRPr="000534F5" w:rsidRDefault="00BD7F0A" w:rsidP="00570A4B">
            <w:pPr>
              <w:spacing w:before="0" w:after="0"/>
              <w:rPr>
                <w:rFonts w:ascii="Arial" w:hAnsi="Arial" w:cs="Arial"/>
                <w:sz w:val="20"/>
                <w:szCs w:val="20"/>
                <w:lang w:eastAsia="en-AU"/>
              </w:rPr>
            </w:pPr>
            <w:r w:rsidRPr="000534F5">
              <w:rPr>
                <w:rFonts w:ascii="Arial" w:hAnsi="Arial" w:cs="Arial"/>
                <w:sz w:val="20"/>
                <w:szCs w:val="20"/>
                <w:lang w:eastAsia="en-AU"/>
              </w:rPr>
              <w:t>Majority</w:t>
            </w:r>
          </w:p>
        </w:tc>
      </w:tr>
    </w:tbl>
    <w:p w14:paraId="1AAC82E5" w14:textId="77F7E2B3" w:rsidR="00840988" w:rsidRPr="00727CA5" w:rsidRDefault="00A33BAF" w:rsidP="004D699D">
      <w:pPr>
        <w:pStyle w:val="Heading1"/>
        <w:rPr>
          <w:rFonts w:ascii="Arial" w:hAnsi="Arial" w:cs="Arial"/>
          <w:sz w:val="24"/>
          <w:szCs w:val="24"/>
          <w:u w:val="none"/>
        </w:rPr>
      </w:pPr>
      <w:bookmarkStart w:id="6" w:name="_Toc75720328"/>
      <w:bookmarkStart w:id="7" w:name="_Toc85715955"/>
      <w:bookmarkStart w:id="8" w:name="_Toc506286020"/>
      <w:bookmarkStart w:id="9" w:name="_Toc506287199"/>
      <w:bookmarkEnd w:id="6"/>
      <w:r w:rsidRPr="00727CA5">
        <w:rPr>
          <w:rFonts w:ascii="Arial" w:hAnsi="Arial" w:cs="Arial"/>
          <w:u w:val="none"/>
        </w:rPr>
        <w:t>NSW Legislation</w:t>
      </w:r>
      <w:bookmarkEnd w:id="7"/>
      <w:r w:rsidR="00C013D0" w:rsidRPr="00727CA5">
        <w:rPr>
          <w:rFonts w:ascii="Arial" w:hAnsi="Arial" w:cs="Arial"/>
          <w:u w:val="none"/>
        </w:rPr>
        <w:t xml:space="preserve"> </w:t>
      </w:r>
    </w:p>
    <w:p w14:paraId="250EDBFE" w14:textId="7202B0B6" w:rsidR="00573662" w:rsidRPr="000534F5" w:rsidRDefault="00573662" w:rsidP="00CA34A6">
      <w:pPr>
        <w:pStyle w:val="Heading2"/>
        <w:rPr>
          <w:rFonts w:ascii="Arial" w:hAnsi="Arial" w:cs="Arial"/>
        </w:rPr>
      </w:pPr>
      <w:bookmarkStart w:id="10" w:name="_Toc85715956"/>
      <w:r w:rsidRPr="000534F5">
        <w:rPr>
          <w:rFonts w:ascii="Arial" w:hAnsi="Arial" w:cs="Arial"/>
        </w:rPr>
        <w:t>Historical background</w:t>
      </w:r>
      <w:bookmarkEnd w:id="10"/>
    </w:p>
    <w:p w14:paraId="7D8106B5" w14:textId="3EB601EC" w:rsidR="00F546E2" w:rsidRPr="000534F5" w:rsidRDefault="00F546E2" w:rsidP="005E1456">
      <w:pPr>
        <w:rPr>
          <w:rFonts w:ascii="Arial" w:hAnsi="Arial" w:cs="Arial"/>
        </w:rPr>
      </w:pPr>
      <w:r w:rsidRPr="000534F5">
        <w:rPr>
          <w:rFonts w:ascii="Arial" w:hAnsi="Arial" w:cs="Arial"/>
        </w:rPr>
        <w:t xml:space="preserve">The first public sector legislation in NSW was the </w:t>
      </w:r>
      <w:r w:rsidRPr="000534F5">
        <w:rPr>
          <w:rFonts w:ascii="Arial" w:hAnsi="Arial" w:cs="Arial"/>
          <w:i/>
        </w:rPr>
        <w:t>Civil Service Act</w:t>
      </w:r>
      <w:r w:rsidR="00D024F3" w:rsidRPr="000534F5">
        <w:rPr>
          <w:rFonts w:ascii="Arial" w:hAnsi="Arial" w:cs="Arial"/>
          <w:i/>
        </w:rPr>
        <w:t xml:space="preserve"> 1884</w:t>
      </w:r>
      <w:r w:rsidR="00D024F3" w:rsidRPr="000534F5">
        <w:rPr>
          <w:rFonts w:ascii="Arial" w:hAnsi="Arial" w:cs="Arial"/>
        </w:rPr>
        <w:t xml:space="preserve">, which prescribed the classification structure, salary and allowances, leave entitlements and grounds for dismissal, and created a Civil Service Superannuation Fund. This was followed by the </w:t>
      </w:r>
      <w:r w:rsidR="00D024F3" w:rsidRPr="000534F5">
        <w:rPr>
          <w:rFonts w:ascii="Arial" w:hAnsi="Arial" w:cs="Arial"/>
          <w:i/>
        </w:rPr>
        <w:t>Public Service Act 1895</w:t>
      </w:r>
      <w:r w:rsidR="00D024F3" w:rsidRPr="000534F5">
        <w:rPr>
          <w:rFonts w:ascii="Arial" w:hAnsi="Arial" w:cs="Arial"/>
        </w:rPr>
        <w:t>, which excluded married women from employment in the public service (s.36).</w:t>
      </w:r>
      <w:r w:rsidR="005B0F15" w:rsidRPr="000534F5">
        <w:rPr>
          <w:rFonts w:ascii="Arial" w:hAnsi="Arial" w:cs="Arial"/>
        </w:rPr>
        <w:t xml:space="preserve"> This section was clarified in </w:t>
      </w:r>
      <w:r w:rsidR="005B0F15" w:rsidRPr="000534F5">
        <w:rPr>
          <w:rFonts w:ascii="Arial" w:hAnsi="Arial" w:cs="Arial"/>
          <w:i/>
        </w:rPr>
        <w:t>the Public Service Act 1902</w:t>
      </w:r>
      <w:r w:rsidR="005B0F15" w:rsidRPr="000534F5">
        <w:rPr>
          <w:rFonts w:ascii="Arial" w:hAnsi="Arial" w:cs="Arial"/>
        </w:rPr>
        <w:t xml:space="preserve">, which allowed for the employment of married women in the Department of Instruction, and </w:t>
      </w:r>
      <w:r w:rsidR="00DC6259" w:rsidRPr="000534F5">
        <w:rPr>
          <w:rFonts w:ascii="Arial" w:hAnsi="Arial" w:cs="Arial"/>
        </w:rPr>
        <w:t xml:space="preserve">for </w:t>
      </w:r>
      <w:r w:rsidR="005B0F15" w:rsidRPr="000534F5">
        <w:rPr>
          <w:rFonts w:ascii="Arial" w:hAnsi="Arial" w:cs="Arial"/>
        </w:rPr>
        <w:t xml:space="preserve">widows in special circumstances, but otherwise precluded the employment of married women if their husbands were public servants. These conditions were overturned by the </w:t>
      </w:r>
      <w:r w:rsidR="005B0F15" w:rsidRPr="000534F5">
        <w:rPr>
          <w:rFonts w:ascii="Arial" w:hAnsi="Arial" w:cs="Arial"/>
          <w:i/>
        </w:rPr>
        <w:t>Public Service (Amendment) Act No</w:t>
      </w:r>
      <w:r w:rsidR="002D3660" w:rsidRPr="000534F5">
        <w:rPr>
          <w:rFonts w:ascii="Arial" w:hAnsi="Arial" w:cs="Arial"/>
          <w:i/>
        </w:rPr>
        <w:t>.</w:t>
      </w:r>
      <w:r w:rsidR="005B0F15" w:rsidRPr="000534F5">
        <w:rPr>
          <w:rFonts w:ascii="Arial" w:hAnsi="Arial" w:cs="Arial"/>
          <w:i/>
        </w:rPr>
        <w:t xml:space="preserve"> 64, 1969</w:t>
      </w:r>
      <w:r w:rsidR="005B0F15" w:rsidRPr="000534F5">
        <w:rPr>
          <w:rFonts w:ascii="Arial" w:hAnsi="Arial" w:cs="Arial"/>
        </w:rPr>
        <w:t xml:space="preserve">, which allowed for the permanent appointment of married women to the NSW Public Service. </w:t>
      </w:r>
      <w:r w:rsidR="00763770" w:rsidRPr="000534F5">
        <w:rPr>
          <w:rFonts w:ascii="Arial" w:hAnsi="Arial" w:cs="Arial"/>
        </w:rPr>
        <w:t xml:space="preserve">Early public service legislation in the Commonwealth and other states was largely modelled on </w:t>
      </w:r>
      <w:r w:rsidR="004D699D" w:rsidRPr="000534F5">
        <w:rPr>
          <w:rFonts w:ascii="Arial" w:hAnsi="Arial" w:cs="Arial"/>
        </w:rPr>
        <w:t xml:space="preserve">NSW’s </w:t>
      </w:r>
      <w:r w:rsidR="00763770" w:rsidRPr="000534F5">
        <w:rPr>
          <w:rFonts w:ascii="Arial" w:hAnsi="Arial" w:cs="Arial"/>
        </w:rPr>
        <w:t>1895 Act (McCarry, 1991).</w:t>
      </w:r>
    </w:p>
    <w:p w14:paraId="4B7217EC" w14:textId="2B071747" w:rsidR="00E24987" w:rsidRPr="000534F5" w:rsidRDefault="00E24987" w:rsidP="00CA34A6">
      <w:pPr>
        <w:pStyle w:val="Heading2"/>
        <w:rPr>
          <w:rFonts w:ascii="Arial" w:hAnsi="Arial" w:cs="Arial"/>
        </w:rPr>
      </w:pPr>
      <w:bookmarkStart w:id="11" w:name="_Toc85715957"/>
      <w:r w:rsidRPr="000534F5">
        <w:rPr>
          <w:rFonts w:ascii="Arial" w:hAnsi="Arial" w:cs="Arial"/>
        </w:rPr>
        <w:t>1970s to 1990s</w:t>
      </w:r>
      <w:bookmarkEnd w:id="11"/>
    </w:p>
    <w:p w14:paraId="043EFD5C" w14:textId="5D213111" w:rsidR="00F301A1" w:rsidRPr="000534F5" w:rsidRDefault="00F301A1" w:rsidP="00E47179">
      <w:pPr>
        <w:rPr>
          <w:rFonts w:ascii="Arial" w:hAnsi="Arial" w:cs="Arial"/>
        </w:rPr>
      </w:pPr>
      <w:r w:rsidRPr="000534F5">
        <w:rPr>
          <w:rFonts w:ascii="Arial" w:hAnsi="Arial" w:cs="Arial"/>
        </w:rPr>
        <w:t xml:space="preserve">The </w:t>
      </w:r>
      <w:r w:rsidRPr="000534F5">
        <w:rPr>
          <w:rFonts w:ascii="Arial" w:hAnsi="Arial" w:cs="Arial"/>
          <w:i/>
        </w:rPr>
        <w:t>Statutory and Other Offices Remuneration Act 1975</w:t>
      </w:r>
      <w:r w:rsidRPr="000534F5">
        <w:rPr>
          <w:rFonts w:ascii="Arial" w:hAnsi="Arial" w:cs="Arial"/>
        </w:rPr>
        <w:t xml:space="preserve"> established a remuneration tribunal to make annual determinations on executive and other public sector remuneration ranges. The Statutory and Other Offices Remuneration Tribunal (SOORT) has endured, still operating </w:t>
      </w:r>
      <w:r w:rsidR="004D699D" w:rsidRPr="000534F5">
        <w:rPr>
          <w:rFonts w:ascii="Arial" w:hAnsi="Arial" w:cs="Arial"/>
        </w:rPr>
        <w:t>in</w:t>
      </w:r>
      <w:r w:rsidRPr="000534F5">
        <w:rPr>
          <w:rFonts w:ascii="Arial" w:hAnsi="Arial" w:cs="Arial"/>
        </w:rPr>
        <w:t xml:space="preserve"> </w:t>
      </w:r>
      <w:r w:rsidR="004D699D" w:rsidRPr="000534F5">
        <w:rPr>
          <w:rFonts w:ascii="Arial" w:hAnsi="Arial" w:cs="Arial"/>
        </w:rPr>
        <w:t>June 2021</w:t>
      </w:r>
      <w:r w:rsidRPr="000534F5">
        <w:rPr>
          <w:rFonts w:ascii="Arial" w:hAnsi="Arial" w:cs="Arial"/>
        </w:rPr>
        <w:t>.</w:t>
      </w:r>
    </w:p>
    <w:p w14:paraId="7B4BBC09" w14:textId="3A2F0F9A" w:rsidR="00F301A1" w:rsidRPr="000534F5" w:rsidRDefault="00F301A1" w:rsidP="00C078B7">
      <w:pPr>
        <w:pStyle w:val="indentpara"/>
        <w:ind w:firstLine="0"/>
        <w:rPr>
          <w:rFonts w:ascii="Arial" w:hAnsi="Arial" w:cs="Arial"/>
        </w:rPr>
      </w:pPr>
      <w:r w:rsidRPr="000534F5">
        <w:rPr>
          <w:rFonts w:ascii="Arial" w:hAnsi="Arial" w:cs="Arial"/>
        </w:rPr>
        <w:t xml:space="preserve">The 1970s also saw the replacement of the 1902 Public Service Act with the </w:t>
      </w:r>
      <w:r w:rsidRPr="000534F5">
        <w:rPr>
          <w:rFonts w:ascii="Arial" w:hAnsi="Arial" w:cs="Arial"/>
          <w:i/>
        </w:rPr>
        <w:t xml:space="preserve">Public Service Act 1979, </w:t>
      </w:r>
      <w:r w:rsidRPr="000534F5">
        <w:rPr>
          <w:rFonts w:ascii="Arial" w:hAnsi="Arial" w:cs="Arial"/>
        </w:rPr>
        <w:t xml:space="preserve">which established the Public Service Board of NSW and </w:t>
      </w:r>
      <w:r w:rsidR="006B1DDD" w:rsidRPr="000534F5">
        <w:rPr>
          <w:rFonts w:ascii="Arial" w:hAnsi="Arial" w:cs="Arial"/>
        </w:rPr>
        <w:t>f</w:t>
      </w:r>
      <w:r w:rsidR="00425E2C" w:rsidRPr="000534F5">
        <w:rPr>
          <w:rFonts w:ascii="Arial" w:hAnsi="Arial" w:cs="Arial"/>
        </w:rPr>
        <w:t xml:space="preserve">ormally </w:t>
      </w:r>
      <w:r w:rsidRPr="000534F5">
        <w:rPr>
          <w:rFonts w:ascii="Arial" w:hAnsi="Arial" w:cs="Arial"/>
        </w:rPr>
        <w:t>established the title of “Department Head” to describe various positions including “Secretary”, “Under Secretary”, “Director-General” and “Director of the Department” (Division 2</w:t>
      </w:r>
      <w:r w:rsidR="001D59ED" w:rsidRPr="000534F5">
        <w:rPr>
          <w:rFonts w:ascii="Arial" w:hAnsi="Arial" w:cs="Arial"/>
        </w:rPr>
        <w:t>,</w:t>
      </w:r>
      <w:r w:rsidRPr="000534F5">
        <w:rPr>
          <w:rFonts w:ascii="Arial" w:hAnsi="Arial" w:cs="Arial"/>
        </w:rPr>
        <w:t xml:space="preserve"> Schedule 1). </w:t>
      </w:r>
    </w:p>
    <w:p w14:paraId="29F801BC" w14:textId="0B76C615" w:rsidR="00570F28" w:rsidRPr="000534F5" w:rsidRDefault="00F301A1" w:rsidP="00C078B7">
      <w:pPr>
        <w:pStyle w:val="indentpara"/>
        <w:ind w:firstLine="0"/>
        <w:rPr>
          <w:rFonts w:ascii="Arial" w:hAnsi="Arial" w:cs="Arial"/>
        </w:rPr>
      </w:pPr>
      <w:r w:rsidRPr="000534F5">
        <w:rPr>
          <w:rFonts w:ascii="Arial" w:hAnsi="Arial" w:cs="Arial"/>
        </w:rPr>
        <w:t xml:space="preserve">The </w:t>
      </w:r>
      <w:r w:rsidR="002D2739" w:rsidRPr="000534F5">
        <w:rPr>
          <w:rFonts w:ascii="Arial" w:hAnsi="Arial" w:cs="Arial"/>
        </w:rPr>
        <w:t xml:space="preserve">Public Service Board was dissolved within a decade via the </w:t>
      </w:r>
      <w:r w:rsidRPr="000534F5">
        <w:rPr>
          <w:rFonts w:ascii="Arial" w:hAnsi="Arial" w:cs="Arial"/>
          <w:i/>
        </w:rPr>
        <w:t>Public Sector Management Act 1988</w:t>
      </w:r>
      <w:r w:rsidR="002D2739" w:rsidRPr="000534F5">
        <w:rPr>
          <w:rFonts w:ascii="Arial" w:hAnsi="Arial" w:cs="Arial"/>
          <w:i/>
        </w:rPr>
        <w:t>,</w:t>
      </w:r>
      <w:r w:rsidRPr="000534F5">
        <w:rPr>
          <w:rFonts w:ascii="Arial" w:hAnsi="Arial" w:cs="Arial"/>
        </w:rPr>
        <w:t xml:space="preserve"> </w:t>
      </w:r>
      <w:r w:rsidR="002D2739" w:rsidRPr="000534F5">
        <w:rPr>
          <w:rFonts w:ascii="Arial" w:hAnsi="Arial" w:cs="Arial"/>
        </w:rPr>
        <w:t>which also</w:t>
      </w:r>
      <w:r w:rsidR="00BD229A" w:rsidRPr="000534F5">
        <w:rPr>
          <w:rFonts w:ascii="Arial" w:hAnsi="Arial" w:cs="Arial"/>
          <w:i/>
        </w:rPr>
        <w:t xml:space="preserve"> </w:t>
      </w:r>
      <w:r w:rsidR="00BD229A" w:rsidRPr="000534F5">
        <w:rPr>
          <w:rFonts w:ascii="Arial" w:hAnsi="Arial" w:cs="Arial"/>
        </w:rPr>
        <w:t xml:space="preserve">created a Chief Executive Service and Senior Executive Service </w:t>
      </w:r>
      <w:r w:rsidR="002D2739" w:rsidRPr="000534F5">
        <w:rPr>
          <w:rFonts w:ascii="Arial" w:hAnsi="Arial" w:cs="Arial"/>
        </w:rPr>
        <w:t xml:space="preserve">(SES) </w:t>
      </w:r>
      <w:r w:rsidR="00BD229A" w:rsidRPr="000534F5">
        <w:rPr>
          <w:rFonts w:ascii="Arial" w:hAnsi="Arial" w:cs="Arial"/>
        </w:rPr>
        <w:t xml:space="preserve">with appointments for up to five years, </w:t>
      </w:r>
      <w:r w:rsidR="00425E2C" w:rsidRPr="000534F5">
        <w:rPr>
          <w:rFonts w:ascii="Arial" w:hAnsi="Arial" w:cs="Arial"/>
        </w:rPr>
        <w:t xml:space="preserve">and </w:t>
      </w:r>
      <w:r w:rsidR="00BD229A" w:rsidRPr="000534F5">
        <w:rPr>
          <w:rFonts w:ascii="Arial" w:hAnsi="Arial" w:cs="Arial"/>
        </w:rPr>
        <w:t>outlin</w:t>
      </w:r>
      <w:r w:rsidR="00425E2C" w:rsidRPr="000534F5">
        <w:rPr>
          <w:rFonts w:ascii="Arial" w:hAnsi="Arial" w:cs="Arial"/>
        </w:rPr>
        <w:t>ed</w:t>
      </w:r>
      <w:r w:rsidR="00BD229A" w:rsidRPr="000534F5">
        <w:rPr>
          <w:rFonts w:ascii="Arial" w:hAnsi="Arial" w:cs="Arial"/>
        </w:rPr>
        <w:t xml:space="preserve"> rules for appointment, remuneration and removal (Divisions 2 and 3). </w:t>
      </w:r>
      <w:r w:rsidR="00570F28" w:rsidRPr="000534F5">
        <w:rPr>
          <w:rFonts w:ascii="Arial" w:hAnsi="Arial" w:cs="Arial"/>
        </w:rPr>
        <w:t xml:space="preserve">The 1995 amendments also established a right of return for some executives or </w:t>
      </w:r>
      <w:r w:rsidR="00ED5981" w:rsidRPr="000534F5">
        <w:rPr>
          <w:rFonts w:ascii="Arial" w:hAnsi="Arial" w:cs="Arial"/>
        </w:rPr>
        <w:t xml:space="preserve">up to </w:t>
      </w:r>
      <w:r w:rsidR="00570F28" w:rsidRPr="000534F5">
        <w:rPr>
          <w:rFonts w:ascii="Arial" w:hAnsi="Arial" w:cs="Arial"/>
        </w:rPr>
        <w:t xml:space="preserve">38 weeks compensation for removal for those with no right to return (Schedule 3). In the meantime, the </w:t>
      </w:r>
      <w:r w:rsidR="00570F28" w:rsidRPr="000534F5">
        <w:rPr>
          <w:rFonts w:ascii="Arial" w:hAnsi="Arial" w:cs="Arial"/>
          <w:i/>
        </w:rPr>
        <w:t xml:space="preserve">Public Sector Management Executives (Amendment) Act 1989 </w:t>
      </w:r>
      <w:r w:rsidR="00570F28" w:rsidRPr="000534F5">
        <w:rPr>
          <w:rFonts w:ascii="Arial" w:hAnsi="Arial" w:cs="Arial"/>
        </w:rPr>
        <w:t>had amended the PSM Act to clarify the selection, appointment and termination of Chief and Senior Executives, including that selection should be on merit (s. 26).</w:t>
      </w:r>
    </w:p>
    <w:p w14:paraId="6ACB7FEA" w14:textId="31C8AC1B" w:rsidR="00FC4624" w:rsidRPr="000534F5" w:rsidRDefault="00BD229A" w:rsidP="00C078B7">
      <w:pPr>
        <w:pStyle w:val="indentpara"/>
        <w:ind w:firstLine="0"/>
        <w:rPr>
          <w:rFonts w:ascii="Arial" w:hAnsi="Arial" w:cs="Arial"/>
        </w:rPr>
      </w:pPr>
      <w:r w:rsidRPr="000534F5">
        <w:rPr>
          <w:rFonts w:ascii="Arial" w:hAnsi="Arial" w:cs="Arial"/>
        </w:rPr>
        <w:t>The PSM Act dissolved the</w:t>
      </w:r>
      <w:r w:rsidRPr="000534F5">
        <w:rPr>
          <w:rFonts w:ascii="Arial" w:hAnsi="Arial" w:cs="Arial"/>
          <w:i/>
        </w:rPr>
        <w:t xml:space="preserve"> </w:t>
      </w:r>
      <w:r w:rsidRPr="000534F5">
        <w:rPr>
          <w:rFonts w:ascii="Arial" w:hAnsi="Arial" w:cs="Arial"/>
        </w:rPr>
        <w:t>Public Service Board and created the Office of Public Management</w:t>
      </w:r>
      <w:r w:rsidR="00516DF9" w:rsidRPr="000534F5">
        <w:rPr>
          <w:rFonts w:ascii="Arial" w:hAnsi="Arial" w:cs="Arial"/>
        </w:rPr>
        <w:t>, which</w:t>
      </w:r>
      <w:r w:rsidRPr="000534F5">
        <w:rPr>
          <w:rFonts w:ascii="Arial" w:hAnsi="Arial" w:cs="Arial"/>
        </w:rPr>
        <w:t xml:space="preserve"> operated within the Premier’s department from February 1989 until </w:t>
      </w:r>
      <w:r w:rsidR="00FC4624" w:rsidRPr="000534F5">
        <w:rPr>
          <w:rFonts w:ascii="Arial" w:hAnsi="Arial" w:cs="Arial"/>
        </w:rPr>
        <w:t xml:space="preserve">1995, when it was replaced by </w:t>
      </w:r>
      <w:r w:rsidRPr="000534F5">
        <w:rPr>
          <w:rFonts w:ascii="Arial" w:hAnsi="Arial" w:cs="Arial"/>
        </w:rPr>
        <w:t xml:space="preserve">Public Employment Office under the </w:t>
      </w:r>
      <w:r w:rsidRPr="000534F5">
        <w:rPr>
          <w:rFonts w:ascii="Arial" w:hAnsi="Arial" w:cs="Arial"/>
          <w:i/>
        </w:rPr>
        <w:t xml:space="preserve">Public Sector Management </w:t>
      </w:r>
      <w:r w:rsidR="00FC4624" w:rsidRPr="000534F5">
        <w:rPr>
          <w:rFonts w:ascii="Arial" w:hAnsi="Arial" w:cs="Arial"/>
          <w:i/>
        </w:rPr>
        <w:t xml:space="preserve">Amendment </w:t>
      </w:r>
      <w:r w:rsidRPr="000534F5">
        <w:rPr>
          <w:rFonts w:ascii="Arial" w:hAnsi="Arial" w:cs="Arial"/>
          <w:i/>
        </w:rPr>
        <w:t>Act 1995</w:t>
      </w:r>
      <w:r w:rsidR="004A2B72" w:rsidRPr="000534F5">
        <w:rPr>
          <w:rFonts w:ascii="Arial" w:hAnsi="Arial" w:cs="Arial"/>
          <w:i/>
        </w:rPr>
        <w:t>.</w:t>
      </w:r>
      <w:r w:rsidRPr="000534F5">
        <w:rPr>
          <w:rFonts w:ascii="Arial" w:hAnsi="Arial" w:cs="Arial"/>
          <w:i/>
        </w:rPr>
        <w:t xml:space="preserve"> </w:t>
      </w:r>
    </w:p>
    <w:p w14:paraId="31664408" w14:textId="3525CE48" w:rsidR="00155D47" w:rsidRPr="000534F5" w:rsidRDefault="004E0BEA" w:rsidP="00CF42EB">
      <w:pPr>
        <w:pStyle w:val="Heading2"/>
        <w:rPr>
          <w:rFonts w:ascii="Arial" w:hAnsi="Arial" w:cs="Arial"/>
        </w:rPr>
      </w:pPr>
      <w:bookmarkStart w:id="12" w:name="_Toc85715958"/>
      <w:r w:rsidRPr="000534F5">
        <w:rPr>
          <w:rFonts w:ascii="Arial" w:hAnsi="Arial" w:cs="Arial"/>
        </w:rPr>
        <w:t>A new millennium</w:t>
      </w:r>
      <w:bookmarkEnd w:id="12"/>
      <w:r w:rsidR="0016780B" w:rsidRPr="000534F5">
        <w:rPr>
          <w:rFonts w:ascii="Arial" w:hAnsi="Arial" w:cs="Arial"/>
        </w:rPr>
        <w:t xml:space="preserve"> </w:t>
      </w:r>
    </w:p>
    <w:p w14:paraId="6D82124A" w14:textId="72D3BD0B" w:rsidR="00D40D44" w:rsidRPr="000534F5" w:rsidRDefault="004E0BEA" w:rsidP="00D40D44">
      <w:pPr>
        <w:tabs>
          <w:tab w:val="left" w:pos="8175"/>
        </w:tabs>
        <w:rPr>
          <w:rFonts w:ascii="Arial" w:hAnsi="Arial" w:cs="Arial"/>
          <w:lang w:val="en-US"/>
        </w:rPr>
      </w:pPr>
      <w:r w:rsidRPr="000534F5">
        <w:rPr>
          <w:rFonts w:ascii="Arial" w:hAnsi="Arial" w:cs="Arial"/>
        </w:rPr>
        <w:t xml:space="preserve">A full century after the </w:t>
      </w:r>
      <w:r w:rsidRPr="000534F5">
        <w:rPr>
          <w:rFonts w:ascii="Arial" w:hAnsi="Arial" w:cs="Arial"/>
          <w:i/>
        </w:rPr>
        <w:t>Public Service Act 1902</w:t>
      </w:r>
      <w:r w:rsidRPr="000534F5">
        <w:rPr>
          <w:rFonts w:ascii="Arial" w:hAnsi="Arial" w:cs="Arial"/>
        </w:rPr>
        <w:t xml:space="preserve">, the </w:t>
      </w:r>
      <w:r w:rsidRPr="000534F5">
        <w:rPr>
          <w:rFonts w:ascii="Arial" w:hAnsi="Arial" w:cs="Arial"/>
          <w:i/>
        </w:rPr>
        <w:t>Public Sector Employment and Management Act 2002</w:t>
      </w:r>
      <w:r w:rsidR="00866ECC" w:rsidRPr="000534F5">
        <w:rPr>
          <w:rFonts w:ascii="Arial" w:hAnsi="Arial" w:cs="Arial"/>
          <w:lang w:val="en-US"/>
        </w:rPr>
        <w:t xml:space="preserve"> </w:t>
      </w:r>
      <w:r w:rsidR="00D40D44" w:rsidRPr="000534F5">
        <w:rPr>
          <w:rFonts w:ascii="Arial" w:hAnsi="Arial" w:cs="Arial"/>
          <w:lang w:val="en-US"/>
        </w:rPr>
        <w:t xml:space="preserve">created the Public Employment Office as a statutory body, outlining its constitution, management and general functions. The Act stipulated that its affairs be managed by the Director-General of the Premier’s Department, “subject to the control and direction of the Minister” (except for remuneration and employment conditions, and industrial disputes) (s. 123). </w:t>
      </w:r>
    </w:p>
    <w:p w14:paraId="3204994B" w14:textId="4D69C6C0" w:rsidR="00D40D44" w:rsidRPr="000534F5" w:rsidRDefault="00D40D44" w:rsidP="00C078B7">
      <w:pPr>
        <w:pStyle w:val="NoSpacing"/>
        <w:ind w:firstLine="0"/>
        <w:rPr>
          <w:rFonts w:ascii="Arial" w:hAnsi="Arial" w:cs="Arial"/>
          <w:sz w:val="22"/>
          <w:lang w:val="en-US"/>
        </w:rPr>
      </w:pPr>
      <w:r w:rsidRPr="000534F5">
        <w:rPr>
          <w:rFonts w:ascii="Arial" w:hAnsi="Arial" w:cs="Arial"/>
          <w:sz w:val="22"/>
          <w:lang w:val="en-US"/>
        </w:rPr>
        <w:t xml:space="preserve">Subsequent amendments to the PSEM Act 2002 contained in the </w:t>
      </w:r>
      <w:r w:rsidRPr="000534F5">
        <w:rPr>
          <w:rFonts w:ascii="Arial" w:hAnsi="Arial" w:cs="Arial"/>
          <w:i/>
          <w:sz w:val="22"/>
          <w:lang w:val="en-US"/>
        </w:rPr>
        <w:t xml:space="preserve">Public Sector Employment and Management Amendment (Ethics and Public Service Commissioner) Act 2011 </w:t>
      </w:r>
      <w:r w:rsidRPr="000534F5">
        <w:rPr>
          <w:rFonts w:ascii="Arial" w:hAnsi="Arial" w:cs="Arial"/>
          <w:sz w:val="22"/>
          <w:lang w:val="en-US"/>
        </w:rPr>
        <w:t xml:space="preserve">created </w:t>
      </w:r>
      <w:r w:rsidR="00400676" w:rsidRPr="000534F5">
        <w:rPr>
          <w:rFonts w:ascii="Arial" w:hAnsi="Arial" w:cs="Arial"/>
          <w:sz w:val="22"/>
          <w:lang w:val="en-US"/>
        </w:rPr>
        <w:t xml:space="preserve">an ethical framework </w:t>
      </w:r>
      <w:r w:rsidR="00F708CB" w:rsidRPr="000534F5">
        <w:rPr>
          <w:rFonts w:ascii="Arial" w:hAnsi="Arial" w:cs="Arial"/>
          <w:sz w:val="22"/>
          <w:lang w:val="en-US"/>
        </w:rPr>
        <w:t xml:space="preserve">and core values </w:t>
      </w:r>
      <w:r w:rsidR="00400676" w:rsidRPr="000534F5">
        <w:rPr>
          <w:rFonts w:ascii="Arial" w:hAnsi="Arial" w:cs="Arial"/>
          <w:sz w:val="22"/>
          <w:lang w:val="en-US"/>
        </w:rPr>
        <w:t xml:space="preserve">for the public sector and established </w:t>
      </w:r>
      <w:r w:rsidRPr="000534F5">
        <w:rPr>
          <w:rFonts w:ascii="Arial" w:hAnsi="Arial" w:cs="Arial"/>
          <w:sz w:val="22"/>
          <w:lang w:val="en-US"/>
        </w:rPr>
        <w:t>the Public Service Commission</w:t>
      </w:r>
      <w:r w:rsidR="00400676" w:rsidRPr="000534F5">
        <w:rPr>
          <w:rFonts w:ascii="Arial" w:hAnsi="Arial" w:cs="Arial"/>
          <w:sz w:val="22"/>
          <w:lang w:val="en-US"/>
        </w:rPr>
        <w:t xml:space="preserve">. </w:t>
      </w:r>
      <w:r w:rsidRPr="000534F5">
        <w:rPr>
          <w:rFonts w:ascii="Arial" w:hAnsi="Arial" w:cs="Arial"/>
          <w:sz w:val="22"/>
          <w:lang w:val="en-US"/>
        </w:rPr>
        <w:t xml:space="preserve">It specified the appointment, principal objectives and general functions of a Public Service Commissioner (Part 1.3) and the membership and procedures for </w:t>
      </w:r>
      <w:r w:rsidR="00400676" w:rsidRPr="000534F5">
        <w:rPr>
          <w:rFonts w:ascii="Arial" w:hAnsi="Arial" w:cs="Arial"/>
          <w:sz w:val="22"/>
          <w:lang w:val="en-US"/>
        </w:rPr>
        <w:t>the</w:t>
      </w:r>
      <w:r w:rsidRPr="000534F5">
        <w:rPr>
          <w:rFonts w:ascii="Arial" w:hAnsi="Arial" w:cs="Arial"/>
          <w:sz w:val="22"/>
          <w:lang w:val="en-US"/>
        </w:rPr>
        <w:t xml:space="preserve"> </w:t>
      </w:r>
      <w:r w:rsidR="00400676" w:rsidRPr="000534F5">
        <w:rPr>
          <w:rFonts w:ascii="Arial" w:hAnsi="Arial" w:cs="Arial"/>
          <w:sz w:val="22"/>
          <w:lang w:val="en-US"/>
        </w:rPr>
        <w:t xml:space="preserve">Public Service Commission </w:t>
      </w:r>
      <w:r w:rsidRPr="000534F5">
        <w:rPr>
          <w:rFonts w:ascii="Arial" w:hAnsi="Arial" w:cs="Arial"/>
          <w:sz w:val="22"/>
          <w:lang w:val="en-US"/>
        </w:rPr>
        <w:t xml:space="preserve">Advisory Board (Schedule 2B). </w:t>
      </w:r>
      <w:r w:rsidR="00F708CB" w:rsidRPr="000534F5">
        <w:rPr>
          <w:rFonts w:ascii="Arial" w:hAnsi="Arial" w:cs="Arial"/>
          <w:sz w:val="22"/>
          <w:lang w:val="en-US"/>
        </w:rPr>
        <w:t>It specified that the Commissioner be appointed by the Governor on recommendation from the Premier (s. 3D) and that the Chair of the Advisory Board plus four other members be appointed by the Premier (s. 3Q).</w:t>
      </w:r>
    </w:p>
    <w:p w14:paraId="05B0DFB0" w14:textId="09737554" w:rsidR="00D40D44" w:rsidRPr="000534F5" w:rsidRDefault="00D40D44" w:rsidP="00C078B7">
      <w:pPr>
        <w:pStyle w:val="indentpara"/>
        <w:ind w:firstLine="0"/>
        <w:rPr>
          <w:rFonts w:ascii="Arial" w:hAnsi="Arial" w:cs="Arial"/>
        </w:rPr>
      </w:pPr>
      <w:r w:rsidRPr="000534F5">
        <w:rPr>
          <w:rFonts w:ascii="Arial" w:hAnsi="Arial" w:cs="Arial"/>
        </w:rPr>
        <w:t xml:space="preserve">The following year, the </w:t>
      </w:r>
      <w:r w:rsidRPr="000534F5">
        <w:rPr>
          <w:rFonts w:ascii="Arial" w:hAnsi="Arial" w:cs="Arial"/>
          <w:i/>
        </w:rPr>
        <w:t>Public Sector Employment and Management Amendment Act 2012</w:t>
      </w:r>
      <w:r w:rsidRPr="000534F5">
        <w:rPr>
          <w:rFonts w:ascii="Arial" w:hAnsi="Arial" w:cs="Arial"/>
        </w:rPr>
        <w:t xml:space="preserve"> made provisions relating to excess employees and performance management. </w:t>
      </w:r>
    </w:p>
    <w:p w14:paraId="5D2F9865" w14:textId="5333E53D" w:rsidR="00F265DF" w:rsidRPr="000534F5" w:rsidRDefault="00B6491F" w:rsidP="00C078B7">
      <w:pPr>
        <w:pStyle w:val="indentpara"/>
        <w:ind w:firstLine="0"/>
        <w:rPr>
          <w:rFonts w:ascii="Arial" w:hAnsi="Arial" w:cs="Arial"/>
        </w:rPr>
      </w:pPr>
      <w:r w:rsidRPr="000534F5">
        <w:rPr>
          <w:rFonts w:ascii="Arial" w:hAnsi="Arial" w:cs="Arial"/>
        </w:rPr>
        <w:t xml:space="preserve">The </w:t>
      </w:r>
      <w:r w:rsidR="00155D47" w:rsidRPr="000534F5">
        <w:rPr>
          <w:rFonts w:ascii="Arial" w:hAnsi="Arial" w:cs="Arial"/>
          <w:i/>
        </w:rPr>
        <w:t>Government Sector Employment Act 2013</w:t>
      </w:r>
      <w:r w:rsidR="00012154" w:rsidRPr="000534F5">
        <w:rPr>
          <w:rFonts w:ascii="Arial" w:hAnsi="Arial" w:cs="Arial"/>
        </w:rPr>
        <w:t xml:space="preserve"> </w:t>
      </w:r>
      <w:r w:rsidR="00F265DF" w:rsidRPr="000534F5">
        <w:rPr>
          <w:rFonts w:ascii="Arial" w:hAnsi="Arial" w:cs="Arial"/>
        </w:rPr>
        <w:t xml:space="preserve">(GSE </w:t>
      </w:r>
      <w:r w:rsidR="00756215" w:rsidRPr="000534F5">
        <w:rPr>
          <w:rFonts w:ascii="Arial" w:hAnsi="Arial" w:cs="Arial"/>
        </w:rPr>
        <w:t>p</w:t>
      </w:r>
      <w:r w:rsidR="00200882" w:rsidRPr="000534F5">
        <w:rPr>
          <w:rFonts w:ascii="Arial" w:hAnsi="Arial" w:cs="Arial"/>
        </w:rPr>
        <w:t xml:space="preserve">rovided the current statutory framework for the public sector employment and workforce management, with the Public Service part of the Government Sector. </w:t>
      </w:r>
    </w:p>
    <w:p w14:paraId="30BD97E1" w14:textId="3685CE99" w:rsidR="00AD64A5" w:rsidRPr="000534F5" w:rsidRDefault="00200882" w:rsidP="00C078B7">
      <w:pPr>
        <w:pStyle w:val="NoSpacing"/>
        <w:ind w:firstLine="0"/>
        <w:rPr>
          <w:rFonts w:ascii="Arial" w:hAnsi="Arial" w:cs="Arial"/>
          <w:sz w:val="22"/>
        </w:rPr>
      </w:pPr>
      <w:r w:rsidRPr="000534F5">
        <w:rPr>
          <w:rFonts w:ascii="Arial" w:hAnsi="Arial" w:cs="Arial"/>
          <w:sz w:val="22"/>
        </w:rPr>
        <w:t xml:space="preserve">The </w:t>
      </w:r>
      <w:r w:rsidRPr="000534F5">
        <w:rPr>
          <w:rFonts w:ascii="Arial" w:hAnsi="Arial" w:cs="Arial"/>
          <w:i/>
          <w:sz w:val="22"/>
        </w:rPr>
        <w:t>Government Sector Employment Regulation 2014</w:t>
      </w:r>
      <w:r w:rsidRPr="000534F5">
        <w:rPr>
          <w:rFonts w:ascii="Arial" w:hAnsi="Arial" w:cs="Arial"/>
          <w:sz w:val="22"/>
        </w:rPr>
        <w:t xml:space="preserve"> and the </w:t>
      </w:r>
      <w:r w:rsidRPr="000534F5">
        <w:rPr>
          <w:rFonts w:ascii="Arial" w:hAnsi="Arial" w:cs="Arial"/>
          <w:i/>
          <w:sz w:val="22"/>
        </w:rPr>
        <w:t xml:space="preserve">Government Sector Employment Rules 2014 </w:t>
      </w:r>
      <w:r w:rsidRPr="000534F5">
        <w:rPr>
          <w:rFonts w:ascii="Arial" w:hAnsi="Arial" w:cs="Arial"/>
          <w:sz w:val="22"/>
        </w:rPr>
        <w:t>form part of the framework for employment under the GSE Act.</w:t>
      </w:r>
      <w:r w:rsidR="00B6491F" w:rsidRPr="000534F5">
        <w:rPr>
          <w:rFonts w:ascii="Arial" w:hAnsi="Arial" w:cs="Arial"/>
          <w:sz w:val="22"/>
        </w:rPr>
        <w:t xml:space="preserve"> The </w:t>
      </w:r>
      <w:r w:rsidR="00B6491F" w:rsidRPr="000534F5">
        <w:rPr>
          <w:rFonts w:ascii="Arial" w:hAnsi="Arial" w:cs="Arial"/>
          <w:i/>
          <w:sz w:val="22"/>
        </w:rPr>
        <w:t>GSE Rules</w:t>
      </w:r>
      <w:r w:rsidR="00B6491F" w:rsidRPr="000534F5">
        <w:rPr>
          <w:rFonts w:ascii="Arial" w:hAnsi="Arial" w:cs="Arial"/>
          <w:sz w:val="22"/>
        </w:rPr>
        <w:t xml:space="preserve"> have been amended 11 times since 2014, including </w:t>
      </w:r>
      <w:r w:rsidR="00F265DF" w:rsidRPr="000534F5">
        <w:rPr>
          <w:rFonts w:ascii="Arial" w:hAnsi="Arial" w:cs="Arial"/>
          <w:sz w:val="22"/>
        </w:rPr>
        <w:t>in 2019 to improve merit-based employment provisions (PSC, 2020b).</w:t>
      </w:r>
      <w:r w:rsidR="0000173D" w:rsidRPr="000534F5">
        <w:rPr>
          <w:rFonts w:ascii="Arial" w:hAnsi="Arial" w:cs="Arial"/>
          <w:sz w:val="22"/>
        </w:rPr>
        <w:t xml:space="preserve"> </w:t>
      </w:r>
      <w:r w:rsidR="00B6491F" w:rsidRPr="000534F5">
        <w:rPr>
          <w:rFonts w:ascii="Arial" w:hAnsi="Arial" w:cs="Arial"/>
          <w:sz w:val="22"/>
        </w:rPr>
        <w:t>This led to the development of an</w:t>
      </w:r>
      <w:r w:rsidR="0000173D" w:rsidRPr="000534F5">
        <w:rPr>
          <w:rFonts w:ascii="Arial" w:hAnsi="Arial" w:cs="Arial"/>
          <w:sz w:val="22"/>
        </w:rPr>
        <w:t xml:space="preserve"> online Merit Assessment Program for hiring managers (PSC, 2019).</w:t>
      </w:r>
    </w:p>
    <w:p w14:paraId="02B57A47" w14:textId="62E6504E" w:rsidR="00E2363E" w:rsidRPr="000534F5" w:rsidRDefault="00DD506D" w:rsidP="00C078B7">
      <w:pPr>
        <w:pStyle w:val="NoSpacing"/>
        <w:ind w:firstLine="0"/>
        <w:rPr>
          <w:rFonts w:ascii="Arial" w:hAnsi="Arial" w:cs="Arial"/>
          <w:sz w:val="22"/>
        </w:rPr>
      </w:pPr>
      <w:r w:rsidRPr="000534F5">
        <w:rPr>
          <w:rFonts w:ascii="Arial" w:hAnsi="Arial" w:cs="Arial"/>
          <w:sz w:val="22"/>
        </w:rPr>
        <w:t xml:space="preserve">An independent review of the </w:t>
      </w:r>
      <w:r w:rsidR="00DD6110" w:rsidRPr="000534F5">
        <w:rPr>
          <w:rFonts w:ascii="Arial" w:hAnsi="Arial" w:cs="Arial"/>
          <w:i/>
          <w:sz w:val="22"/>
        </w:rPr>
        <w:t>GSE Act 2013</w:t>
      </w:r>
      <w:r w:rsidR="00DD6110" w:rsidRPr="000534F5">
        <w:rPr>
          <w:rFonts w:ascii="Arial" w:hAnsi="Arial" w:cs="Arial"/>
          <w:sz w:val="22"/>
        </w:rPr>
        <w:t xml:space="preserve"> was commissioned by the Minister for the Public Service and Employee Relations, the Hon. Don </w:t>
      </w:r>
      <w:proofErr w:type="spellStart"/>
      <w:r w:rsidR="00DD6110" w:rsidRPr="000534F5">
        <w:rPr>
          <w:rFonts w:ascii="Arial" w:hAnsi="Arial" w:cs="Arial"/>
          <w:sz w:val="22"/>
        </w:rPr>
        <w:t>Harwin</w:t>
      </w:r>
      <w:proofErr w:type="spellEnd"/>
      <w:r w:rsidR="00DD6110" w:rsidRPr="000534F5">
        <w:rPr>
          <w:rFonts w:ascii="Arial" w:hAnsi="Arial" w:cs="Arial"/>
          <w:sz w:val="22"/>
        </w:rPr>
        <w:t xml:space="preserve"> MLC, in August 2020 (Pearce et al., 2021). </w:t>
      </w:r>
      <w:r w:rsidR="00E2363E" w:rsidRPr="000534F5">
        <w:rPr>
          <w:rFonts w:ascii="Arial" w:hAnsi="Arial" w:cs="Arial"/>
          <w:sz w:val="22"/>
        </w:rPr>
        <w:t>The Review Panel was asked to examine:</w:t>
      </w:r>
    </w:p>
    <w:p w14:paraId="3CED6BF3" w14:textId="534824EE" w:rsidR="00E2363E" w:rsidRPr="000534F5" w:rsidRDefault="00E2363E" w:rsidP="00E2363E">
      <w:pPr>
        <w:pStyle w:val="ListParagraph"/>
        <w:numPr>
          <w:ilvl w:val="0"/>
          <w:numId w:val="11"/>
        </w:numPr>
        <w:rPr>
          <w:rFonts w:ascii="Arial" w:hAnsi="Arial" w:cs="Arial"/>
          <w:i/>
        </w:rPr>
      </w:pPr>
      <w:r w:rsidRPr="000534F5">
        <w:rPr>
          <w:rFonts w:ascii="Arial" w:hAnsi="Arial" w:cs="Arial"/>
          <w:i/>
        </w:rPr>
        <w:t>Whether the policy objectives of the Act remain valid;</w:t>
      </w:r>
    </w:p>
    <w:p w14:paraId="07BBEC36" w14:textId="77777777" w:rsidR="00E2363E" w:rsidRPr="000534F5" w:rsidRDefault="00E2363E" w:rsidP="00E2363E">
      <w:pPr>
        <w:pStyle w:val="ListParagraph"/>
        <w:numPr>
          <w:ilvl w:val="0"/>
          <w:numId w:val="11"/>
        </w:numPr>
        <w:rPr>
          <w:rFonts w:ascii="Arial" w:hAnsi="Arial" w:cs="Arial"/>
          <w:i/>
        </w:rPr>
      </w:pPr>
      <w:r w:rsidRPr="000534F5">
        <w:rPr>
          <w:rFonts w:ascii="Arial" w:hAnsi="Arial" w:cs="Arial"/>
          <w:i/>
        </w:rPr>
        <w:t>Whether the terms of the Act remain appropriate for securing those objectives;</w:t>
      </w:r>
    </w:p>
    <w:p w14:paraId="350F2B0A" w14:textId="77777777" w:rsidR="00E2363E" w:rsidRPr="000534F5" w:rsidRDefault="00E2363E" w:rsidP="00E2363E">
      <w:pPr>
        <w:pStyle w:val="ListParagraph"/>
        <w:numPr>
          <w:ilvl w:val="0"/>
          <w:numId w:val="11"/>
        </w:numPr>
        <w:rPr>
          <w:rFonts w:ascii="Arial" w:hAnsi="Arial" w:cs="Arial"/>
          <w:i/>
        </w:rPr>
      </w:pPr>
      <w:r w:rsidRPr="000534F5">
        <w:rPr>
          <w:rFonts w:ascii="Arial" w:hAnsi="Arial" w:cs="Arial"/>
          <w:i/>
        </w:rPr>
        <w:t xml:space="preserve">Any legislative or regulatory issues or inconsistencies requiring amendment; and </w:t>
      </w:r>
    </w:p>
    <w:p w14:paraId="38A3A15E" w14:textId="647E90FC" w:rsidR="00E2363E" w:rsidRPr="000534F5" w:rsidRDefault="00E2363E" w:rsidP="00E2363E">
      <w:pPr>
        <w:pStyle w:val="ListParagraph"/>
        <w:numPr>
          <w:ilvl w:val="0"/>
          <w:numId w:val="11"/>
        </w:numPr>
        <w:rPr>
          <w:rFonts w:ascii="Arial" w:hAnsi="Arial" w:cs="Arial"/>
          <w:i/>
        </w:rPr>
      </w:pPr>
      <w:r w:rsidRPr="000534F5">
        <w:rPr>
          <w:rFonts w:ascii="Arial" w:hAnsi="Arial" w:cs="Arial"/>
          <w:i/>
        </w:rPr>
        <w:t>Any other related matter.</w:t>
      </w:r>
    </w:p>
    <w:p w14:paraId="12BF8618" w14:textId="2E8E9722" w:rsidR="006E5885" w:rsidRPr="000534F5" w:rsidRDefault="00171506" w:rsidP="00C078B7">
      <w:pPr>
        <w:pStyle w:val="NoSpacing"/>
        <w:ind w:firstLine="0"/>
        <w:rPr>
          <w:rFonts w:ascii="Arial" w:hAnsi="Arial" w:cs="Arial"/>
          <w:sz w:val="22"/>
        </w:rPr>
      </w:pPr>
      <w:r w:rsidRPr="000534F5">
        <w:rPr>
          <w:rFonts w:ascii="Arial" w:hAnsi="Arial" w:cs="Arial"/>
          <w:sz w:val="22"/>
        </w:rPr>
        <w:t>Recommendation</w:t>
      </w:r>
      <w:r w:rsidR="00E2363E" w:rsidRPr="000534F5">
        <w:rPr>
          <w:rFonts w:ascii="Arial" w:hAnsi="Arial" w:cs="Arial"/>
          <w:sz w:val="22"/>
        </w:rPr>
        <w:t>s</w:t>
      </w:r>
      <w:r w:rsidRPr="000534F5">
        <w:rPr>
          <w:rFonts w:ascii="Arial" w:hAnsi="Arial" w:cs="Arial"/>
          <w:sz w:val="22"/>
        </w:rPr>
        <w:t xml:space="preserve"> of the </w:t>
      </w:r>
      <w:r w:rsidR="00DD6110" w:rsidRPr="000534F5">
        <w:rPr>
          <w:rFonts w:ascii="Arial" w:hAnsi="Arial" w:cs="Arial"/>
          <w:sz w:val="22"/>
        </w:rPr>
        <w:t xml:space="preserve">review </w:t>
      </w:r>
      <w:r w:rsidRPr="000534F5">
        <w:rPr>
          <w:rFonts w:ascii="Arial" w:hAnsi="Arial" w:cs="Arial"/>
          <w:sz w:val="22"/>
        </w:rPr>
        <w:t>included some</w:t>
      </w:r>
      <w:r w:rsidR="00DD6110" w:rsidRPr="000534F5">
        <w:rPr>
          <w:rFonts w:ascii="Arial" w:hAnsi="Arial" w:cs="Arial"/>
          <w:sz w:val="22"/>
        </w:rPr>
        <w:t xml:space="preserve"> relating to remote and regional employment; reforms to employment structures (including opportunities for recruitment from other jurisdictions); </w:t>
      </w:r>
      <w:r w:rsidR="006E5885" w:rsidRPr="000534F5">
        <w:rPr>
          <w:rFonts w:ascii="Arial" w:hAnsi="Arial" w:cs="Arial"/>
          <w:sz w:val="22"/>
        </w:rPr>
        <w:t xml:space="preserve">that the PSC take a lead in requiring agencies to </w:t>
      </w:r>
      <w:r w:rsidR="00DD6110" w:rsidRPr="000534F5">
        <w:rPr>
          <w:rFonts w:ascii="Arial" w:hAnsi="Arial" w:cs="Arial"/>
          <w:sz w:val="22"/>
        </w:rPr>
        <w:t>report on professional development activities</w:t>
      </w:r>
      <w:r w:rsidRPr="000534F5">
        <w:rPr>
          <w:rFonts w:ascii="Arial" w:hAnsi="Arial" w:cs="Arial"/>
          <w:sz w:val="22"/>
        </w:rPr>
        <w:t>; and that the PSC address “misunderstanding and confusion” about the application of the Capability Framework</w:t>
      </w:r>
      <w:r w:rsidR="00DD6110" w:rsidRPr="000534F5">
        <w:rPr>
          <w:rFonts w:ascii="Arial" w:hAnsi="Arial" w:cs="Arial"/>
          <w:sz w:val="22"/>
        </w:rPr>
        <w:t xml:space="preserve"> (</w:t>
      </w:r>
      <w:r w:rsidRPr="000534F5">
        <w:rPr>
          <w:rFonts w:ascii="Arial" w:hAnsi="Arial" w:cs="Arial"/>
          <w:sz w:val="22"/>
        </w:rPr>
        <w:t>Recs. 1, 2, 5, 10</w:t>
      </w:r>
      <w:r w:rsidR="00DD6110" w:rsidRPr="000534F5">
        <w:rPr>
          <w:rFonts w:ascii="Arial" w:hAnsi="Arial" w:cs="Arial"/>
          <w:sz w:val="22"/>
        </w:rPr>
        <w:t xml:space="preserve">). </w:t>
      </w:r>
    </w:p>
    <w:p w14:paraId="6AB4AE93" w14:textId="7946ABCF" w:rsidR="00171506" w:rsidRPr="000534F5" w:rsidRDefault="00171506" w:rsidP="00C078B7">
      <w:pPr>
        <w:pStyle w:val="NoSpacing"/>
        <w:ind w:firstLine="0"/>
        <w:rPr>
          <w:rFonts w:ascii="Arial" w:hAnsi="Arial" w:cs="Arial"/>
          <w:sz w:val="22"/>
        </w:rPr>
      </w:pPr>
      <w:r w:rsidRPr="000534F5">
        <w:rPr>
          <w:rFonts w:ascii="Arial" w:hAnsi="Arial" w:cs="Arial"/>
          <w:sz w:val="22"/>
        </w:rPr>
        <w:t>In its report, the review panel noted that the GSE Act had “established new rules and procedures for merit-based recruitment across the NSW public service” which had resulted in “significant changes to the recruitment methods and practices of agencies in a reasonably short time frame</w:t>
      </w:r>
      <w:r w:rsidR="00AC2FDC" w:rsidRPr="000534F5">
        <w:rPr>
          <w:rFonts w:ascii="Arial" w:hAnsi="Arial" w:cs="Arial"/>
          <w:sz w:val="22"/>
        </w:rPr>
        <w:t>” (Pearce et al. 2021, p. 27).</w:t>
      </w:r>
    </w:p>
    <w:p w14:paraId="6CD06D32" w14:textId="5B6BC783" w:rsidR="00DD506D" w:rsidRPr="000534F5" w:rsidRDefault="00DD6110" w:rsidP="00C078B7">
      <w:pPr>
        <w:pStyle w:val="NoSpacing"/>
        <w:ind w:firstLine="0"/>
        <w:rPr>
          <w:rFonts w:ascii="Arial" w:hAnsi="Arial" w:cs="Arial"/>
        </w:rPr>
      </w:pPr>
      <w:r w:rsidRPr="000534F5">
        <w:rPr>
          <w:rFonts w:ascii="Arial" w:hAnsi="Arial" w:cs="Arial"/>
          <w:sz w:val="22"/>
        </w:rPr>
        <w:t xml:space="preserve">Recommendations related to senior executives are discussed below in Section 4. </w:t>
      </w:r>
    </w:p>
    <w:p w14:paraId="7D457482" w14:textId="551137CD" w:rsidR="00091392" w:rsidRPr="000534F5" w:rsidRDefault="00091392">
      <w:pPr>
        <w:spacing w:before="0" w:after="200" w:line="276" w:lineRule="auto"/>
        <w:rPr>
          <w:rFonts w:ascii="Arial" w:eastAsiaTheme="majorEastAsia" w:hAnsi="Arial" w:cs="Arial"/>
          <w:b/>
          <w:sz w:val="28"/>
          <w:szCs w:val="32"/>
          <w:u w:val="single"/>
          <w:lang w:val="en-US"/>
        </w:rPr>
      </w:pPr>
      <w:r w:rsidRPr="000534F5">
        <w:rPr>
          <w:rFonts w:ascii="Arial" w:hAnsi="Arial" w:cs="Arial"/>
        </w:rPr>
        <w:br w:type="page"/>
      </w:r>
    </w:p>
    <w:p w14:paraId="1B414DC9" w14:textId="6FCBECB9" w:rsidR="00AD64A5" w:rsidRPr="00727CA5" w:rsidRDefault="00AD64A5" w:rsidP="00CF42EB">
      <w:pPr>
        <w:pStyle w:val="Heading1"/>
        <w:rPr>
          <w:rFonts w:ascii="Arial" w:hAnsi="Arial" w:cs="Arial"/>
          <w:u w:val="none"/>
        </w:rPr>
      </w:pPr>
      <w:bookmarkStart w:id="13" w:name="_Toc85715959"/>
      <w:r w:rsidRPr="00727CA5">
        <w:rPr>
          <w:rFonts w:ascii="Arial" w:hAnsi="Arial" w:cs="Arial"/>
          <w:u w:val="none"/>
        </w:rPr>
        <w:t>The public service during global crises</w:t>
      </w:r>
      <w:bookmarkEnd w:id="13"/>
    </w:p>
    <w:p w14:paraId="3351D41D" w14:textId="710053BD" w:rsidR="00AD64A5" w:rsidRPr="000534F5" w:rsidRDefault="00AD64A5" w:rsidP="00AD64A5">
      <w:pPr>
        <w:rPr>
          <w:rFonts w:ascii="Arial" w:hAnsi="Arial" w:cs="Arial"/>
        </w:rPr>
      </w:pPr>
      <w:r w:rsidRPr="000534F5">
        <w:rPr>
          <w:rFonts w:ascii="Arial" w:hAnsi="Arial" w:cs="Arial"/>
        </w:rPr>
        <w:t>This section outlines measures in response to the Global Financial Crisis (GFC) and the COVID-19 pandemic.</w:t>
      </w:r>
    </w:p>
    <w:p w14:paraId="654329EF" w14:textId="77777777" w:rsidR="00AD64A5" w:rsidRPr="000534F5" w:rsidRDefault="00AD64A5" w:rsidP="00AD64A5">
      <w:pPr>
        <w:pStyle w:val="Heading3"/>
        <w:rPr>
          <w:rFonts w:ascii="Arial" w:hAnsi="Arial" w:cs="Arial"/>
          <w:sz w:val="22"/>
          <w:szCs w:val="22"/>
        </w:rPr>
      </w:pPr>
      <w:bookmarkStart w:id="14" w:name="_Toc85715960"/>
      <w:r w:rsidRPr="000534F5">
        <w:rPr>
          <w:rFonts w:ascii="Arial" w:hAnsi="Arial" w:cs="Arial"/>
          <w:sz w:val="22"/>
          <w:szCs w:val="22"/>
        </w:rPr>
        <w:t>GFC</w:t>
      </w:r>
      <w:bookmarkEnd w:id="14"/>
    </w:p>
    <w:p w14:paraId="5CACA803" w14:textId="1365055B" w:rsidR="00AD64A5" w:rsidRPr="000534F5" w:rsidRDefault="00AD64A5" w:rsidP="00AD64A5">
      <w:pPr>
        <w:rPr>
          <w:rFonts w:ascii="Arial" w:hAnsi="Arial" w:cs="Arial"/>
        </w:rPr>
      </w:pPr>
      <w:r w:rsidRPr="000534F5">
        <w:rPr>
          <w:rFonts w:ascii="Arial" w:hAnsi="Arial" w:cs="Arial"/>
          <w:bdr w:val="none" w:sz="0" w:space="0" w:color="auto" w:frame="1"/>
          <w:shd w:val="clear" w:color="auto" w:fill="FFFFFF"/>
          <w:lang w:val="en-US"/>
        </w:rPr>
        <w:t xml:space="preserve">While governments in every jurisdiction pursued some form of quantity adjustment to the size of their public service, </w:t>
      </w:r>
      <w:r w:rsidRPr="000534F5">
        <w:rPr>
          <w:rFonts w:ascii="Arial" w:hAnsi="Arial" w:cs="Arial"/>
        </w:rPr>
        <w:t>partisan preferences were evident when</w:t>
      </w:r>
      <w:r w:rsidR="00425E2C" w:rsidRPr="000534F5">
        <w:rPr>
          <w:rFonts w:ascii="Arial" w:hAnsi="Arial" w:cs="Arial"/>
        </w:rPr>
        <w:t>ever</w:t>
      </w:r>
      <w:r w:rsidRPr="000534F5">
        <w:rPr>
          <w:rFonts w:ascii="Arial" w:hAnsi="Arial" w:cs="Arial"/>
        </w:rPr>
        <w:t xml:space="preserve"> governments changed (Colley, 2012). In NSW, while the </w:t>
      </w:r>
      <w:proofErr w:type="spellStart"/>
      <w:r w:rsidRPr="000534F5">
        <w:rPr>
          <w:rFonts w:ascii="Arial" w:hAnsi="Arial" w:cs="Arial"/>
        </w:rPr>
        <w:t>Labor</w:t>
      </w:r>
      <w:proofErr w:type="spellEnd"/>
      <w:r w:rsidRPr="000534F5">
        <w:rPr>
          <w:rFonts w:ascii="Arial" w:hAnsi="Arial" w:cs="Arial"/>
        </w:rPr>
        <w:t xml:space="preserve"> government had contained public service growth through a recruitment freeze, the Liberal government elected in 2011 announced a four-year plan for 5000 redundancies, including 3500 in the first year (Colley, 2012). In 2010, the </w:t>
      </w:r>
      <w:proofErr w:type="spellStart"/>
      <w:r w:rsidRPr="000534F5">
        <w:rPr>
          <w:rFonts w:ascii="Arial" w:hAnsi="Arial" w:cs="Arial"/>
        </w:rPr>
        <w:t>Labor</w:t>
      </w:r>
      <w:proofErr w:type="spellEnd"/>
      <w:r w:rsidRPr="000534F5">
        <w:rPr>
          <w:rFonts w:ascii="Arial" w:hAnsi="Arial" w:cs="Arial"/>
        </w:rPr>
        <w:t xml:space="preserve"> government had committed to a 20% reduction in SES positions (Colley, 2012).</w:t>
      </w:r>
    </w:p>
    <w:p w14:paraId="66B67466" w14:textId="77777777" w:rsidR="00AD64A5" w:rsidRPr="000534F5" w:rsidRDefault="00AD64A5" w:rsidP="00AD64A5">
      <w:pPr>
        <w:pStyle w:val="Heading3"/>
        <w:rPr>
          <w:rFonts w:ascii="Arial" w:hAnsi="Arial" w:cs="Arial"/>
          <w:sz w:val="22"/>
          <w:szCs w:val="22"/>
        </w:rPr>
      </w:pPr>
      <w:bookmarkStart w:id="15" w:name="_Toc85715961"/>
      <w:r w:rsidRPr="000534F5">
        <w:rPr>
          <w:rFonts w:ascii="Arial" w:hAnsi="Arial" w:cs="Arial"/>
          <w:sz w:val="22"/>
          <w:szCs w:val="22"/>
        </w:rPr>
        <w:t>COVID-19 pandemic</w:t>
      </w:r>
      <w:bookmarkEnd w:id="15"/>
    </w:p>
    <w:p w14:paraId="009C49D2" w14:textId="5ADDCAB8" w:rsidR="00AD64A5" w:rsidRPr="000534F5" w:rsidRDefault="00AD64A5" w:rsidP="007A43B6">
      <w:pPr>
        <w:rPr>
          <w:rFonts w:ascii="Arial" w:hAnsi="Arial" w:cs="Arial"/>
        </w:rPr>
      </w:pPr>
      <w:r w:rsidRPr="000534F5">
        <w:rPr>
          <w:rFonts w:ascii="Arial" w:hAnsi="Arial" w:cs="Arial"/>
          <w:lang w:eastAsia="ja-JP"/>
        </w:rPr>
        <w:t>The NSW Liberal government’s efforts to pause public servants’ pay had a difficult road.  Intending to pause wage increases for 12 months across the board (including executives), it claimed this would protect and save jobs (Berejiklian, 2020) but attempts to implement the pause via regulation were blocked in the Legislative Council (</w:t>
      </w:r>
      <w:proofErr w:type="spellStart"/>
      <w:r w:rsidRPr="000534F5">
        <w:rPr>
          <w:rFonts w:ascii="Arial" w:hAnsi="Arial" w:cs="Arial"/>
          <w:lang w:eastAsia="ja-JP"/>
        </w:rPr>
        <w:t>Mayers</w:t>
      </w:r>
      <w:proofErr w:type="spellEnd"/>
      <w:r w:rsidRPr="000534F5">
        <w:rPr>
          <w:rFonts w:ascii="Arial" w:hAnsi="Arial" w:cs="Arial"/>
          <w:lang w:eastAsia="ja-JP"/>
        </w:rPr>
        <w:t xml:space="preserve">, 2020). As in Queensland, the major unions challenged the wage rise deferral (PSA, 2020a; 2020c). </w:t>
      </w:r>
      <w:r w:rsidRPr="000534F5">
        <w:rPr>
          <w:rFonts w:ascii="Arial" w:hAnsi="Arial" w:cs="Arial"/>
        </w:rPr>
        <w:t xml:space="preserve">The 2.5% pay increases had been in place since 2011 (Berejiklian &amp; </w:t>
      </w:r>
      <w:proofErr w:type="spellStart"/>
      <w:r w:rsidRPr="000534F5">
        <w:rPr>
          <w:rFonts w:ascii="Arial" w:hAnsi="Arial" w:cs="Arial"/>
        </w:rPr>
        <w:t>Perrottet</w:t>
      </w:r>
      <w:proofErr w:type="spellEnd"/>
      <w:r w:rsidRPr="000534F5">
        <w:rPr>
          <w:rFonts w:ascii="Arial" w:hAnsi="Arial" w:cs="Arial"/>
        </w:rPr>
        <w:t xml:space="preserve">, 2021). The </w:t>
      </w:r>
      <w:r w:rsidRPr="000534F5">
        <w:rPr>
          <w:rFonts w:ascii="Arial" w:hAnsi="Arial" w:cs="Arial"/>
          <w:lang w:eastAsia="ja-JP"/>
        </w:rPr>
        <w:t>proposal was also challenged in the Industrial Relations Commission, which ruled in October 2020 that NSW public servants be awarded a 0.3% pay rise instead of the proposed wage freeze (</w:t>
      </w:r>
      <w:proofErr w:type="spellStart"/>
      <w:r w:rsidRPr="000534F5">
        <w:rPr>
          <w:rFonts w:ascii="Arial" w:hAnsi="Arial" w:cs="Arial"/>
          <w:spacing w:val="8"/>
          <w:shd w:val="clear" w:color="auto" w:fill="FFFFFF"/>
        </w:rPr>
        <w:t>Skatsoon</w:t>
      </w:r>
      <w:proofErr w:type="spellEnd"/>
      <w:r w:rsidRPr="000534F5">
        <w:rPr>
          <w:rFonts w:ascii="Arial" w:hAnsi="Arial" w:cs="Arial"/>
          <w:spacing w:val="8"/>
          <w:shd w:val="clear" w:color="auto" w:fill="FFFFFF"/>
        </w:rPr>
        <w:t xml:space="preserve">, 2020). </w:t>
      </w:r>
      <w:r w:rsidRPr="000534F5">
        <w:rPr>
          <w:rFonts w:ascii="Arial" w:hAnsi="Arial" w:cs="Arial"/>
        </w:rPr>
        <w:t xml:space="preserve">The government responded with a new wages policy in the State Budget in November 2020 to save $4.3 billion over four years, with wages growth capped at 1.5% and SES salary increases paused for 12 months (NSW Govt, 2020). The Public Service Association described the wages policy as both ‘unethical’ and ‘economically irresponsible’ (PSA, 2020b). </w:t>
      </w:r>
    </w:p>
    <w:p w14:paraId="36367054" w14:textId="5C49C4D2" w:rsidR="007A43B6" w:rsidRPr="000534F5" w:rsidRDefault="007A43B6" w:rsidP="00C078B7">
      <w:pPr>
        <w:pStyle w:val="indentpara"/>
        <w:ind w:firstLine="0"/>
        <w:rPr>
          <w:rFonts w:ascii="Arial" w:hAnsi="Arial" w:cs="Arial"/>
        </w:rPr>
      </w:pPr>
      <w:r w:rsidRPr="000534F5">
        <w:rPr>
          <w:rFonts w:ascii="Arial" w:hAnsi="Arial" w:cs="Arial"/>
        </w:rPr>
        <w:t xml:space="preserve">The new Public Sector Wages Policy was formalised in April 2021, noting that employee-related costs were the largest component of expenditure, consuming almost half of government expenses (DPC, 2021). The 2021–22 State Budget restored the annual public sector pay rise to 2.5% pa (Berejiklian &amp; </w:t>
      </w:r>
      <w:proofErr w:type="spellStart"/>
      <w:r w:rsidRPr="000534F5">
        <w:rPr>
          <w:rFonts w:ascii="Arial" w:hAnsi="Arial" w:cs="Arial"/>
        </w:rPr>
        <w:t>Perrottet</w:t>
      </w:r>
      <w:proofErr w:type="spellEnd"/>
      <w:r w:rsidRPr="000534F5">
        <w:rPr>
          <w:rFonts w:ascii="Arial" w:hAnsi="Arial" w:cs="Arial"/>
        </w:rPr>
        <w:t>, 2021).</w:t>
      </w:r>
    </w:p>
    <w:p w14:paraId="06C8ABD3" w14:textId="458083C9" w:rsidR="00AD64A5" w:rsidRPr="000534F5" w:rsidRDefault="00425E2C" w:rsidP="00C078B7">
      <w:pPr>
        <w:spacing w:before="240"/>
        <w:rPr>
          <w:rFonts w:ascii="Arial" w:hAnsi="Arial" w:cs="Arial"/>
        </w:rPr>
      </w:pPr>
      <w:r w:rsidRPr="000534F5">
        <w:rPr>
          <w:rFonts w:ascii="Arial" w:hAnsi="Arial" w:cs="Arial"/>
        </w:rPr>
        <w:t>The remuneration tribunal</w:t>
      </w:r>
      <w:r w:rsidR="007A43B6" w:rsidRPr="000534F5">
        <w:rPr>
          <w:rFonts w:ascii="Arial" w:hAnsi="Arial" w:cs="Arial"/>
        </w:rPr>
        <w:t>,</w:t>
      </w:r>
      <w:r w:rsidRPr="000534F5">
        <w:rPr>
          <w:rFonts w:ascii="Arial" w:hAnsi="Arial" w:cs="Arial"/>
        </w:rPr>
        <w:t xml:space="preserve"> </w:t>
      </w:r>
      <w:r w:rsidR="00AD64A5" w:rsidRPr="000534F5">
        <w:rPr>
          <w:rFonts w:ascii="Arial" w:hAnsi="Arial" w:cs="Arial"/>
        </w:rPr>
        <w:t>SOORT</w:t>
      </w:r>
      <w:r w:rsidR="007A43B6" w:rsidRPr="000534F5">
        <w:rPr>
          <w:rFonts w:ascii="Arial" w:hAnsi="Arial" w:cs="Arial"/>
        </w:rPr>
        <w:t>,</w:t>
      </w:r>
      <w:r w:rsidR="00AD64A5" w:rsidRPr="000534F5">
        <w:rPr>
          <w:rFonts w:ascii="Arial" w:hAnsi="Arial" w:cs="Arial"/>
        </w:rPr>
        <w:t xml:space="preserve"> determined there would be no increase in remuneration packages for the SES from 1 July 2020 (PSC, 2020a).</w:t>
      </w:r>
    </w:p>
    <w:p w14:paraId="0A9C5812" w14:textId="70458ABE" w:rsidR="007A43B6" w:rsidRPr="000534F5" w:rsidRDefault="007A43B6" w:rsidP="00C078B7">
      <w:pPr>
        <w:pStyle w:val="indentpara"/>
        <w:ind w:firstLine="0"/>
        <w:rPr>
          <w:rFonts w:ascii="Arial" w:hAnsi="Arial" w:cs="Arial"/>
        </w:rPr>
      </w:pPr>
      <w:r w:rsidRPr="000534F5">
        <w:rPr>
          <w:rFonts w:ascii="Arial" w:hAnsi="Arial" w:cs="Arial"/>
        </w:rPr>
        <w:t xml:space="preserve">In March 2020, the </w:t>
      </w:r>
      <w:r w:rsidRPr="000534F5">
        <w:rPr>
          <w:rFonts w:ascii="Arial" w:hAnsi="Arial" w:cs="Arial"/>
          <w:i/>
        </w:rPr>
        <w:t>GSE Rules</w:t>
      </w:r>
      <w:r w:rsidRPr="000534F5">
        <w:rPr>
          <w:rFonts w:ascii="Arial" w:hAnsi="Arial" w:cs="Arial"/>
        </w:rPr>
        <w:t xml:space="preserve"> were amended to enable agencies </w:t>
      </w:r>
      <w:r w:rsidR="00DD506D" w:rsidRPr="000534F5">
        <w:rPr>
          <w:rFonts w:ascii="Arial" w:hAnsi="Arial" w:cs="Arial"/>
        </w:rPr>
        <w:t>to rapidly recruit additional</w:t>
      </w:r>
      <w:r w:rsidRPr="000534F5">
        <w:rPr>
          <w:rFonts w:ascii="Arial" w:hAnsi="Arial" w:cs="Arial"/>
        </w:rPr>
        <w:t xml:space="preserve"> staff </w:t>
      </w:r>
      <w:r w:rsidR="00DD506D" w:rsidRPr="000534F5">
        <w:rPr>
          <w:rFonts w:ascii="Arial" w:hAnsi="Arial" w:cs="Arial"/>
        </w:rPr>
        <w:t xml:space="preserve">or retain people in roles </w:t>
      </w:r>
      <w:r w:rsidRPr="000534F5">
        <w:rPr>
          <w:rFonts w:ascii="Arial" w:hAnsi="Arial" w:cs="Arial"/>
        </w:rPr>
        <w:t xml:space="preserve">to assist with the COVID-19 response. </w:t>
      </w:r>
    </w:p>
    <w:p w14:paraId="1BFCC97C" w14:textId="221DFD20" w:rsidR="00AD64A5" w:rsidRPr="000534F5" w:rsidRDefault="00AD64A5" w:rsidP="00C078B7">
      <w:pPr>
        <w:pStyle w:val="indentpara"/>
        <w:ind w:firstLine="0"/>
        <w:rPr>
          <w:rFonts w:ascii="Arial" w:hAnsi="Arial" w:cs="Arial"/>
        </w:rPr>
      </w:pPr>
      <w:r w:rsidRPr="000534F5">
        <w:rPr>
          <w:rFonts w:ascii="Arial" w:hAnsi="Arial" w:cs="Arial"/>
        </w:rPr>
        <w:t xml:space="preserve">In April 2020, the Premier had announced an additional 1000 jobs for Service NSW (PSC, 2020b: 58). The government gave a commitment in May 2020 to no forced redundancies for non-SES staff for 12 months, tied to the proposed 12-month pause on pay rises (Berejiklian, 2020). Given that the proposal was overruled by the Industrial Relations Commission, it </w:t>
      </w:r>
      <w:r w:rsidR="003E260E" w:rsidRPr="000534F5">
        <w:rPr>
          <w:rFonts w:ascii="Arial" w:hAnsi="Arial" w:cs="Arial"/>
        </w:rPr>
        <w:t>was</w:t>
      </w:r>
      <w:r w:rsidRPr="000534F5">
        <w:rPr>
          <w:rFonts w:ascii="Arial" w:hAnsi="Arial" w:cs="Arial"/>
        </w:rPr>
        <w:t xml:space="preserve"> unclear if the promise would be honoured. By April 2021, </w:t>
      </w:r>
      <w:r w:rsidR="00EB144F" w:rsidRPr="000534F5">
        <w:rPr>
          <w:rFonts w:ascii="Arial" w:hAnsi="Arial" w:cs="Arial"/>
        </w:rPr>
        <w:t xml:space="preserve">extensive cuts were </w:t>
      </w:r>
      <w:r w:rsidRPr="000534F5">
        <w:rPr>
          <w:rFonts w:ascii="Arial" w:hAnsi="Arial" w:cs="Arial"/>
        </w:rPr>
        <w:t>afoot</w:t>
      </w:r>
      <w:r w:rsidR="00EB144F" w:rsidRPr="000534F5">
        <w:rPr>
          <w:rFonts w:ascii="Arial" w:hAnsi="Arial" w:cs="Arial"/>
        </w:rPr>
        <w:t xml:space="preserve">, </w:t>
      </w:r>
      <w:r w:rsidRPr="000534F5">
        <w:rPr>
          <w:rFonts w:ascii="Arial" w:hAnsi="Arial" w:cs="Arial"/>
        </w:rPr>
        <w:t>with the PSA expressing concerns about the impacts on vulnerable families and children (Coade, 2021).</w:t>
      </w:r>
    </w:p>
    <w:p w14:paraId="4BCA5E3B" w14:textId="6F40CCA7" w:rsidR="00AD64A5" w:rsidRPr="000534F5" w:rsidRDefault="00AD64A5" w:rsidP="00C078B7">
      <w:pPr>
        <w:pStyle w:val="NoSpacing"/>
        <w:ind w:firstLine="0"/>
        <w:rPr>
          <w:rFonts w:ascii="Arial" w:hAnsi="Arial" w:cs="Arial"/>
          <w:sz w:val="22"/>
        </w:rPr>
      </w:pPr>
      <w:r w:rsidRPr="000534F5">
        <w:rPr>
          <w:rFonts w:ascii="Arial" w:hAnsi="Arial" w:cs="Arial"/>
          <w:sz w:val="22"/>
        </w:rPr>
        <w:t>The following table illustrates public service austerity measures during the</w:t>
      </w:r>
      <w:r w:rsidR="00393967">
        <w:rPr>
          <w:rFonts w:ascii="Arial" w:hAnsi="Arial" w:cs="Arial"/>
          <w:sz w:val="22"/>
        </w:rPr>
        <w:t>se two</w:t>
      </w:r>
      <w:r w:rsidRPr="000534F5">
        <w:rPr>
          <w:rFonts w:ascii="Arial" w:hAnsi="Arial" w:cs="Arial"/>
          <w:sz w:val="22"/>
        </w:rPr>
        <w:t xml:space="preserve"> global crises.</w:t>
      </w:r>
    </w:p>
    <w:p w14:paraId="2D8DE283" w14:textId="1E18C508" w:rsidR="00AD64A5" w:rsidRPr="000534F5" w:rsidRDefault="00AD64A5" w:rsidP="00AD64A5">
      <w:pPr>
        <w:rPr>
          <w:rFonts w:ascii="Arial" w:hAnsi="Arial" w:cs="Arial"/>
          <w:b/>
        </w:rPr>
      </w:pPr>
      <w:r w:rsidRPr="000534F5">
        <w:rPr>
          <w:rFonts w:ascii="Arial" w:hAnsi="Arial" w:cs="Arial"/>
          <w:b/>
        </w:rPr>
        <w:t>Table 2</w:t>
      </w:r>
      <w:r w:rsidR="00393967">
        <w:rPr>
          <w:rFonts w:ascii="Arial" w:hAnsi="Arial" w:cs="Arial"/>
          <w:b/>
        </w:rPr>
        <w:t xml:space="preserve">. </w:t>
      </w:r>
      <w:r w:rsidRPr="000534F5">
        <w:rPr>
          <w:rFonts w:ascii="Arial" w:hAnsi="Arial" w:cs="Arial"/>
          <w:b/>
        </w:rPr>
        <w:t xml:space="preserve"> NSW public service measures during the GFC and COVID-19 pandemic</w:t>
      </w:r>
    </w:p>
    <w:tbl>
      <w:tblPr>
        <w:tblStyle w:val="TableGrid"/>
        <w:tblW w:w="10059" w:type="dxa"/>
        <w:tblLayout w:type="fixed"/>
        <w:tblLook w:val="04A0" w:firstRow="1" w:lastRow="0" w:firstColumn="1" w:lastColumn="0" w:noHBand="0" w:noVBand="1"/>
      </w:tblPr>
      <w:tblGrid>
        <w:gridCol w:w="988"/>
        <w:gridCol w:w="992"/>
        <w:gridCol w:w="2410"/>
        <w:gridCol w:w="1842"/>
        <w:gridCol w:w="2268"/>
        <w:gridCol w:w="1559"/>
      </w:tblGrid>
      <w:tr w:rsidR="00CF42EB" w:rsidRPr="00C85735" w14:paraId="59A6DD1F" w14:textId="77777777" w:rsidTr="001A247D">
        <w:trPr>
          <w:tblHeader/>
        </w:trPr>
        <w:tc>
          <w:tcPr>
            <w:tcW w:w="988" w:type="dxa"/>
            <w:shd w:val="clear" w:color="auto" w:fill="BFBFBF" w:themeFill="background1" w:themeFillShade="BF"/>
          </w:tcPr>
          <w:p w14:paraId="373796B4" w14:textId="77777777" w:rsidR="00CF42EB" w:rsidRPr="000534F5" w:rsidRDefault="00CF42EB" w:rsidP="00B764C5">
            <w:pPr>
              <w:spacing w:before="60" w:after="60"/>
              <w:ind w:left="20" w:right="-105"/>
              <w:rPr>
                <w:rFonts w:ascii="Arial" w:hAnsi="Arial" w:cs="Arial"/>
                <w:b/>
                <w:sz w:val="20"/>
                <w:szCs w:val="20"/>
              </w:rPr>
            </w:pPr>
            <w:r w:rsidRPr="000534F5">
              <w:rPr>
                <w:rFonts w:ascii="Arial" w:hAnsi="Arial" w:cs="Arial"/>
                <w:b/>
                <w:sz w:val="20"/>
                <w:szCs w:val="20"/>
              </w:rPr>
              <w:t>Crisis</w:t>
            </w:r>
          </w:p>
        </w:tc>
        <w:tc>
          <w:tcPr>
            <w:tcW w:w="992" w:type="dxa"/>
            <w:shd w:val="clear" w:color="auto" w:fill="BFBFBF" w:themeFill="background1" w:themeFillShade="BF"/>
          </w:tcPr>
          <w:p w14:paraId="6A9D4C6F" w14:textId="77777777" w:rsidR="00CF42EB" w:rsidRPr="000534F5" w:rsidRDefault="00CF42EB" w:rsidP="00B764C5">
            <w:pPr>
              <w:spacing w:before="60" w:after="60"/>
              <w:ind w:left="20" w:right="20"/>
              <w:rPr>
                <w:rFonts w:ascii="Arial" w:hAnsi="Arial" w:cs="Arial"/>
                <w:b/>
                <w:sz w:val="20"/>
                <w:szCs w:val="20"/>
              </w:rPr>
            </w:pPr>
            <w:r w:rsidRPr="000534F5">
              <w:rPr>
                <w:rFonts w:ascii="Arial" w:hAnsi="Arial" w:cs="Arial"/>
                <w:b/>
                <w:sz w:val="20"/>
                <w:szCs w:val="20"/>
              </w:rPr>
              <w:t>Party</w:t>
            </w:r>
          </w:p>
        </w:tc>
        <w:tc>
          <w:tcPr>
            <w:tcW w:w="2410" w:type="dxa"/>
            <w:shd w:val="clear" w:color="auto" w:fill="BFBFBF" w:themeFill="background1" w:themeFillShade="BF"/>
          </w:tcPr>
          <w:p w14:paraId="2F8A1E62" w14:textId="77777777" w:rsidR="00CF42EB" w:rsidRPr="000534F5" w:rsidRDefault="00CF42EB" w:rsidP="00B764C5">
            <w:pPr>
              <w:spacing w:before="60" w:after="60"/>
              <w:ind w:left="20" w:right="20"/>
              <w:rPr>
                <w:rFonts w:ascii="Arial" w:hAnsi="Arial" w:cs="Arial"/>
                <w:b/>
                <w:sz w:val="20"/>
                <w:szCs w:val="20"/>
              </w:rPr>
            </w:pPr>
            <w:r w:rsidRPr="000534F5">
              <w:rPr>
                <w:rFonts w:ascii="Arial" w:hAnsi="Arial" w:cs="Arial"/>
                <w:b/>
                <w:sz w:val="20"/>
                <w:szCs w:val="20"/>
              </w:rPr>
              <w:t>Pay approach</w:t>
            </w:r>
          </w:p>
        </w:tc>
        <w:tc>
          <w:tcPr>
            <w:tcW w:w="1842" w:type="dxa"/>
            <w:shd w:val="clear" w:color="auto" w:fill="BFBFBF" w:themeFill="background1" w:themeFillShade="BF"/>
          </w:tcPr>
          <w:p w14:paraId="60BC6A32" w14:textId="77777777" w:rsidR="00CF42EB" w:rsidRPr="000534F5" w:rsidRDefault="00CF42EB" w:rsidP="00B764C5">
            <w:pPr>
              <w:spacing w:before="60" w:after="60"/>
              <w:ind w:left="20" w:right="20"/>
              <w:rPr>
                <w:rFonts w:ascii="Arial" w:hAnsi="Arial" w:cs="Arial"/>
                <w:b/>
                <w:sz w:val="20"/>
                <w:szCs w:val="20"/>
              </w:rPr>
            </w:pPr>
            <w:r w:rsidRPr="000534F5">
              <w:rPr>
                <w:rFonts w:ascii="Arial" w:hAnsi="Arial" w:cs="Arial"/>
                <w:b/>
                <w:sz w:val="20"/>
                <w:szCs w:val="20"/>
              </w:rPr>
              <w:t>Recruitment</w:t>
            </w:r>
          </w:p>
        </w:tc>
        <w:tc>
          <w:tcPr>
            <w:tcW w:w="2268" w:type="dxa"/>
            <w:shd w:val="clear" w:color="auto" w:fill="BFBFBF" w:themeFill="background1" w:themeFillShade="BF"/>
          </w:tcPr>
          <w:p w14:paraId="3742DCC7" w14:textId="4184AA23" w:rsidR="00CF42EB" w:rsidRPr="000534F5" w:rsidRDefault="00CF42EB" w:rsidP="00B764C5">
            <w:pPr>
              <w:spacing w:before="60" w:after="60"/>
              <w:ind w:left="20" w:right="20"/>
              <w:rPr>
                <w:rFonts w:ascii="Arial" w:hAnsi="Arial" w:cs="Arial"/>
                <w:b/>
                <w:sz w:val="20"/>
                <w:szCs w:val="20"/>
              </w:rPr>
            </w:pPr>
            <w:r w:rsidRPr="000534F5">
              <w:rPr>
                <w:rFonts w:ascii="Arial" w:hAnsi="Arial" w:cs="Arial"/>
                <w:b/>
                <w:sz w:val="20"/>
                <w:szCs w:val="20"/>
              </w:rPr>
              <w:t xml:space="preserve">Downsizing </w:t>
            </w:r>
            <w:r w:rsidRPr="000534F5">
              <w:rPr>
                <w:rFonts w:ascii="Arial" w:hAnsi="Arial" w:cs="Arial"/>
                <w:b/>
                <w:sz w:val="20"/>
                <w:szCs w:val="20"/>
              </w:rPr>
              <w:br/>
              <w:t>(</w:t>
            </w:r>
            <w:proofErr w:type="spellStart"/>
            <w:r w:rsidRPr="000534F5">
              <w:rPr>
                <w:rFonts w:ascii="Arial" w:hAnsi="Arial" w:cs="Arial"/>
                <w:b/>
                <w:sz w:val="20"/>
                <w:szCs w:val="20"/>
              </w:rPr>
              <w:t>approx</w:t>
            </w:r>
            <w:proofErr w:type="spellEnd"/>
            <w:r w:rsidRPr="000534F5">
              <w:rPr>
                <w:rFonts w:ascii="Arial" w:hAnsi="Arial" w:cs="Arial"/>
                <w:b/>
                <w:sz w:val="20"/>
                <w:szCs w:val="20"/>
              </w:rPr>
              <w:t xml:space="preserve"> n</w:t>
            </w:r>
            <w:r w:rsidR="00393967">
              <w:rPr>
                <w:rFonts w:ascii="Arial" w:hAnsi="Arial" w:cs="Arial"/>
                <w:b/>
                <w:sz w:val="20"/>
                <w:szCs w:val="20"/>
              </w:rPr>
              <w:t>umbers</w:t>
            </w:r>
            <w:r w:rsidRPr="000534F5">
              <w:rPr>
                <w:rFonts w:ascii="Arial" w:hAnsi="Arial" w:cs="Arial"/>
                <w:b/>
                <w:sz w:val="20"/>
                <w:szCs w:val="20"/>
              </w:rPr>
              <w:t>)</w:t>
            </w:r>
          </w:p>
        </w:tc>
        <w:tc>
          <w:tcPr>
            <w:tcW w:w="1559" w:type="dxa"/>
            <w:shd w:val="clear" w:color="auto" w:fill="BFBFBF" w:themeFill="background1" w:themeFillShade="BF"/>
          </w:tcPr>
          <w:p w14:paraId="1B1C8541" w14:textId="77777777" w:rsidR="00CF42EB" w:rsidRPr="000534F5" w:rsidRDefault="00CF42EB" w:rsidP="00E95D64">
            <w:pPr>
              <w:spacing w:before="60" w:after="60"/>
              <w:ind w:left="37" w:right="20" w:hanging="17"/>
              <w:rPr>
                <w:rFonts w:ascii="Arial" w:hAnsi="Arial" w:cs="Arial"/>
                <w:b/>
                <w:sz w:val="20"/>
                <w:szCs w:val="20"/>
              </w:rPr>
            </w:pPr>
            <w:r w:rsidRPr="000534F5">
              <w:rPr>
                <w:rFonts w:ascii="Arial" w:hAnsi="Arial" w:cs="Arial"/>
                <w:b/>
                <w:sz w:val="20"/>
                <w:szCs w:val="20"/>
              </w:rPr>
              <w:t>SES</w:t>
            </w:r>
          </w:p>
        </w:tc>
      </w:tr>
      <w:tr w:rsidR="00CF42EB" w:rsidRPr="0097293E" w14:paraId="6857AA42" w14:textId="77777777" w:rsidTr="001A247D">
        <w:tc>
          <w:tcPr>
            <w:tcW w:w="988" w:type="dxa"/>
            <w:vMerge w:val="restart"/>
          </w:tcPr>
          <w:p w14:paraId="717DD12A" w14:textId="77777777" w:rsidR="00CF42EB" w:rsidRPr="000534F5" w:rsidRDefault="00CF42EB" w:rsidP="00B764C5">
            <w:pPr>
              <w:spacing w:before="60" w:after="60"/>
              <w:ind w:left="20" w:right="20"/>
              <w:rPr>
                <w:rFonts w:ascii="Arial" w:hAnsi="Arial" w:cs="Arial"/>
                <w:b/>
                <w:sz w:val="20"/>
                <w:szCs w:val="20"/>
              </w:rPr>
            </w:pPr>
            <w:r w:rsidRPr="000534F5">
              <w:rPr>
                <w:rFonts w:ascii="Arial" w:hAnsi="Arial" w:cs="Arial"/>
                <w:b/>
                <w:sz w:val="20"/>
                <w:szCs w:val="20"/>
              </w:rPr>
              <w:t>GFC</w:t>
            </w:r>
          </w:p>
        </w:tc>
        <w:tc>
          <w:tcPr>
            <w:tcW w:w="992" w:type="dxa"/>
          </w:tcPr>
          <w:p w14:paraId="02CE2F79" w14:textId="77777777" w:rsidR="00CF42EB" w:rsidRPr="000534F5" w:rsidRDefault="00CF42EB" w:rsidP="00B764C5">
            <w:pPr>
              <w:spacing w:before="60" w:after="60"/>
              <w:ind w:left="20" w:right="20"/>
              <w:rPr>
                <w:rFonts w:ascii="Arial" w:hAnsi="Arial" w:cs="Arial"/>
                <w:sz w:val="20"/>
                <w:szCs w:val="20"/>
              </w:rPr>
            </w:pPr>
            <w:proofErr w:type="spellStart"/>
            <w:r w:rsidRPr="000534F5">
              <w:rPr>
                <w:rFonts w:ascii="Arial" w:hAnsi="Arial" w:cs="Arial"/>
                <w:b/>
                <w:sz w:val="20"/>
                <w:szCs w:val="20"/>
              </w:rPr>
              <w:t>Labor</w:t>
            </w:r>
            <w:proofErr w:type="spellEnd"/>
          </w:p>
        </w:tc>
        <w:tc>
          <w:tcPr>
            <w:tcW w:w="2410" w:type="dxa"/>
          </w:tcPr>
          <w:p w14:paraId="3AFFE822" w14:textId="77777777" w:rsidR="00CF42EB" w:rsidRPr="000534F5" w:rsidRDefault="00CF42EB" w:rsidP="00B764C5">
            <w:pPr>
              <w:spacing w:before="60" w:after="60"/>
              <w:ind w:left="20" w:right="20"/>
              <w:rPr>
                <w:rFonts w:ascii="Arial" w:hAnsi="Arial" w:cs="Arial"/>
                <w:sz w:val="20"/>
                <w:szCs w:val="20"/>
              </w:rPr>
            </w:pPr>
            <w:r w:rsidRPr="000534F5">
              <w:rPr>
                <w:rFonts w:ascii="Arial" w:hAnsi="Arial" w:cs="Arial"/>
                <w:sz w:val="20"/>
                <w:szCs w:val="20"/>
              </w:rPr>
              <w:t xml:space="preserve">4% maintained </w:t>
            </w:r>
          </w:p>
        </w:tc>
        <w:tc>
          <w:tcPr>
            <w:tcW w:w="1842" w:type="dxa"/>
          </w:tcPr>
          <w:p w14:paraId="06793C85" w14:textId="5460DECA" w:rsidR="00CF42EB" w:rsidRPr="000534F5" w:rsidRDefault="008C5033" w:rsidP="00B764C5">
            <w:pPr>
              <w:spacing w:before="60" w:after="60"/>
              <w:ind w:left="20" w:right="20"/>
              <w:rPr>
                <w:rFonts w:ascii="Arial" w:hAnsi="Arial" w:cs="Arial"/>
                <w:sz w:val="20"/>
                <w:szCs w:val="20"/>
              </w:rPr>
            </w:pPr>
            <w:r w:rsidRPr="000534F5">
              <w:rPr>
                <w:rFonts w:ascii="Arial" w:hAnsi="Arial" w:cs="Arial"/>
                <w:sz w:val="20"/>
                <w:szCs w:val="20"/>
              </w:rPr>
              <w:t>F</w:t>
            </w:r>
            <w:r w:rsidR="00CF42EB" w:rsidRPr="000534F5">
              <w:rPr>
                <w:rFonts w:ascii="Arial" w:hAnsi="Arial" w:cs="Arial"/>
                <w:sz w:val="20"/>
                <w:szCs w:val="20"/>
              </w:rPr>
              <w:t>reeze on non-frontline positions</w:t>
            </w:r>
          </w:p>
        </w:tc>
        <w:tc>
          <w:tcPr>
            <w:tcW w:w="2268" w:type="dxa"/>
          </w:tcPr>
          <w:p w14:paraId="74136E77" w14:textId="77777777" w:rsidR="00CF42EB" w:rsidRPr="000534F5" w:rsidRDefault="00CF42EB" w:rsidP="00B764C5">
            <w:pPr>
              <w:spacing w:before="60" w:after="60"/>
              <w:ind w:left="20" w:right="20"/>
              <w:rPr>
                <w:rFonts w:ascii="Arial" w:hAnsi="Arial" w:cs="Arial"/>
                <w:sz w:val="20"/>
                <w:szCs w:val="20"/>
              </w:rPr>
            </w:pPr>
            <w:r w:rsidRPr="000534F5">
              <w:rPr>
                <w:rFonts w:ascii="Arial" w:hAnsi="Arial" w:cs="Arial"/>
                <w:sz w:val="20"/>
                <w:szCs w:val="20"/>
              </w:rPr>
              <w:t>No forced redundancies policy</w:t>
            </w:r>
          </w:p>
        </w:tc>
        <w:tc>
          <w:tcPr>
            <w:tcW w:w="1559" w:type="dxa"/>
          </w:tcPr>
          <w:p w14:paraId="2881B541" w14:textId="77777777" w:rsidR="00CF42EB" w:rsidRPr="000534F5" w:rsidRDefault="00CF42EB" w:rsidP="00B764C5">
            <w:pPr>
              <w:spacing w:before="60" w:after="60"/>
              <w:ind w:left="20" w:right="20"/>
              <w:rPr>
                <w:rFonts w:ascii="Arial" w:hAnsi="Arial" w:cs="Arial"/>
                <w:sz w:val="20"/>
                <w:szCs w:val="20"/>
              </w:rPr>
            </w:pPr>
            <w:r w:rsidRPr="000534F5">
              <w:rPr>
                <w:rFonts w:ascii="Arial" w:hAnsi="Arial" w:cs="Arial"/>
                <w:sz w:val="20"/>
                <w:szCs w:val="20"/>
              </w:rPr>
              <w:t>20% reduction (171 positions)</w:t>
            </w:r>
          </w:p>
        </w:tc>
      </w:tr>
      <w:tr w:rsidR="00CF42EB" w:rsidRPr="0097293E" w14:paraId="27F79B6E" w14:textId="77777777" w:rsidTr="001A247D">
        <w:tc>
          <w:tcPr>
            <w:tcW w:w="988" w:type="dxa"/>
            <w:vMerge/>
          </w:tcPr>
          <w:p w14:paraId="062B9AA5" w14:textId="77777777" w:rsidR="00CF42EB" w:rsidRPr="000534F5" w:rsidRDefault="00CF42EB" w:rsidP="00B764C5">
            <w:pPr>
              <w:spacing w:before="60" w:after="60"/>
              <w:ind w:left="20" w:right="20"/>
              <w:rPr>
                <w:rFonts w:ascii="Arial" w:hAnsi="Arial" w:cs="Arial"/>
                <w:b/>
                <w:sz w:val="20"/>
                <w:szCs w:val="20"/>
              </w:rPr>
            </w:pPr>
          </w:p>
        </w:tc>
        <w:tc>
          <w:tcPr>
            <w:tcW w:w="992" w:type="dxa"/>
          </w:tcPr>
          <w:p w14:paraId="51D8584C" w14:textId="77777777" w:rsidR="00CF42EB" w:rsidRPr="000534F5" w:rsidRDefault="00CF42EB" w:rsidP="00B764C5">
            <w:pPr>
              <w:spacing w:before="60" w:after="60"/>
              <w:ind w:left="20" w:right="20"/>
              <w:rPr>
                <w:rFonts w:ascii="Arial" w:hAnsi="Arial" w:cs="Arial"/>
                <w:b/>
                <w:sz w:val="20"/>
                <w:szCs w:val="20"/>
              </w:rPr>
            </w:pPr>
            <w:r w:rsidRPr="000534F5">
              <w:rPr>
                <w:rFonts w:ascii="Arial" w:hAnsi="Arial" w:cs="Arial"/>
                <w:b/>
                <w:sz w:val="20"/>
                <w:szCs w:val="20"/>
              </w:rPr>
              <w:t>Liberal</w:t>
            </w:r>
            <w:r w:rsidRPr="000534F5">
              <w:rPr>
                <w:rFonts w:ascii="Arial" w:hAnsi="Arial" w:cs="Arial"/>
                <w:sz w:val="20"/>
                <w:szCs w:val="20"/>
              </w:rPr>
              <w:t xml:space="preserve"> (from 2011)</w:t>
            </w:r>
          </w:p>
        </w:tc>
        <w:tc>
          <w:tcPr>
            <w:tcW w:w="2410" w:type="dxa"/>
          </w:tcPr>
          <w:p w14:paraId="73C049D3" w14:textId="0D2799D1" w:rsidR="00CF42EB" w:rsidRPr="000534F5" w:rsidRDefault="00CF42EB" w:rsidP="00B764C5">
            <w:pPr>
              <w:spacing w:before="60" w:after="60"/>
              <w:ind w:left="20" w:right="20"/>
              <w:rPr>
                <w:rFonts w:ascii="Arial" w:hAnsi="Arial" w:cs="Arial"/>
                <w:sz w:val="20"/>
                <w:szCs w:val="20"/>
              </w:rPr>
            </w:pPr>
            <w:r w:rsidRPr="000534F5">
              <w:rPr>
                <w:rFonts w:ascii="Arial" w:hAnsi="Arial" w:cs="Arial"/>
                <w:sz w:val="20"/>
                <w:szCs w:val="20"/>
              </w:rPr>
              <w:t>Cap 2.5%, and PS wage decisions removed from NSW Industrial Tribunal.</w:t>
            </w:r>
          </w:p>
        </w:tc>
        <w:tc>
          <w:tcPr>
            <w:tcW w:w="1842" w:type="dxa"/>
          </w:tcPr>
          <w:p w14:paraId="32DD2B46" w14:textId="77777777" w:rsidR="00CF42EB" w:rsidRPr="000534F5" w:rsidRDefault="00CF42EB" w:rsidP="00B764C5">
            <w:pPr>
              <w:spacing w:before="60" w:after="60"/>
              <w:ind w:left="20" w:right="20"/>
              <w:rPr>
                <w:rFonts w:ascii="Arial" w:hAnsi="Arial" w:cs="Arial"/>
                <w:sz w:val="20"/>
                <w:szCs w:val="20"/>
              </w:rPr>
            </w:pPr>
          </w:p>
        </w:tc>
        <w:tc>
          <w:tcPr>
            <w:tcW w:w="2268" w:type="dxa"/>
          </w:tcPr>
          <w:p w14:paraId="69D1ED93" w14:textId="77777777" w:rsidR="00CF42EB" w:rsidRPr="000534F5" w:rsidRDefault="00CF42EB" w:rsidP="00B764C5">
            <w:pPr>
              <w:spacing w:before="60" w:after="60"/>
              <w:ind w:left="20" w:right="20"/>
              <w:rPr>
                <w:rFonts w:ascii="Arial" w:hAnsi="Arial" w:cs="Arial"/>
                <w:sz w:val="20"/>
                <w:szCs w:val="20"/>
              </w:rPr>
            </w:pPr>
            <w:r w:rsidRPr="000534F5">
              <w:rPr>
                <w:rFonts w:ascii="Arial" w:hAnsi="Arial" w:cs="Arial"/>
                <w:sz w:val="20"/>
                <w:szCs w:val="20"/>
              </w:rPr>
              <w:t>2011 plan for 5000 redundancies (incl 3500 in 2011).</w:t>
            </w:r>
          </w:p>
        </w:tc>
        <w:tc>
          <w:tcPr>
            <w:tcW w:w="1559" w:type="dxa"/>
          </w:tcPr>
          <w:p w14:paraId="359415BE" w14:textId="77777777" w:rsidR="00CF42EB" w:rsidRPr="000534F5" w:rsidRDefault="00CF42EB" w:rsidP="00B764C5">
            <w:pPr>
              <w:spacing w:before="60" w:after="60"/>
              <w:ind w:left="20" w:right="20"/>
              <w:rPr>
                <w:rFonts w:ascii="Arial" w:hAnsi="Arial" w:cs="Arial"/>
                <w:sz w:val="20"/>
                <w:szCs w:val="20"/>
              </w:rPr>
            </w:pPr>
          </w:p>
        </w:tc>
      </w:tr>
      <w:tr w:rsidR="00CF42EB" w:rsidRPr="0035363D" w14:paraId="744C6D30" w14:textId="77777777" w:rsidTr="001A247D">
        <w:tc>
          <w:tcPr>
            <w:tcW w:w="988" w:type="dxa"/>
          </w:tcPr>
          <w:p w14:paraId="6112893A" w14:textId="77777777" w:rsidR="00CF42EB" w:rsidRPr="000534F5" w:rsidRDefault="00CF42EB" w:rsidP="00B764C5">
            <w:pPr>
              <w:spacing w:before="60" w:after="60"/>
              <w:ind w:left="20" w:right="20"/>
              <w:rPr>
                <w:rFonts w:ascii="Arial" w:hAnsi="Arial" w:cs="Arial"/>
                <w:b/>
                <w:sz w:val="20"/>
                <w:szCs w:val="20"/>
              </w:rPr>
            </w:pPr>
            <w:r w:rsidRPr="000534F5">
              <w:rPr>
                <w:rFonts w:ascii="Arial" w:hAnsi="Arial" w:cs="Arial"/>
                <w:b/>
                <w:sz w:val="20"/>
                <w:szCs w:val="20"/>
              </w:rPr>
              <w:t>COVID</w:t>
            </w:r>
          </w:p>
        </w:tc>
        <w:tc>
          <w:tcPr>
            <w:tcW w:w="992" w:type="dxa"/>
          </w:tcPr>
          <w:p w14:paraId="1F274DBD" w14:textId="77777777" w:rsidR="00CF42EB" w:rsidRPr="000534F5" w:rsidRDefault="00CF42EB" w:rsidP="00B764C5">
            <w:pPr>
              <w:spacing w:before="60" w:after="60"/>
              <w:ind w:left="20" w:right="20"/>
              <w:rPr>
                <w:rFonts w:ascii="Arial" w:hAnsi="Arial" w:cs="Arial"/>
                <w:b/>
                <w:sz w:val="20"/>
                <w:szCs w:val="20"/>
              </w:rPr>
            </w:pPr>
            <w:r w:rsidRPr="000534F5">
              <w:rPr>
                <w:rFonts w:ascii="Arial" w:hAnsi="Arial" w:cs="Arial"/>
                <w:b/>
                <w:sz w:val="20"/>
                <w:szCs w:val="20"/>
              </w:rPr>
              <w:t>Liberal</w:t>
            </w:r>
          </w:p>
        </w:tc>
        <w:tc>
          <w:tcPr>
            <w:tcW w:w="2410" w:type="dxa"/>
          </w:tcPr>
          <w:p w14:paraId="41DE1311" w14:textId="77777777" w:rsidR="00CF42EB" w:rsidRPr="000534F5" w:rsidRDefault="00CF42EB" w:rsidP="00B764C5">
            <w:pPr>
              <w:spacing w:before="60" w:after="60"/>
              <w:ind w:left="20" w:right="20"/>
              <w:rPr>
                <w:rFonts w:ascii="Arial" w:hAnsi="Arial" w:cs="Arial"/>
                <w:sz w:val="20"/>
                <w:szCs w:val="20"/>
              </w:rPr>
            </w:pPr>
            <w:r w:rsidRPr="000534F5">
              <w:rPr>
                <w:rFonts w:ascii="Arial" w:hAnsi="Arial" w:cs="Arial"/>
                <w:sz w:val="20"/>
                <w:szCs w:val="20"/>
              </w:rPr>
              <w:t xml:space="preserve">Attempted deferral of 2.5% increase, but IRC awarded 0.3% pay rise.  </w:t>
            </w:r>
          </w:p>
          <w:p w14:paraId="7F8E50FC" w14:textId="77777777" w:rsidR="00CF42EB" w:rsidRPr="000534F5" w:rsidRDefault="00CF42EB" w:rsidP="00B764C5">
            <w:pPr>
              <w:spacing w:before="60" w:after="60"/>
              <w:ind w:left="20" w:right="20"/>
              <w:rPr>
                <w:rFonts w:ascii="Arial" w:hAnsi="Arial" w:cs="Arial"/>
                <w:sz w:val="20"/>
                <w:szCs w:val="20"/>
              </w:rPr>
            </w:pPr>
            <w:r w:rsidRPr="000534F5">
              <w:rPr>
                <w:rFonts w:ascii="Arial" w:hAnsi="Arial" w:cs="Arial"/>
                <w:sz w:val="20"/>
                <w:szCs w:val="20"/>
              </w:rPr>
              <w:t>1.5% cap imposed in November 2020 Budget</w:t>
            </w:r>
          </w:p>
          <w:p w14:paraId="11C5BD46" w14:textId="45E0B24B" w:rsidR="00CF42EB" w:rsidRPr="000534F5" w:rsidRDefault="00CF42EB" w:rsidP="00B764C5">
            <w:pPr>
              <w:spacing w:before="60" w:after="60"/>
              <w:ind w:left="20" w:right="20"/>
              <w:rPr>
                <w:rFonts w:ascii="Arial" w:hAnsi="Arial" w:cs="Arial"/>
                <w:sz w:val="20"/>
                <w:szCs w:val="20"/>
              </w:rPr>
            </w:pPr>
            <w:r w:rsidRPr="000534F5">
              <w:rPr>
                <w:rFonts w:ascii="Arial" w:hAnsi="Arial" w:cs="Arial"/>
                <w:sz w:val="20"/>
                <w:szCs w:val="20"/>
              </w:rPr>
              <w:t xml:space="preserve">2.5% annual </w:t>
            </w:r>
            <w:r w:rsidR="00536F9A" w:rsidRPr="000534F5">
              <w:rPr>
                <w:rFonts w:ascii="Arial" w:hAnsi="Arial" w:cs="Arial"/>
                <w:sz w:val="20"/>
                <w:szCs w:val="20"/>
              </w:rPr>
              <w:t>increase</w:t>
            </w:r>
            <w:r w:rsidRPr="000534F5">
              <w:rPr>
                <w:rFonts w:ascii="Arial" w:hAnsi="Arial" w:cs="Arial"/>
                <w:sz w:val="20"/>
                <w:szCs w:val="20"/>
              </w:rPr>
              <w:t xml:space="preserve"> restored June 2021 Budget</w:t>
            </w:r>
          </w:p>
        </w:tc>
        <w:tc>
          <w:tcPr>
            <w:tcW w:w="1842" w:type="dxa"/>
          </w:tcPr>
          <w:p w14:paraId="69FAE54B" w14:textId="77777777" w:rsidR="00CF42EB" w:rsidRPr="000534F5" w:rsidRDefault="00CF42EB" w:rsidP="00B764C5">
            <w:pPr>
              <w:spacing w:before="60" w:after="60"/>
              <w:ind w:left="20" w:right="20"/>
              <w:rPr>
                <w:rFonts w:ascii="Arial" w:hAnsi="Arial" w:cs="Arial"/>
                <w:b/>
                <w:sz w:val="20"/>
                <w:szCs w:val="20"/>
              </w:rPr>
            </w:pPr>
          </w:p>
        </w:tc>
        <w:tc>
          <w:tcPr>
            <w:tcW w:w="2268" w:type="dxa"/>
          </w:tcPr>
          <w:p w14:paraId="593B574B" w14:textId="0D5E5F5A" w:rsidR="00CF42EB" w:rsidRPr="000534F5" w:rsidRDefault="00CF42EB" w:rsidP="00B764C5">
            <w:pPr>
              <w:spacing w:before="60" w:after="60"/>
              <w:ind w:left="20" w:right="20"/>
              <w:rPr>
                <w:rFonts w:ascii="Arial" w:hAnsi="Arial" w:cs="Arial"/>
                <w:b/>
                <w:sz w:val="20"/>
                <w:szCs w:val="20"/>
              </w:rPr>
            </w:pPr>
            <w:r w:rsidRPr="000534F5">
              <w:rPr>
                <w:rFonts w:ascii="Arial" w:hAnsi="Arial" w:cs="Arial"/>
                <w:sz w:val="20"/>
                <w:szCs w:val="20"/>
              </w:rPr>
              <w:t>June 2020: Commitment to no forced redundancies for 12 months</w:t>
            </w:r>
            <w:r w:rsidR="00B7592B" w:rsidRPr="000534F5">
              <w:rPr>
                <w:rFonts w:ascii="Arial" w:hAnsi="Arial" w:cs="Arial"/>
                <w:sz w:val="20"/>
                <w:szCs w:val="20"/>
              </w:rPr>
              <w:t xml:space="preserve"> (removed 2021)</w:t>
            </w:r>
            <w:r w:rsidRPr="000534F5">
              <w:rPr>
                <w:rFonts w:ascii="Arial" w:hAnsi="Arial" w:cs="Arial"/>
                <w:sz w:val="20"/>
                <w:szCs w:val="20"/>
              </w:rPr>
              <w:t>, except for SES, subject to wage freeze.</w:t>
            </w:r>
          </w:p>
        </w:tc>
        <w:tc>
          <w:tcPr>
            <w:tcW w:w="1559" w:type="dxa"/>
          </w:tcPr>
          <w:p w14:paraId="5490CB69" w14:textId="5824C3C8" w:rsidR="00CF42EB" w:rsidRPr="000534F5" w:rsidRDefault="00CF42EB" w:rsidP="00B764C5">
            <w:pPr>
              <w:spacing w:before="60" w:after="60"/>
              <w:ind w:left="20" w:right="20"/>
              <w:rPr>
                <w:rFonts w:ascii="Arial" w:hAnsi="Arial" w:cs="Arial"/>
                <w:sz w:val="20"/>
                <w:szCs w:val="20"/>
              </w:rPr>
            </w:pPr>
            <w:r w:rsidRPr="000534F5">
              <w:rPr>
                <w:rFonts w:ascii="Arial" w:hAnsi="Arial" w:cs="Arial"/>
                <w:sz w:val="20"/>
                <w:szCs w:val="20"/>
              </w:rPr>
              <w:t>SES salary increases paused for 12 months (Nov 2020)</w:t>
            </w:r>
          </w:p>
        </w:tc>
      </w:tr>
    </w:tbl>
    <w:p w14:paraId="42D489D3" w14:textId="6EC7E1FA" w:rsidR="00BA3C9C" w:rsidRPr="00886E5C" w:rsidRDefault="00BA3C9C" w:rsidP="001D27EC">
      <w:pPr>
        <w:pStyle w:val="Heading1"/>
        <w:rPr>
          <w:rFonts w:ascii="Arial" w:hAnsi="Arial" w:cs="Arial"/>
          <w:u w:val="none"/>
        </w:rPr>
      </w:pPr>
      <w:bookmarkStart w:id="16" w:name="_Toc85715962"/>
      <w:r w:rsidRPr="00886E5C">
        <w:rPr>
          <w:rFonts w:ascii="Arial" w:hAnsi="Arial" w:cs="Arial"/>
          <w:u w:val="none"/>
        </w:rPr>
        <w:t>NSW S</w:t>
      </w:r>
      <w:r w:rsidR="00567418" w:rsidRPr="00886E5C">
        <w:rPr>
          <w:rFonts w:ascii="Arial" w:hAnsi="Arial" w:cs="Arial"/>
          <w:u w:val="none"/>
        </w:rPr>
        <w:t>enior Executive</w:t>
      </w:r>
      <w:r w:rsidRPr="00886E5C">
        <w:rPr>
          <w:rFonts w:ascii="Arial" w:hAnsi="Arial" w:cs="Arial"/>
          <w:u w:val="none"/>
        </w:rPr>
        <w:t xml:space="preserve"> </w:t>
      </w:r>
      <w:r w:rsidR="00425E2C" w:rsidRPr="00886E5C">
        <w:rPr>
          <w:rFonts w:ascii="Arial" w:hAnsi="Arial" w:cs="Arial"/>
          <w:u w:val="none"/>
        </w:rPr>
        <w:t>p</w:t>
      </w:r>
      <w:r w:rsidRPr="00886E5C">
        <w:rPr>
          <w:rFonts w:ascii="Arial" w:hAnsi="Arial" w:cs="Arial"/>
          <w:u w:val="none"/>
        </w:rPr>
        <w:t>olicy</w:t>
      </w:r>
      <w:bookmarkEnd w:id="8"/>
      <w:r w:rsidRPr="00886E5C">
        <w:rPr>
          <w:rFonts w:ascii="Arial" w:hAnsi="Arial" w:cs="Arial"/>
          <w:u w:val="none"/>
        </w:rPr>
        <w:t xml:space="preserve"> changes</w:t>
      </w:r>
      <w:bookmarkEnd w:id="9"/>
      <w:bookmarkEnd w:id="16"/>
    </w:p>
    <w:p w14:paraId="4C5B1065" w14:textId="126F17D4" w:rsidR="00BF15E9" w:rsidRPr="000534F5" w:rsidRDefault="00BF15E9" w:rsidP="00E67425">
      <w:pPr>
        <w:pStyle w:val="Heading2"/>
        <w:rPr>
          <w:rFonts w:ascii="Arial" w:hAnsi="Arial" w:cs="Arial"/>
        </w:rPr>
      </w:pPr>
      <w:bookmarkStart w:id="17" w:name="_Toc85715963"/>
      <w:r w:rsidRPr="000534F5">
        <w:rPr>
          <w:rFonts w:ascii="Arial" w:hAnsi="Arial" w:cs="Arial"/>
        </w:rPr>
        <w:t>Description</w:t>
      </w:r>
      <w:bookmarkEnd w:id="17"/>
    </w:p>
    <w:p w14:paraId="4F86AC6B" w14:textId="7DEDF982" w:rsidR="008C06AF" w:rsidRPr="000534F5" w:rsidRDefault="000240B5" w:rsidP="003F2493">
      <w:pPr>
        <w:rPr>
          <w:rFonts w:ascii="Arial" w:hAnsi="Arial" w:cs="Arial"/>
          <w:lang w:val="en-US"/>
        </w:rPr>
      </w:pPr>
      <w:r w:rsidRPr="000534F5">
        <w:rPr>
          <w:rFonts w:ascii="Arial" w:hAnsi="Arial" w:cs="Arial"/>
          <w:lang w:val="en-US"/>
        </w:rPr>
        <w:t xml:space="preserve">The NSW </w:t>
      </w:r>
      <w:r w:rsidR="009C7843" w:rsidRPr="000534F5">
        <w:rPr>
          <w:rFonts w:ascii="Arial" w:hAnsi="Arial" w:cs="Arial"/>
          <w:lang w:val="en-US"/>
        </w:rPr>
        <w:t>Public Serv</w:t>
      </w:r>
      <w:r w:rsidR="00567418" w:rsidRPr="000534F5">
        <w:rPr>
          <w:rFonts w:ascii="Arial" w:hAnsi="Arial" w:cs="Arial"/>
          <w:lang w:val="en-US"/>
        </w:rPr>
        <w:t xml:space="preserve">ice </w:t>
      </w:r>
      <w:r w:rsidRPr="000534F5">
        <w:rPr>
          <w:rFonts w:ascii="Arial" w:hAnsi="Arial" w:cs="Arial"/>
          <w:lang w:val="en-US"/>
        </w:rPr>
        <w:t>Senior Executive is employed under</w:t>
      </w:r>
      <w:r w:rsidRPr="000534F5">
        <w:rPr>
          <w:rFonts w:ascii="Arial" w:hAnsi="Arial" w:cs="Arial"/>
          <w:b/>
          <w:lang w:val="en-US"/>
        </w:rPr>
        <w:t xml:space="preserve"> </w:t>
      </w:r>
      <w:r w:rsidR="001C2F78" w:rsidRPr="000534F5">
        <w:rPr>
          <w:rStyle w:val="fontstyle01"/>
          <w:rFonts w:ascii="Arial" w:hAnsi="Arial" w:cs="Arial"/>
        </w:rPr>
        <w:t>Division 4</w:t>
      </w:r>
      <w:r w:rsidRPr="000534F5">
        <w:rPr>
          <w:rStyle w:val="fontstyle01"/>
          <w:rFonts w:ascii="Arial" w:hAnsi="Arial" w:cs="Arial"/>
        </w:rPr>
        <w:t xml:space="preserve"> of the </w:t>
      </w:r>
      <w:r w:rsidRPr="000534F5">
        <w:rPr>
          <w:rStyle w:val="fontstyle01"/>
          <w:rFonts w:ascii="Arial" w:hAnsi="Arial" w:cs="Arial"/>
          <w:i/>
        </w:rPr>
        <w:t>G</w:t>
      </w:r>
      <w:r w:rsidR="003C1A7D" w:rsidRPr="000534F5">
        <w:rPr>
          <w:rStyle w:val="fontstyle01"/>
          <w:rFonts w:ascii="Arial" w:hAnsi="Arial" w:cs="Arial"/>
          <w:i/>
        </w:rPr>
        <w:t xml:space="preserve">overnment Sector Employment </w:t>
      </w:r>
      <w:r w:rsidRPr="000534F5">
        <w:rPr>
          <w:rStyle w:val="fontstyle01"/>
          <w:rFonts w:ascii="Arial" w:hAnsi="Arial" w:cs="Arial"/>
          <w:i/>
        </w:rPr>
        <w:t>Act</w:t>
      </w:r>
      <w:r w:rsidR="003C1A7D" w:rsidRPr="000534F5">
        <w:rPr>
          <w:rStyle w:val="fontstyle01"/>
          <w:rFonts w:ascii="Arial" w:hAnsi="Arial" w:cs="Arial"/>
          <w:i/>
        </w:rPr>
        <w:t xml:space="preserve"> 2013</w:t>
      </w:r>
      <w:r w:rsidR="00A8679C" w:rsidRPr="000534F5">
        <w:rPr>
          <w:rStyle w:val="fontstyle01"/>
          <w:rFonts w:ascii="Arial" w:hAnsi="Arial" w:cs="Arial"/>
        </w:rPr>
        <w:t>.</w:t>
      </w:r>
      <w:r w:rsidR="008C06AF" w:rsidRPr="000534F5">
        <w:rPr>
          <w:rFonts w:ascii="Arial" w:hAnsi="Arial" w:cs="Arial"/>
          <w:lang w:val="en-US"/>
        </w:rPr>
        <w:t xml:space="preserve"> Unlike the APS</w:t>
      </w:r>
      <w:r w:rsidR="00A254D9" w:rsidRPr="000534F5">
        <w:rPr>
          <w:rFonts w:ascii="Arial" w:hAnsi="Arial" w:cs="Arial"/>
          <w:lang w:val="en-US"/>
        </w:rPr>
        <w:t xml:space="preserve"> and some other states</w:t>
      </w:r>
      <w:r w:rsidR="008C06AF" w:rsidRPr="000534F5">
        <w:rPr>
          <w:rFonts w:ascii="Arial" w:hAnsi="Arial" w:cs="Arial"/>
          <w:lang w:val="en-US"/>
        </w:rPr>
        <w:t xml:space="preserve">, agency heads (Secretaries) are included in the Senior Executive Service. The following band structure was determined by the </w:t>
      </w:r>
      <w:r w:rsidR="001C2F78" w:rsidRPr="000534F5">
        <w:rPr>
          <w:rFonts w:ascii="Arial" w:hAnsi="Arial" w:cs="Arial"/>
          <w:lang w:val="en-US"/>
        </w:rPr>
        <w:t>O’Farrell government</w:t>
      </w:r>
      <w:r w:rsidR="008C06AF" w:rsidRPr="000534F5">
        <w:rPr>
          <w:rFonts w:ascii="Arial" w:hAnsi="Arial" w:cs="Arial"/>
          <w:lang w:val="en-US"/>
        </w:rPr>
        <w:t xml:space="preserve"> </w:t>
      </w:r>
      <w:r w:rsidR="00567418" w:rsidRPr="000534F5">
        <w:rPr>
          <w:rFonts w:ascii="Arial" w:hAnsi="Arial" w:cs="Arial"/>
          <w:lang w:val="en-US"/>
        </w:rPr>
        <w:t>in February 2021</w:t>
      </w:r>
      <w:r w:rsidR="008C06AF" w:rsidRPr="000534F5">
        <w:rPr>
          <w:rFonts w:ascii="Arial" w:hAnsi="Arial" w:cs="Arial"/>
          <w:lang w:val="en-US"/>
        </w:rPr>
        <w:t xml:space="preserve"> (SOORT</w:t>
      </w:r>
      <w:r w:rsidR="00FB22BB" w:rsidRPr="000534F5">
        <w:rPr>
          <w:rFonts w:ascii="Arial" w:hAnsi="Arial" w:cs="Arial"/>
          <w:lang w:val="en-US"/>
        </w:rPr>
        <w:t>,</w:t>
      </w:r>
      <w:r w:rsidR="008C06AF" w:rsidRPr="000534F5">
        <w:rPr>
          <w:rFonts w:ascii="Arial" w:hAnsi="Arial" w:cs="Arial"/>
          <w:lang w:val="en-US"/>
        </w:rPr>
        <w:t xml:space="preserve"> 2019)</w:t>
      </w:r>
      <w:r w:rsidR="0021586C" w:rsidRPr="000534F5">
        <w:rPr>
          <w:rFonts w:ascii="Arial" w:hAnsi="Arial" w:cs="Arial"/>
          <w:lang w:val="en-US"/>
        </w:rPr>
        <w:t>:</w:t>
      </w:r>
    </w:p>
    <w:p w14:paraId="719DE35B" w14:textId="3F54BC7D" w:rsidR="005A34A7" w:rsidRPr="000534F5" w:rsidRDefault="005A34A7" w:rsidP="008C06AF">
      <w:pPr>
        <w:ind w:left="720"/>
        <w:rPr>
          <w:rFonts w:ascii="Arial" w:hAnsi="Arial" w:cs="Arial"/>
        </w:rPr>
      </w:pPr>
      <w:r w:rsidRPr="000534F5">
        <w:rPr>
          <w:rFonts w:ascii="Arial" w:hAnsi="Arial" w:cs="Arial"/>
        </w:rPr>
        <w:t>Band 1 – Directors</w:t>
      </w:r>
    </w:p>
    <w:p w14:paraId="512815D7" w14:textId="30CFDA35" w:rsidR="005A34A7" w:rsidRPr="000534F5" w:rsidRDefault="005A34A7" w:rsidP="008C06AF">
      <w:pPr>
        <w:ind w:left="720"/>
        <w:rPr>
          <w:rFonts w:ascii="Arial" w:hAnsi="Arial" w:cs="Arial"/>
        </w:rPr>
      </w:pPr>
      <w:r w:rsidRPr="000534F5">
        <w:rPr>
          <w:rFonts w:ascii="Arial" w:hAnsi="Arial" w:cs="Arial"/>
        </w:rPr>
        <w:t>Band 2 – Executive Directors</w:t>
      </w:r>
    </w:p>
    <w:p w14:paraId="09DAB5A5" w14:textId="30F2F214" w:rsidR="005A34A7" w:rsidRPr="000534F5" w:rsidRDefault="005A34A7" w:rsidP="008C06AF">
      <w:pPr>
        <w:ind w:left="720"/>
        <w:rPr>
          <w:rFonts w:ascii="Arial" w:hAnsi="Arial" w:cs="Arial"/>
        </w:rPr>
      </w:pPr>
      <w:r w:rsidRPr="000534F5">
        <w:rPr>
          <w:rFonts w:ascii="Arial" w:hAnsi="Arial" w:cs="Arial"/>
        </w:rPr>
        <w:t>Band 3 – Deputy Secretaries</w:t>
      </w:r>
    </w:p>
    <w:p w14:paraId="26773AEF" w14:textId="78529BE3" w:rsidR="005A34A7" w:rsidRPr="000534F5" w:rsidRDefault="005A34A7" w:rsidP="008C06AF">
      <w:pPr>
        <w:ind w:left="720"/>
        <w:rPr>
          <w:rFonts w:ascii="Arial" w:hAnsi="Arial" w:cs="Arial"/>
        </w:rPr>
      </w:pPr>
      <w:r w:rsidRPr="000534F5">
        <w:rPr>
          <w:rFonts w:ascii="Arial" w:hAnsi="Arial" w:cs="Arial"/>
        </w:rPr>
        <w:t>Band 4 – Secretaries</w:t>
      </w:r>
      <w:r w:rsidR="00C65765" w:rsidRPr="000534F5">
        <w:rPr>
          <w:rFonts w:ascii="Arial" w:hAnsi="Arial" w:cs="Arial"/>
        </w:rPr>
        <w:t>.</w:t>
      </w:r>
    </w:p>
    <w:p w14:paraId="2C52A580" w14:textId="0C6414F2" w:rsidR="00494C2D" w:rsidRPr="000534F5" w:rsidRDefault="00697CAF" w:rsidP="00900623">
      <w:pPr>
        <w:rPr>
          <w:rFonts w:ascii="Arial" w:hAnsi="Arial" w:cs="Arial"/>
        </w:rPr>
      </w:pPr>
      <w:r w:rsidRPr="000534F5">
        <w:rPr>
          <w:rFonts w:ascii="Arial" w:hAnsi="Arial" w:cs="Arial"/>
        </w:rPr>
        <w:t>Senior executives of the NSW Health Service, Transport Service and Police Force are employed under different legislation (</w:t>
      </w:r>
      <w:r w:rsidRPr="000534F5">
        <w:rPr>
          <w:rFonts w:ascii="Arial" w:hAnsi="Arial" w:cs="Arial"/>
          <w:i/>
        </w:rPr>
        <w:t>Health Services Act 1997</w:t>
      </w:r>
      <w:r w:rsidRPr="000534F5">
        <w:rPr>
          <w:rFonts w:ascii="Arial" w:hAnsi="Arial" w:cs="Arial"/>
        </w:rPr>
        <w:t xml:space="preserve">; </w:t>
      </w:r>
      <w:r w:rsidRPr="000534F5">
        <w:rPr>
          <w:rFonts w:ascii="Arial" w:hAnsi="Arial" w:cs="Arial"/>
          <w:i/>
        </w:rPr>
        <w:t>Transport Administration Act 1988</w:t>
      </w:r>
      <w:r w:rsidRPr="000534F5">
        <w:rPr>
          <w:rFonts w:ascii="Arial" w:hAnsi="Arial" w:cs="Arial"/>
        </w:rPr>
        <w:t xml:space="preserve">; </w:t>
      </w:r>
      <w:r w:rsidRPr="000534F5">
        <w:rPr>
          <w:rFonts w:ascii="Arial" w:hAnsi="Arial" w:cs="Arial"/>
          <w:i/>
        </w:rPr>
        <w:t>Police Act 1990</w:t>
      </w:r>
      <w:r w:rsidRPr="000534F5">
        <w:rPr>
          <w:rFonts w:ascii="Arial" w:hAnsi="Arial" w:cs="Arial"/>
        </w:rPr>
        <w:t>), although their employment arrangements were aligned with those of the Public Service through amendments to the GSE Act in 2016 (PSC, 2019</w:t>
      </w:r>
      <w:r w:rsidR="0070056C" w:rsidRPr="000534F5">
        <w:rPr>
          <w:rFonts w:ascii="Arial" w:hAnsi="Arial" w:cs="Arial"/>
        </w:rPr>
        <w:t>a; 2019b).</w:t>
      </w:r>
      <w:r w:rsidRPr="000534F5">
        <w:rPr>
          <w:rFonts w:ascii="Arial" w:hAnsi="Arial" w:cs="Arial"/>
        </w:rPr>
        <w:t xml:space="preserve"> </w:t>
      </w:r>
      <w:r w:rsidR="007F3CB4" w:rsidRPr="000534F5">
        <w:rPr>
          <w:rFonts w:ascii="Arial" w:hAnsi="Arial" w:cs="Arial"/>
        </w:rPr>
        <w:t>T</w:t>
      </w:r>
      <w:r w:rsidR="00425E2C" w:rsidRPr="000534F5">
        <w:rPr>
          <w:rFonts w:ascii="Arial" w:hAnsi="Arial" w:cs="Arial"/>
        </w:rPr>
        <w:t>he main</w:t>
      </w:r>
      <w:r w:rsidR="00494C2D" w:rsidRPr="000534F5">
        <w:rPr>
          <w:rFonts w:ascii="Arial" w:hAnsi="Arial" w:cs="Arial"/>
        </w:rPr>
        <w:t xml:space="preserve"> changes</w:t>
      </w:r>
      <w:r w:rsidR="007F3CB4" w:rsidRPr="000534F5">
        <w:rPr>
          <w:rFonts w:ascii="Arial" w:hAnsi="Arial" w:cs="Arial"/>
        </w:rPr>
        <w:t xml:space="preserve"> were as follows:</w:t>
      </w:r>
      <w:r w:rsidR="00FB69A4" w:rsidRPr="000534F5">
        <w:rPr>
          <w:rFonts w:ascii="Arial" w:hAnsi="Arial" w:cs="Arial"/>
        </w:rPr>
        <w:t xml:space="preserve"> </w:t>
      </w:r>
    </w:p>
    <w:p w14:paraId="2C01B03F" w14:textId="43F03F8C" w:rsidR="00A8679C" w:rsidRPr="000534F5" w:rsidRDefault="00A8679C" w:rsidP="002E54FF">
      <w:pPr>
        <w:rPr>
          <w:rFonts w:ascii="Arial" w:hAnsi="Arial" w:cs="Arial"/>
          <w:i/>
          <w:u w:val="single"/>
          <w:lang w:val="en-US"/>
        </w:rPr>
      </w:pPr>
      <w:r w:rsidRPr="000534F5">
        <w:rPr>
          <w:rFonts w:ascii="Arial" w:hAnsi="Arial" w:cs="Arial"/>
          <w:i/>
          <w:u w:val="single"/>
          <w:lang w:val="en-US"/>
        </w:rPr>
        <w:t xml:space="preserve">1970s </w:t>
      </w:r>
    </w:p>
    <w:p w14:paraId="62BD1C35" w14:textId="624C81F6" w:rsidR="00362912" w:rsidRPr="000534F5" w:rsidRDefault="00362912" w:rsidP="00362912">
      <w:pPr>
        <w:ind w:left="720"/>
        <w:rPr>
          <w:rFonts w:ascii="Arial" w:hAnsi="Arial" w:cs="Arial"/>
          <w:i/>
        </w:rPr>
      </w:pPr>
      <w:r w:rsidRPr="000534F5">
        <w:rPr>
          <w:rFonts w:ascii="Arial" w:hAnsi="Arial" w:cs="Arial"/>
          <w:i/>
        </w:rPr>
        <w:t xml:space="preserve">During the 1960s and ‘70s, there was a handful of legendary tenured heads who were powerful and fearless enough to overturn decisions made by their ministers…. In NSW, during the ‘70s and ‘80s, Gerry Gleeson, Neville Wran’s most trusted and feared mandarin, ruled NSW with an iron will </w:t>
      </w:r>
      <w:r w:rsidRPr="000534F5">
        <w:rPr>
          <w:rFonts w:ascii="Arial" w:hAnsi="Arial" w:cs="Arial"/>
        </w:rPr>
        <w:t xml:space="preserve">(Power behind the throne, </w:t>
      </w:r>
      <w:r w:rsidR="003E260E" w:rsidRPr="000534F5">
        <w:rPr>
          <w:rFonts w:ascii="Arial" w:hAnsi="Arial" w:cs="Arial"/>
        </w:rPr>
        <w:t xml:space="preserve">SMH </w:t>
      </w:r>
      <w:r w:rsidRPr="000534F5">
        <w:rPr>
          <w:rFonts w:ascii="Arial" w:hAnsi="Arial" w:cs="Arial"/>
        </w:rPr>
        <w:t>2004)</w:t>
      </w:r>
      <w:r w:rsidRPr="000534F5">
        <w:rPr>
          <w:rFonts w:ascii="Arial" w:hAnsi="Arial" w:cs="Arial"/>
          <w:i/>
        </w:rPr>
        <w:t xml:space="preserve">. </w:t>
      </w:r>
    </w:p>
    <w:p w14:paraId="0BF01179" w14:textId="41D0AEBD" w:rsidR="00362912" w:rsidRPr="000534F5" w:rsidRDefault="00FB22BB" w:rsidP="00C078B7">
      <w:pPr>
        <w:pStyle w:val="indentpara"/>
        <w:ind w:firstLine="0"/>
        <w:rPr>
          <w:rFonts w:ascii="Arial" w:hAnsi="Arial" w:cs="Arial"/>
          <w:i/>
        </w:rPr>
      </w:pPr>
      <w:r w:rsidRPr="000534F5">
        <w:rPr>
          <w:rFonts w:ascii="Arial" w:hAnsi="Arial" w:cs="Arial"/>
          <w:shd w:val="clear" w:color="auto" w:fill="FFFFFF"/>
        </w:rPr>
        <w:t xml:space="preserve">Since then, </w:t>
      </w:r>
      <w:r w:rsidR="00362912" w:rsidRPr="000534F5">
        <w:rPr>
          <w:rFonts w:ascii="Arial" w:hAnsi="Arial" w:cs="Arial"/>
          <w:shd w:val="clear" w:color="auto" w:fill="FFFFFF"/>
        </w:rPr>
        <w:t>reforms to the public sector, including fixed-term contracts and performance agreements, along with the imperatives of modern pragmatic politics, have spawned a completely new breed of departmental heads (Power behind the throne,</w:t>
      </w:r>
      <w:r w:rsidR="003E260E" w:rsidRPr="000534F5">
        <w:rPr>
          <w:rFonts w:ascii="Arial" w:hAnsi="Arial" w:cs="Arial"/>
          <w:shd w:val="clear" w:color="auto" w:fill="FFFFFF"/>
        </w:rPr>
        <w:t xml:space="preserve"> SMH</w:t>
      </w:r>
      <w:r w:rsidR="00362912" w:rsidRPr="000534F5">
        <w:rPr>
          <w:rFonts w:ascii="Arial" w:hAnsi="Arial" w:cs="Arial"/>
          <w:shd w:val="clear" w:color="auto" w:fill="FFFFFF"/>
        </w:rPr>
        <w:t xml:space="preserve"> 2004).</w:t>
      </w:r>
    </w:p>
    <w:p w14:paraId="5399FF99" w14:textId="7E87110A" w:rsidR="00A50B1C" w:rsidRPr="000534F5" w:rsidRDefault="00A50B1C" w:rsidP="00C078B7">
      <w:pPr>
        <w:pStyle w:val="indentpara"/>
        <w:ind w:firstLine="0"/>
        <w:rPr>
          <w:rFonts w:ascii="Arial" w:hAnsi="Arial" w:cs="Arial"/>
          <w:lang w:val="en-US"/>
        </w:rPr>
      </w:pPr>
      <w:r w:rsidRPr="000534F5">
        <w:rPr>
          <w:rFonts w:ascii="Arial" w:hAnsi="Arial" w:cs="Arial"/>
          <w:lang w:val="en-US"/>
        </w:rPr>
        <w:t xml:space="preserve">The </w:t>
      </w:r>
      <w:r w:rsidRPr="000534F5">
        <w:rPr>
          <w:rFonts w:ascii="Arial" w:hAnsi="Arial" w:cs="Arial"/>
          <w:i/>
          <w:lang w:val="en-US"/>
        </w:rPr>
        <w:t>Statutory and Other Offices Remuneration Act 1975</w:t>
      </w:r>
      <w:r w:rsidRPr="000534F5">
        <w:rPr>
          <w:rFonts w:ascii="Arial" w:hAnsi="Arial" w:cs="Arial"/>
          <w:lang w:val="en-US"/>
        </w:rPr>
        <w:t xml:space="preserve"> established a Statutory and Other Offices Remuneration Tribunal (SOORT) which </w:t>
      </w:r>
      <w:r w:rsidR="00FB22BB" w:rsidRPr="000534F5">
        <w:rPr>
          <w:rFonts w:ascii="Arial" w:hAnsi="Arial" w:cs="Arial"/>
          <w:lang w:val="en-US"/>
        </w:rPr>
        <w:t xml:space="preserve">has </w:t>
      </w:r>
      <w:r w:rsidRPr="000534F5">
        <w:rPr>
          <w:rFonts w:ascii="Arial" w:hAnsi="Arial" w:cs="Arial"/>
          <w:lang w:val="en-US"/>
        </w:rPr>
        <w:t xml:space="preserve">since determined SES and other public sector remuneration ranges annually. </w:t>
      </w:r>
    </w:p>
    <w:p w14:paraId="17DC3E9C" w14:textId="4E78ADB6" w:rsidR="00A8679C" w:rsidRPr="000534F5" w:rsidRDefault="00362912" w:rsidP="00494C2D">
      <w:pPr>
        <w:rPr>
          <w:rFonts w:ascii="Arial" w:hAnsi="Arial" w:cs="Arial"/>
          <w:b/>
          <w:lang w:val="en-US"/>
        </w:rPr>
      </w:pPr>
      <w:r w:rsidRPr="000534F5">
        <w:rPr>
          <w:rFonts w:ascii="Arial" w:eastAsiaTheme="majorEastAsia" w:hAnsi="Arial" w:cs="Arial"/>
          <w:i/>
          <w:sz w:val="24"/>
          <w:szCs w:val="24"/>
          <w:u w:val="single"/>
          <w:lang w:val="en-US"/>
        </w:rPr>
        <w:t>1</w:t>
      </w:r>
      <w:r w:rsidR="00A8679C" w:rsidRPr="000534F5">
        <w:rPr>
          <w:rFonts w:ascii="Arial" w:eastAsiaTheme="majorEastAsia" w:hAnsi="Arial" w:cs="Arial"/>
          <w:i/>
          <w:sz w:val="24"/>
          <w:szCs w:val="24"/>
          <w:u w:val="single"/>
          <w:lang w:val="en-US"/>
        </w:rPr>
        <w:t>980s</w:t>
      </w:r>
    </w:p>
    <w:p w14:paraId="71A2A2CB" w14:textId="6198E5F0" w:rsidR="00A50B1C" w:rsidRPr="000534F5" w:rsidRDefault="00A50B1C" w:rsidP="003840ED">
      <w:pPr>
        <w:rPr>
          <w:rFonts w:ascii="Arial" w:hAnsi="Arial" w:cs="Arial"/>
          <w:lang w:val="en-US"/>
        </w:rPr>
      </w:pPr>
      <w:r w:rsidRPr="000534F5">
        <w:rPr>
          <w:rFonts w:ascii="Arial" w:hAnsi="Arial" w:cs="Arial"/>
          <w:lang w:val="en-US"/>
        </w:rPr>
        <w:t xml:space="preserve">The Senior Executive Service was introduced in New South Wales in 1989 under public sector reforms begun by the Greiner Coalition government (legislated first in the </w:t>
      </w:r>
      <w:r w:rsidRPr="000534F5">
        <w:rPr>
          <w:rFonts w:ascii="Arial" w:hAnsi="Arial" w:cs="Arial"/>
          <w:i/>
          <w:lang w:val="en-US"/>
        </w:rPr>
        <w:t>Public Sector Management Act 1988</w:t>
      </w:r>
      <w:r w:rsidRPr="000534F5">
        <w:rPr>
          <w:rFonts w:ascii="Arial" w:hAnsi="Arial" w:cs="Arial"/>
          <w:lang w:val="en-US"/>
        </w:rPr>
        <w:t xml:space="preserve"> and subsequent amendments). The PSM Act (s.77) created </w:t>
      </w:r>
    </w:p>
    <w:p w14:paraId="074C3B03" w14:textId="1AF88B4C" w:rsidR="00A50B1C" w:rsidRPr="000534F5" w:rsidRDefault="00A50B1C" w:rsidP="00D32716">
      <w:pPr>
        <w:pStyle w:val="Quote"/>
        <w:rPr>
          <w:rFonts w:ascii="Arial" w:hAnsi="Arial" w:cs="Arial"/>
          <w:color w:val="auto"/>
        </w:rPr>
      </w:pPr>
      <w:r w:rsidRPr="000534F5">
        <w:rPr>
          <w:rFonts w:ascii="Arial" w:hAnsi="Arial" w:cs="Arial"/>
          <w:color w:val="auto"/>
          <w:lang w:val="en-US"/>
        </w:rPr>
        <w:t xml:space="preserve">a </w:t>
      </w:r>
      <w:r w:rsidRPr="000534F5">
        <w:rPr>
          <w:rFonts w:ascii="Arial" w:hAnsi="Arial" w:cs="Arial"/>
          <w:color w:val="auto"/>
        </w:rPr>
        <w:t xml:space="preserve">new chief and senior executive service whose hallmark was flexibility: fixed term contract appointments replaced permanence, outside appointments were encouraged (although never achieved in numbers) and highly-prized generic management skills were to be deployed any-where across government </w:t>
      </w:r>
      <w:r w:rsidRPr="000534F5">
        <w:rPr>
          <w:rFonts w:ascii="Arial" w:hAnsi="Arial" w:cs="Arial"/>
          <w:i w:val="0"/>
          <w:color w:val="auto"/>
        </w:rPr>
        <w:t>(Di Francesco, 201</w:t>
      </w:r>
      <w:r w:rsidR="00B11C17" w:rsidRPr="000534F5">
        <w:rPr>
          <w:rFonts w:ascii="Arial" w:hAnsi="Arial" w:cs="Arial"/>
          <w:i w:val="0"/>
          <w:color w:val="auto"/>
        </w:rPr>
        <w:t>3</w:t>
      </w:r>
      <w:r w:rsidR="001C2F78" w:rsidRPr="000534F5">
        <w:rPr>
          <w:rFonts w:ascii="Arial" w:hAnsi="Arial" w:cs="Arial"/>
          <w:i w:val="0"/>
          <w:color w:val="auto"/>
        </w:rPr>
        <w:t>:</w:t>
      </w:r>
      <w:r w:rsidR="00B11C17" w:rsidRPr="000534F5">
        <w:rPr>
          <w:rFonts w:ascii="Arial" w:hAnsi="Arial" w:cs="Arial"/>
          <w:i w:val="0"/>
          <w:color w:val="auto"/>
        </w:rPr>
        <w:t xml:space="preserve"> </w:t>
      </w:r>
      <w:r w:rsidRPr="000534F5">
        <w:rPr>
          <w:rFonts w:ascii="Arial" w:hAnsi="Arial" w:cs="Arial"/>
          <w:i w:val="0"/>
          <w:color w:val="auto"/>
        </w:rPr>
        <w:t>392</w:t>
      </w:r>
      <w:r w:rsidR="001C2F78" w:rsidRPr="000534F5">
        <w:rPr>
          <w:rFonts w:ascii="Arial" w:hAnsi="Arial" w:cs="Arial"/>
          <w:i w:val="0"/>
          <w:color w:val="auto"/>
        </w:rPr>
        <w:t>–</w:t>
      </w:r>
      <w:r w:rsidRPr="000534F5">
        <w:rPr>
          <w:rFonts w:ascii="Arial" w:hAnsi="Arial" w:cs="Arial"/>
          <w:i w:val="0"/>
          <w:color w:val="auto"/>
        </w:rPr>
        <w:t>3).</w:t>
      </w:r>
    </w:p>
    <w:p w14:paraId="31CEE576" w14:textId="58DA0836" w:rsidR="005B51D4" w:rsidRPr="000534F5" w:rsidRDefault="004208B5" w:rsidP="00C078B7">
      <w:pPr>
        <w:pStyle w:val="indentpara"/>
        <w:ind w:firstLine="0"/>
        <w:rPr>
          <w:rFonts w:ascii="Arial" w:hAnsi="Arial" w:cs="Arial"/>
          <w:lang w:val="en-US"/>
        </w:rPr>
      </w:pPr>
      <w:r w:rsidRPr="000534F5">
        <w:rPr>
          <w:rFonts w:ascii="Arial" w:hAnsi="Arial" w:cs="Arial"/>
          <w:lang w:val="en-US"/>
        </w:rPr>
        <w:t xml:space="preserve">Appointments to the SES were made by the Governor on the recommendation of the relevant Department Head </w:t>
      </w:r>
      <w:r w:rsidR="00C65765" w:rsidRPr="000534F5">
        <w:rPr>
          <w:rFonts w:ascii="Arial" w:hAnsi="Arial" w:cs="Arial"/>
          <w:lang w:val="en-US"/>
        </w:rPr>
        <w:t xml:space="preserve">for </w:t>
      </w:r>
      <w:r w:rsidR="004E1377" w:rsidRPr="000534F5">
        <w:rPr>
          <w:rFonts w:ascii="Arial" w:hAnsi="Arial" w:cs="Arial"/>
          <w:lang w:val="en-US"/>
        </w:rPr>
        <w:t>up to</w:t>
      </w:r>
      <w:r w:rsidR="005B51D4" w:rsidRPr="000534F5">
        <w:rPr>
          <w:rFonts w:ascii="Arial" w:hAnsi="Arial" w:cs="Arial"/>
          <w:lang w:val="en-US"/>
        </w:rPr>
        <w:t xml:space="preserve"> five years, </w:t>
      </w:r>
      <w:r w:rsidR="00C65765" w:rsidRPr="000534F5">
        <w:rPr>
          <w:rFonts w:ascii="Arial" w:hAnsi="Arial" w:cs="Arial"/>
          <w:lang w:val="en-US"/>
        </w:rPr>
        <w:t xml:space="preserve">with </w:t>
      </w:r>
      <w:r w:rsidR="005B51D4" w:rsidRPr="000534F5">
        <w:rPr>
          <w:rFonts w:ascii="Arial" w:hAnsi="Arial" w:cs="Arial"/>
          <w:lang w:val="en-US"/>
        </w:rPr>
        <w:t>the Governor granted “an absolute right to dismiss an executive officer at any time without notice or cause” (McCarry, 1991</w:t>
      </w:r>
      <w:r w:rsidR="001D59ED" w:rsidRPr="000534F5">
        <w:rPr>
          <w:rFonts w:ascii="Arial" w:hAnsi="Arial" w:cs="Arial"/>
          <w:lang w:val="en-US"/>
        </w:rPr>
        <w:t>, pp</w:t>
      </w:r>
      <w:r w:rsidR="005B51D4" w:rsidRPr="000534F5">
        <w:rPr>
          <w:rFonts w:ascii="Arial" w:hAnsi="Arial" w:cs="Arial"/>
          <w:lang w:val="en-US"/>
        </w:rPr>
        <w:t xml:space="preserve"> 513–514). </w:t>
      </w:r>
    </w:p>
    <w:p w14:paraId="6E30E36D" w14:textId="0CB08DA2" w:rsidR="00A8679C" w:rsidRPr="000534F5" w:rsidRDefault="00A8679C" w:rsidP="00D061E9">
      <w:pPr>
        <w:rPr>
          <w:rFonts w:ascii="Arial" w:eastAsiaTheme="majorEastAsia" w:hAnsi="Arial" w:cs="Arial"/>
          <w:i/>
          <w:sz w:val="24"/>
          <w:szCs w:val="24"/>
          <w:u w:val="single"/>
          <w:lang w:val="en-US"/>
        </w:rPr>
      </w:pPr>
      <w:r w:rsidRPr="000534F5">
        <w:rPr>
          <w:rFonts w:ascii="Arial" w:eastAsiaTheme="majorEastAsia" w:hAnsi="Arial" w:cs="Arial"/>
          <w:i/>
          <w:sz w:val="24"/>
          <w:szCs w:val="24"/>
          <w:u w:val="single"/>
          <w:lang w:val="en-US"/>
        </w:rPr>
        <w:t>1990s</w:t>
      </w:r>
    </w:p>
    <w:p w14:paraId="1FBF0E6F" w14:textId="27471FFA" w:rsidR="009A71A2" w:rsidRPr="000534F5" w:rsidRDefault="00045069" w:rsidP="00494C2D">
      <w:pPr>
        <w:rPr>
          <w:rFonts w:ascii="Arial" w:hAnsi="Arial" w:cs="Arial"/>
          <w:lang w:val="en-US"/>
        </w:rPr>
      </w:pPr>
      <w:r w:rsidRPr="000534F5">
        <w:rPr>
          <w:rFonts w:ascii="Arial" w:hAnsi="Arial" w:cs="Arial"/>
          <w:lang w:val="en-US"/>
        </w:rPr>
        <w:t>As ‘new managerialism’ “swept through” the public sector, t</w:t>
      </w:r>
      <w:r w:rsidR="005B51D4" w:rsidRPr="000534F5">
        <w:rPr>
          <w:rFonts w:ascii="Arial" w:hAnsi="Arial" w:cs="Arial"/>
          <w:lang w:val="en-US"/>
        </w:rPr>
        <w:t xml:space="preserve">he traditional concept of </w:t>
      </w:r>
      <w:r w:rsidRPr="000534F5">
        <w:rPr>
          <w:rFonts w:ascii="Arial" w:hAnsi="Arial" w:cs="Arial"/>
          <w:lang w:val="en-US"/>
        </w:rPr>
        <w:t>‘</w:t>
      </w:r>
      <w:r w:rsidR="005B51D4" w:rsidRPr="000534F5">
        <w:rPr>
          <w:rFonts w:ascii="Arial" w:hAnsi="Arial" w:cs="Arial"/>
          <w:lang w:val="en-US"/>
        </w:rPr>
        <w:t>seniority</w:t>
      </w:r>
      <w:r w:rsidRPr="000534F5">
        <w:rPr>
          <w:rFonts w:ascii="Arial" w:hAnsi="Arial" w:cs="Arial"/>
          <w:lang w:val="en-US"/>
        </w:rPr>
        <w:t>’</w:t>
      </w:r>
      <w:r w:rsidR="005B51D4" w:rsidRPr="000534F5">
        <w:rPr>
          <w:rFonts w:ascii="Arial" w:hAnsi="Arial" w:cs="Arial"/>
          <w:lang w:val="en-US"/>
        </w:rPr>
        <w:t xml:space="preserve"> </w:t>
      </w:r>
      <w:r w:rsidRPr="000534F5">
        <w:rPr>
          <w:rFonts w:ascii="Arial" w:hAnsi="Arial" w:cs="Arial"/>
          <w:lang w:val="en-US"/>
        </w:rPr>
        <w:t>“</w:t>
      </w:r>
      <w:r w:rsidR="005B51D4" w:rsidRPr="000534F5">
        <w:rPr>
          <w:rFonts w:ascii="Arial" w:hAnsi="Arial" w:cs="Arial"/>
          <w:lang w:val="en-US"/>
        </w:rPr>
        <w:t>virtually disappeared, to be replaced by what have proved to be rather more elusi</w:t>
      </w:r>
      <w:r w:rsidRPr="000534F5">
        <w:rPr>
          <w:rFonts w:ascii="Arial" w:hAnsi="Arial" w:cs="Arial"/>
          <w:lang w:val="en-US"/>
        </w:rPr>
        <w:t>v</w:t>
      </w:r>
      <w:r w:rsidR="005B51D4" w:rsidRPr="000534F5">
        <w:rPr>
          <w:rFonts w:ascii="Arial" w:hAnsi="Arial" w:cs="Arial"/>
          <w:lang w:val="en-US"/>
        </w:rPr>
        <w:t>e</w:t>
      </w:r>
      <w:r w:rsidRPr="000534F5">
        <w:rPr>
          <w:rFonts w:ascii="Arial" w:hAnsi="Arial" w:cs="Arial"/>
          <w:lang w:val="en-US"/>
        </w:rPr>
        <w:t xml:space="preserve"> concepts of ‘merit’” (McCarry, 1991: 501–2). </w:t>
      </w:r>
      <w:r w:rsidR="005B51D4" w:rsidRPr="000534F5">
        <w:rPr>
          <w:rFonts w:ascii="Arial" w:hAnsi="Arial" w:cs="Arial"/>
          <w:lang w:val="en-US"/>
        </w:rPr>
        <w:t xml:space="preserve"> </w:t>
      </w:r>
      <w:r w:rsidR="009A71A2" w:rsidRPr="000534F5">
        <w:rPr>
          <w:rFonts w:ascii="Arial" w:hAnsi="Arial" w:cs="Arial"/>
          <w:lang w:val="en-US"/>
        </w:rPr>
        <w:t xml:space="preserve">By April 1991, </w:t>
      </w:r>
      <w:r w:rsidR="009754FE" w:rsidRPr="000534F5">
        <w:rPr>
          <w:rFonts w:ascii="Arial" w:hAnsi="Arial" w:cs="Arial"/>
          <w:lang w:val="en-US"/>
        </w:rPr>
        <w:t xml:space="preserve">just </w:t>
      </w:r>
      <w:r w:rsidR="009A71A2" w:rsidRPr="000534F5">
        <w:rPr>
          <w:rFonts w:ascii="Arial" w:hAnsi="Arial" w:cs="Arial"/>
          <w:lang w:val="en-US"/>
        </w:rPr>
        <w:t>8% if the 1554 members of the NSW SES had been recruited from the private sector, a practice that was broadly perceived as largely unsuccessful (Lamond, 1991). An evaluation conducted in 1990 found that three-quarters of Cabinet Ministers and chief executives interviewed considered private sector appointments were unlikely to be successful due to lack of understanding of government processes, lack of policy experience</w:t>
      </w:r>
      <w:r w:rsidR="00F96369" w:rsidRPr="000534F5">
        <w:rPr>
          <w:rFonts w:ascii="Arial" w:hAnsi="Arial" w:cs="Arial"/>
          <w:lang w:val="en-US"/>
        </w:rPr>
        <w:t>,</w:t>
      </w:r>
      <w:r w:rsidR="009A71A2" w:rsidRPr="000534F5">
        <w:rPr>
          <w:rFonts w:ascii="Arial" w:hAnsi="Arial" w:cs="Arial"/>
          <w:lang w:val="en-US"/>
        </w:rPr>
        <w:t xml:space="preserve"> and inexperience in dealing with ministers (Lamond, 1991).</w:t>
      </w:r>
    </w:p>
    <w:p w14:paraId="3EFCA449" w14:textId="2E95EEBF" w:rsidR="009A71A2" w:rsidRPr="000534F5" w:rsidRDefault="00045069" w:rsidP="00C078B7">
      <w:pPr>
        <w:pStyle w:val="indentpara"/>
        <w:ind w:firstLine="0"/>
        <w:rPr>
          <w:rFonts w:ascii="Arial" w:hAnsi="Arial" w:cs="Arial"/>
          <w:lang w:val="en-US"/>
        </w:rPr>
      </w:pPr>
      <w:r w:rsidRPr="000534F5">
        <w:rPr>
          <w:rFonts w:ascii="Arial" w:hAnsi="Arial" w:cs="Arial"/>
          <w:lang w:val="en-US"/>
        </w:rPr>
        <w:t xml:space="preserve">Westminster principles of neutral impartiality </w:t>
      </w:r>
      <w:r w:rsidR="009754FE" w:rsidRPr="000534F5">
        <w:rPr>
          <w:rFonts w:ascii="Arial" w:hAnsi="Arial" w:cs="Arial"/>
          <w:lang w:val="en-US"/>
        </w:rPr>
        <w:t xml:space="preserve">had </w:t>
      </w:r>
      <w:r w:rsidRPr="000534F5">
        <w:rPr>
          <w:rFonts w:ascii="Arial" w:hAnsi="Arial" w:cs="Arial"/>
          <w:lang w:val="en-US"/>
        </w:rPr>
        <w:t xml:space="preserve">also lost </w:t>
      </w:r>
      <w:r w:rsidR="007F3CB4" w:rsidRPr="000534F5">
        <w:rPr>
          <w:rFonts w:ascii="Arial" w:hAnsi="Arial" w:cs="Arial"/>
          <w:lang w:val="en-US"/>
        </w:rPr>
        <w:t>clarity</w:t>
      </w:r>
      <w:r w:rsidRPr="000534F5">
        <w:rPr>
          <w:rFonts w:ascii="Arial" w:hAnsi="Arial" w:cs="Arial"/>
          <w:lang w:val="en-US"/>
        </w:rPr>
        <w:t>, becoming “blunted and confused” (McCarry, 1991</w:t>
      </w:r>
      <w:r w:rsidR="001D59ED" w:rsidRPr="000534F5">
        <w:rPr>
          <w:rFonts w:ascii="Arial" w:hAnsi="Arial" w:cs="Arial"/>
          <w:lang w:val="en-US"/>
        </w:rPr>
        <w:t>, p.</w:t>
      </w:r>
      <w:r w:rsidRPr="000534F5">
        <w:rPr>
          <w:rFonts w:ascii="Arial" w:hAnsi="Arial" w:cs="Arial"/>
          <w:lang w:val="en-US"/>
        </w:rPr>
        <w:t xml:space="preserve"> 503). </w:t>
      </w:r>
      <w:r w:rsidR="00F96369" w:rsidRPr="000534F5">
        <w:rPr>
          <w:rFonts w:ascii="Arial" w:hAnsi="Arial" w:cs="Arial"/>
          <w:lang w:val="en-US"/>
        </w:rPr>
        <w:t xml:space="preserve">The Greiner government </w:t>
      </w:r>
      <w:r w:rsidR="009754FE" w:rsidRPr="000534F5">
        <w:rPr>
          <w:rFonts w:ascii="Arial" w:hAnsi="Arial" w:cs="Arial"/>
          <w:lang w:val="en-US"/>
        </w:rPr>
        <w:t xml:space="preserve">(1988–1992) </w:t>
      </w:r>
      <w:r w:rsidR="00F96369" w:rsidRPr="000534F5">
        <w:rPr>
          <w:rFonts w:ascii="Arial" w:hAnsi="Arial" w:cs="Arial"/>
          <w:lang w:val="en-US"/>
        </w:rPr>
        <w:t xml:space="preserve">had </w:t>
      </w:r>
      <w:proofErr w:type="spellStart"/>
      <w:r w:rsidR="00F96369" w:rsidRPr="000534F5">
        <w:rPr>
          <w:rFonts w:ascii="Arial" w:hAnsi="Arial" w:cs="Arial"/>
          <w:lang w:val="en-US"/>
        </w:rPr>
        <w:t>criticised</w:t>
      </w:r>
      <w:proofErr w:type="spellEnd"/>
      <w:r w:rsidR="00F96369" w:rsidRPr="000534F5">
        <w:rPr>
          <w:rFonts w:ascii="Arial" w:hAnsi="Arial" w:cs="Arial"/>
          <w:lang w:val="en-US"/>
        </w:rPr>
        <w:t xml:space="preserve"> ‘political appointments’ to senior bureaucratic positions </w:t>
      </w:r>
      <w:r w:rsidR="009754FE" w:rsidRPr="000534F5">
        <w:rPr>
          <w:rFonts w:ascii="Arial" w:hAnsi="Arial" w:cs="Arial"/>
          <w:lang w:val="en-US"/>
        </w:rPr>
        <w:t xml:space="preserve">made </w:t>
      </w:r>
      <w:r w:rsidR="00F96369" w:rsidRPr="000534F5">
        <w:rPr>
          <w:rFonts w:ascii="Arial" w:hAnsi="Arial" w:cs="Arial"/>
          <w:lang w:val="en-US"/>
        </w:rPr>
        <w:t>by the former Labor government and stated a commitment to merit appointments. Yet by 1991, more than 30 senior appoint</w:t>
      </w:r>
      <w:r w:rsidRPr="000534F5">
        <w:rPr>
          <w:rFonts w:ascii="Arial" w:hAnsi="Arial" w:cs="Arial"/>
          <w:lang w:val="en-US"/>
        </w:rPr>
        <w:t>ees</w:t>
      </w:r>
      <w:r w:rsidR="00F96369" w:rsidRPr="000534F5">
        <w:rPr>
          <w:rFonts w:ascii="Arial" w:hAnsi="Arial" w:cs="Arial"/>
          <w:lang w:val="en-US"/>
        </w:rPr>
        <w:t xml:space="preserve"> had connections with the Liberal Party or</w:t>
      </w:r>
      <w:r w:rsidR="005A2012" w:rsidRPr="000534F5">
        <w:rPr>
          <w:rFonts w:ascii="Arial" w:hAnsi="Arial" w:cs="Arial"/>
          <w:lang w:val="en-US"/>
        </w:rPr>
        <w:t xml:space="preserve"> close</w:t>
      </w:r>
      <w:r w:rsidR="00F96369" w:rsidRPr="000534F5">
        <w:rPr>
          <w:rFonts w:ascii="Arial" w:hAnsi="Arial" w:cs="Arial"/>
          <w:lang w:val="en-US"/>
        </w:rPr>
        <w:t xml:space="preserve"> associations with </w:t>
      </w:r>
      <w:r w:rsidRPr="000534F5">
        <w:rPr>
          <w:rFonts w:ascii="Arial" w:hAnsi="Arial" w:cs="Arial"/>
          <w:lang w:val="en-US"/>
        </w:rPr>
        <w:t xml:space="preserve">either </w:t>
      </w:r>
      <w:r w:rsidR="00F96369" w:rsidRPr="000534F5">
        <w:rPr>
          <w:rFonts w:ascii="Arial" w:hAnsi="Arial" w:cs="Arial"/>
          <w:lang w:val="en-US"/>
        </w:rPr>
        <w:t>the Premier or ministers (Lamond, 1991</w:t>
      </w:r>
      <w:r w:rsidR="001D59ED" w:rsidRPr="000534F5">
        <w:rPr>
          <w:rFonts w:ascii="Arial" w:hAnsi="Arial" w:cs="Arial"/>
          <w:lang w:val="en-US"/>
        </w:rPr>
        <w:t>, p.</w:t>
      </w:r>
      <w:r w:rsidR="00F96369" w:rsidRPr="000534F5">
        <w:rPr>
          <w:rFonts w:ascii="Arial" w:hAnsi="Arial" w:cs="Arial"/>
          <w:lang w:val="en-US"/>
        </w:rPr>
        <w:t xml:space="preserve"> 512).</w:t>
      </w:r>
      <w:r w:rsidR="004208B5" w:rsidRPr="000534F5">
        <w:rPr>
          <w:rFonts w:ascii="Arial" w:hAnsi="Arial" w:cs="Arial"/>
          <w:lang w:val="en-US"/>
        </w:rPr>
        <w:t xml:space="preserve"> As an article in the </w:t>
      </w:r>
      <w:r w:rsidR="004208B5" w:rsidRPr="000534F5">
        <w:rPr>
          <w:rFonts w:ascii="Arial" w:hAnsi="Arial" w:cs="Arial"/>
          <w:i/>
          <w:lang w:val="en-US"/>
        </w:rPr>
        <w:t>Sydney Law Review</w:t>
      </w:r>
      <w:r w:rsidR="004208B5" w:rsidRPr="000534F5">
        <w:rPr>
          <w:rFonts w:ascii="Arial" w:hAnsi="Arial" w:cs="Arial"/>
          <w:lang w:val="en-US"/>
        </w:rPr>
        <w:t xml:space="preserve"> pondered at the time:</w:t>
      </w:r>
    </w:p>
    <w:p w14:paraId="17FA1BDB" w14:textId="7776E87B" w:rsidR="004208B5" w:rsidRPr="000534F5" w:rsidRDefault="004208B5" w:rsidP="009754FE">
      <w:pPr>
        <w:pStyle w:val="Quote"/>
        <w:rPr>
          <w:rFonts w:ascii="Arial" w:hAnsi="Arial" w:cs="Arial"/>
        </w:rPr>
      </w:pPr>
      <w:r w:rsidRPr="000534F5">
        <w:rPr>
          <w:rFonts w:ascii="Arial" w:hAnsi="Arial" w:cs="Arial"/>
        </w:rPr>
        <w:t xml:space="preserve">A serious question arises as to whether criteria and procedures have become so diffuse and discretionary as to be almost meaningless and so easily able to be circumvented or turned to partisan use </w:t>
      </w:r>
      <w:r w:rsidRPr="000534F5">
        <w:rPr>
          <w:rFonts w:ascii="Arial" w:hAnsi="Arial" w:cs="Arial"/>
          <w:i w:val="0"/>
        </w:rPr>
        <w:t>(McCarry, 1991</w:t>
      </w:r>
      <w:r w:rsidR="001D59ED" w:rsidRPr="000534F5">
        <w:rPr>
          <w:rFonts w:ascii="Arial" w:hAnsi="Arial" w:cs="Arial"/>
          <w:i w:val="0"/>
        </w:rPr>
        <w:t>, p.</w:t>
      </w:r>
      <w:r w:rsidRPr="000534F5">
        <w:rPr>
          <w:rFonts w:ascii="Arial" w:hAnsi="Arial" w:cs="Arial"/>
          <w:i w:val="0"/>
        </w:rPr>
        <w:t xml:space="preserve"> 521).</w:t>
      </w:r>
      <w:r w:rsidRPr="000534F5">
        <w:rPr>
          <w:rFonts w:ascii="Arial" w:hAnsi="Arial" w:cs="Arial"/>
        </w:rPr>
        <w:t xml:space="preserve"> </w:t>
      </w:r>
    </w:p>
    <w:p w14:paraId="7B098E6F" w14:textId="17CBF3DB" w:rsidR="00D121DE" w:rsidRPr="000534F5" w:rsidRDefault="00D121DE" w:rsidP="00C078B7">
      <w:pPr>
        <w:pStyle w:val="indentpara"/>
        <w:ind w:firstLine="0"/>
        <w:rPr>
          <w:rFonts w:ascii="Arial" w:hAnsi="Arial" w:cs="Arial"/>
        </w:rPr>
      </w:pPr>
      <w:r w:rsidRPr="000534F5">
        <w:rPr>
          <w:rFonts w:ascii="Arial" w:hAnsi="Arial" w:cs="Arial"/>
        </w:rPr>
        <w:t xml:space="preserve">In 1995, NSW </w:t>
      </w:r>
      <w:proofErr w:type="spellStart"/>
      <w:r w:rsidR="004B6265" w:rsidRPr="000534F5">
        <w:rPr>
          <w:rFonts w:ascii="Arial" w:hAnsi="Arial" w:cs="Arial"/>
        </w:rPr>
        <w:t>Labor</w:t>
      </w:r>
      <w:proofErr w:type="spellEnd"/>
      <w:r w:rsidR="004B6265" w:rsidRPr="000534F5">
        <w:rPr>
          <w:rFonts w:ascii="Arial" w:hAnsi="Arial" w:cs="Arial"/>
        </w:rPr>
        <w:t xml:space="preserve"> </w:t>
      </w:r>
      <w:r w:rsidRPr="000534F5">
        <w:rPr>
          <w:rFonts w:ascii="Arial" w:hAnsi="Arial" w:cs="Arial"/>
        </w:rPr>
        <w:t>Opposition</w:t>
      </w:r>
      <w:r w:rsidR="005570A7" w:rsidRPr="000534F5">
        <w:rPr>
          <w:rFonts w:ascii="Arial" w:hAnsi="Arial" w:cs="Arial"/>
        </w:rPr>
        <w:t xml:space="preserve"> leader Bob </w:t>
      </w:r>
      <w:proofErr w:type="spellStart"/>
      <w:r w:rsidR="005570A7" w:rsidRPr="000534F5">
        <w:rPr>
          <w:rFonts w:ascii="Arial" w:hAnsi="Arial" w:cs="Arial"/>
        </w:rPr>
        <w:t>Carr</w:t>
      </w:r>
      <w:proofErr w:type="spellEnd"/>
      <w:r w:rsidRPr="000534F5">
        <w:rPr>
          <w:rFonts w:ascii="Arial" w:hAnsi="Arial" w:cs="Arial"/>
        </w:rPr>
        <w:t xml:space="preserve"> </w:t>
      </w:r>
      <w:r w:rsidR="005570A7" w:rsidRPr="000534F5">
        <w:rPr>
          <w:rFonts w:ascii="Arial" w:hAnsi="Arial" w:cs="Arial"/>
        </w:rPr>
        <w:t xml:space="preserve">expressed concern that implementation of the SES had been inefficient, vacancies had been filled by Ministerial direction without advertising, and the effectiveness of the SES had been hampered by Executive Government control. </w:t>
      </w:r>
      <w:proofErr w:type="spellStart"/>
      <w:r w:rsidR="005570A7" w:rsidRPr="000534F5">
        <w:rPr>
          <w:rFonts w:ascii="Arial" w:hAnsi="Arial" w:cs="Arial"/>
        </w:rPr>
        <w:t>Carr</w:t>
      </w:r>
      <w:proofErr w:type="spellEnd"/>
      <w:r w:rsidR="005570A7" w:rsidRPr="000534F5">
        <w:rPr>
          <w:rFonts w:ascii="Arial" w:hAnsi="Arial" w:cs="Arial"/>
        </w:rPr>
        <w:t xml:space="preserve"> announced the </w:t>
      </w:r>
      <w:proofErr w:type="spellStart"/>
      <w:r w:rsidR="005570A7" w:rsidRPr="000534F5">
        <w:rPr>
          <w:rFonts w:ascii="Arial" w:hAnsi="Arial" w:cs="Arial"/>
        </w:rPr>
        <w:t>Labor</w:t>
      </w:r>
      <w:proofErr w:type="spellEnd"/>
      <w:r w:rsidR="005570A7" w:rsidRPr="000534F5">
        <w:rPr>
          <w:rFonts w:ascii="Arial" w:hAnsi="Arial" w:cs="Arial"/>
        </w:rPr>
        <w:t xml:space="preserve"> Party’s</w:t>
      </w:r>
      <w:r w:rsidRPr="000534F5">
        <w:rPr>
          <w:rFonts w:ascii="Arial" w:hAnsi="Arial" w:cs="Arial"/>
        </w:rPr>
        <w:t xml:space="preserve"> intention to “revive the principle of an independent, non-political</w:t>
      </w:r>
      <w:r w:rsidR="005570A7" w:rsidRPr="000534F5">
        <w:rPr>
          <w:rFonts w:ascii="Arial" w:hAnsi="Arial" w:cs="Arial"/>
        </w:rPr>
        <w:t xml:space="preserve"> public service” (quoted by NSW Audit Office, 1998: 2).</w:t>
      </w:r>
      <w:r w:rsidRPr="000534F5">
        <w:rPr>
          <w:rFonts w:ascii="Arial" w:hAnsi="Arial" w:cs="Arial"/>
        </w:rPr>
        <w:t xml:space="preserve"> </w:t>
      </w:r>
      <w:r w:rsidR="005570A7" w:rsidRPr="000534F5">
        <w:rPr>
          <w:rFonts w:ascii="Arial" w:hAnsi="Arial" w:cs="Arial"/>
        </w:rPr>
        <w:t xml:space="preserve">In government, NSW </w:t>
      </w:r>
      <w:proofErr w:type="spellStart"/>
      <w:r w:rsidR="005570A7" w:rsidRPr="000534F5">
        <w:rPr>
          <w:rFonts w:ascii="Arial" w:hAnsi="Arial" w:cs="Arial"/>
        </w:rPr>
        <w:t>Labor</w:t>
      </w:r>
      <w:proofErr w:type="spellEnd"/>
      <w:r w:rsidR="005570A7" w:rsidRPr="000534F5">
        <w:rPr>
          <w:rFonts w:ascii="Arial" w:hAnsi="Arial" w:cs="Arial"/>
        </w:rPr>
        <w:t xml:space="preserve"> reaffirmed that it did not want SES officers to be appointed according to their capacity to meet political objectives (NSW Audit Office, 1998).</w:t>
      </w:r>
    </w:p>
    <w:p w14:paraId="29A258C0" w14:textId="2DFE71A3" w:rsidR="004B6265" w:rsidRPr="000534F5" w:rsidRDefault="00F944ED" w:rsidP="00D061E9">
      <w:pPr>
        <w:rPr>
          <w:rFonts w:ascii="Arial" w:hAnsi="Arial" w:cs="Arial"/>
          <w:lang w:val="en-US"/>
        </w:rPr>
      </w:pPr>
      <w:r w:rsidRPr="000534F5" w:rsidDel="00F96369">
        <w:rPr>
          <w:rFonts w:ascii="Arial" w:hAnsi="Arial" w:cs="Arial"/>
          <w:lang w:val="en-US"/>
        </w:rPr>
        <w:t xml:space="preserve">In 1998, the NSW Audit Office </w:t>
      </w:r>
      <w:r w:rsidR="00D121DE" w:rsidRPr="000534F5">
        <w:rPr>
          <w:rFonts w:ascii="Arial" w:hAnsi="Arial" w:cs="Arial"/>
          <w:lang w:val="en-US"/>
        </w:rPr>
        <w:t>reviewed the effectiveness of the SES (NSW Audit Office, 1998)</w:t>
      </w:r>
      <w:r w:rsidRPr="000534F5">
        <w:rPr>
          <w:rFonts w:ascii="Arial" w:hAnsi="Arial" w:cs="Arial"/>
          <w:lang w:val="en-US"/>
        </w:rPr>
        <w:t xml:space="preserve">. </w:t>
      </w:r>
      <w:r w:rsidR="00D121DE" w:rsidRPr="000534F5">
        <w:rPr>
          <w:rFonts w:ascii="Arial" w:hAnsi="Arial" w:cs="Arial"/>
          <w:lang w:val="en-US"/>
        </w:rPr>
        <w:t>The Performance Audit</w:t>
      </w:r>
      <w:r w:rsidRPr="000534F5">
        <w:rPr>
          <w:rFonts w:ascii="Arial" w:hAnsi="Arial" w:cs="Arial"/>
          <w:lang w:val="en-US"/>
        </w:rPr>
        <w:t xml:space="preserve"> report found that </w:t>
      </w:r>
      <w:r w:rsidRPr="000534F5" w:rsidDel="00F96369">
        <w:rPr>
          <w:rFonts w:ascii="Arial" w:hAnsi="Arial" w:cs="Arial"/>
          <w:lang w:val="en-US"/>
        </w:rPr>
        <w:t xml:space="preserve">the </w:t>
      </w:r>
      <w:r w:rsidR="00894C5B" w:rsidRPr="000534F5" w:rsidDel="00F96369">
        <w:rPr>
          <w:rFonts w:ascii="Arial" w:hAnsi="Arial" w:cs="Arial"/>
          <w:lang w:val="en-US"/>
        </w:rPr>
        <w:t>S</w:t>
      </w:r>
      <w:r w:rsidR="00A50B1C" w:rsidRPr="000534F5" w:rsidDel="00F96369">
        <w:rPr>
          <w:rFonts w:ascii="Arial" w:hAnsi="Arial" w:cs="Arial"/>
          <w:lang w:val="en-US"/>
        </w:rPr>
        <w:t xml:space="preserve">enior </w:t>
      </w:r>
      <w:r w:rsidR="00894C5B" w:rsidRPr="000534F5" w:rsidDel="00F96369">
        <w:rPr>
          <w:rFonts w:ascii="Arial" w:hAnsi="Arial" w:cs="Arial"/>
          <w:lang w:val="en-US"/>
        </w:rPr>
        <w:t>E</w:t>
      </w:r>
      <w:r w:rsidR="00A50B1C" w:rsidRPr="000534F5" w:rsidDel="00F96369">
        <w:rPr>
          <w:rFonts w:ascii="Arial" w:hAnsi="Arial" w:cs="Arial"/>
          <w:lang w:val="en-US"/>
        </w:rPr>
        <w:t xml:space="preserve">xecutive </w:t>
      </w:r>
      <w:r w:rsidR="00894C5B" w:rsidRPr="000534F5" w:rsidDel="00F96369">
        <w:rPr>
          <w:rFonts w:ascii="Arial" w:hAnsi="Arial" w:cs="Arial"/>
          <w:lang w:val="en-US"/>
        </w:rPr>
        <w:t>S</w:t>
      </w:r>
      <w:r w:rsidR="00A50B1C" w:rsidRPr="000534F5" w:rsidDel="00F96369">
        <w:rPr>
          <w:rFonts w:ascii="Arial" w:hAnsi="Arial" w:cs="Arial"/>
          <w:lang w:val="en-US"/>
        </w:rPr>
        <w:t>ervice was “riddled by a type of ‘personality management’ that might only be neutralized by an independent employment body monitoring protective ‘no fault’ termination provisions” (Di Francesco 2013</w:t>
      </w:r>
      <w:r w:rsidR="004B6265" w:rsidRPr="000534F5">
        <w:rPr>
          <w:rFonts w:ascii="Arial" w:hAnsi="Arial" w:cs="Arial"/>
          <w:lang w:val="en-US"/>
        </w:rPr>
        <w:t>;</w:t>
      </w:r>
      <w:r w:rsidR="004B6265" w:rsidRPr="000534F5" w:rsidDel="00F96369">
        <w:rPr>
          <w:rFonts w:ascii="Arial" w:hAnsi="Arial" w:cs="Arial"/>
          <w:lang w:val="en-US"/>
        </w:rPr>
        <w:t xml:space="preserve"> </w:t>
      </w:r>
      <w:r w:rsidR="001C2F78" w:rsidRPr="000534F5" w:rsidDel="00F96369">
        <w:rPr>
          <w:rFonts w:ascii="Arial" w:hAnsi="Arial" w:cs="Arial"/>
          <w:lang w:val="en-US"/>
        </w:rPr>
        <w:t>Johns</w:t>
      </w:r>
      <w:r w:rsidR="001232B7" w:rsidRPr="000534F5">
        <w:rPr>
          <w:rFonts w:ascii="Arial" w:hAnsi="Arial" w:cs="Arial"/>
          <w:lang w:val="en-US"/>
        </w:rPr>
        <w:t>t</w:t>
      </w:r>
      <w:r w:rsidR="001C2F78" w:rsidRPr="000534F5" w:rsidDel="00F96369">
        <w:rPr>
          <w:rFonts w:ascii="Arial" w:hAnsi="Arial" w:cs="Arial"/>
          <w:lang w:val="en-US"/>
        </w:rPr>
        <w:t>on, 1999</w:t>
      </w:r>
      <w:r w:rsidR="00A50B1C" w:rsidRPr="000534F5" w:rsidDel="00F96369">
        <w:rPr>
          <w:rFonts w:ascii="Arial" w:hAnsi="Arial" w:cs="Arial"/>
          <w:lang w:val="en-US"/>
        </w:rPr>
        <w:t>).</w:t>
      </w:r>
    </w:p>
    <w:p w14:paraId="6B835B80" w14:textId="74CE4E64" w:rsidR="00A50B1C" w:rsidRPr="000534F5" w:rsidRDefault="00A50B1C" w:rsidP="00D061E9">
      <w:pPr>
        <w:rPr>
          <w:rFonts w:ascii="Arial" w:eastAsiaTheme="majorEastAsia" w:hAnsi="Arial" w:cs="Arial"/>
          <w:i/>
          <w:sz w:val="24"/>
          <w:szCs w:val="24"/>
          <w:u w:val="single"/>
          <w:lang w:val="en-US"/>
        </w:rPr>
      </w:pPr>
      <w:r w:rsidRPr="000534F5">
        <w:rPr>
          <w:rFonts w:ascii="Arial" w:eastAsiaTheme="majorEastAsia" w:hAnsi="Arial" w:cs="Arial"/>
          <w:i/>
          <w:sz w:val="24"/>
          <w:szCs w:val="24"/>
          <w:u w:val="single"/>
          <w:lang w:val="en-US"/>
        </w:rPr>
        <w:t>2000 – 2010</w:t>
      </w:r>
    </w:p>
    <w:p w14:paraId="7125FDC6" w14:textId="75AFB2C1" w:rsidR="00A50B1C" w:rsidRPr="000534F5" w:rsidRDefault="00B27E79" w:rsidP="00A50B1C">
      <w:pPr>
        <w:rPr>
          <w:rFonts w:ascii="Arial" w:hAnsi="Arial" w:cs="Arial"/>
          <w:lang w:val="en-US"/>
        </w:rPr>
      </w:pPr>
      <w:r w:rsidRPr="000534F5">
        <w:rPr>
          <w:rFonts w:ascii="Arial" w:hAnsi="Arial" w:cs="Arial"/>
          <w:lang w:val="en-US"/>
        </w:rPr>
        <w:t xml:space="preserve">The same year </w:t>
      </w:r>
      <w:r w:rsidR="006A54EF" w:rsidRPr="000534F5">
        <w:rPr>
          <w:rFonts w:ascii="Arial" w:hAnsi="Arial" w:cs="Arial"/>
          <w:lang w:val="en-US"/>
        </w:rPr>
        <w:t xml:space="preserve">that </w:t>
      </w:r>
      <w:r w:rsidRPr="000534F5">
        <w:rPr>
          <w:rFonts w:ascii="Arial" w:hAnsi="Arial" w:cs="Arial"/>
          <w:lang w:val="en-US"/>
        </w:rPr>
        <w:t xml:space="preserve">the Commonwealth introduced performance pay for the APS SES, </w:t>
      </w:r>
      <w:r w:rsidR="007C74FD" w:rsidRPr="000534F5">
        <w:rPr>
          <w:rFonts w:ascii="Arial" w:hAnsi="Arial" w:cs="Arial"/>
          <w:lang w:val="en-US"/>
        </w:rPr>
        <w:t xml:space="preserve">the NSW Cabinet </w:t>
      </w:r>
      <w:r w:rsidR="007B5CF0" w:rsidRPr="000534F5">
        <w:rPr>
          <w:rFonts w:ascii="Arial" w:hAnsi="Arial" w:cs="Arial"/>
          <w:lang w:val="en-US"/>
        </w:rPr>
        <w:t xml:space="preserve">of Liberal Premier John Fahey </w:t>
      </w:r>
      <w:r w:rsidR="007C74FD" w:rsidRPr="000534F5">
        <w:rPr>
          <w:rFonts w:ascii="Arial" w:hAnsi="Arial" w:cs="Arial"/>
          <w:lang w:val="en-US"/>
        </w:rPr>
        <w:t xml:space="preserve">determined </w:t>
      </w:r>
      <w:r w:rsidR="000517C5" w:rsidRPr="000534F5">
        <w:rPr>
          <w:rFonts w:ascii="Arial" w:hAnsi="Arial" w:cs="Arial"/>
          <w:lang w:val="en-US"/>
        </w:rPr>
        <w:t xml:space="preserve">in August 2000 </w:t>
      </w:r>
      <w:r w:rsidR="007C74FD" w:rsidRPr="000534F5">
        <w:rPr>
          <w:rFonts w:ascii="Arial" w:hAnsi="Arial" w:cs="Arial"/>
          <w:lang w:val="en-US"/>
        </w:rPr>
        <w:t xml:space="preserve">that performance pay was no longer available to </w:t>
      </w:r>
      <w:r w:rsidRPr="000534F5">
        <w:rPr>
          <w:rFonts w:ascii="Arial" w:hAnsi="Arial" w:cs="Arial"/>
          <w:lang w:val="en-US"/>
        </w:rPr>
        <w:t xml:space="preserve">its </w:t>
      </w:r>
      <w:r w:rsidR="00A50B1C" w:rsidRPr="000534F5">
        <w:rPr>
          <w:rFonts w:ascii="Arial" w:hAnsi="Arial" w:cs="Arial"/>
          <w:lang w:val="en-US"/>
        </w:rPr>
        <w:t>chief and senior executive service officers (</w:t>
      </w:r>
      <w:r w:rsidRPr="000534F5">
        <w:rPr>
          <w:rFonts w:ascii="Arial" w:hAnsi="Arial" w:cs="Arial"/>
          <w:lang w:val="en-US"/>
        </w:rPr>
        <w:t>DPC, 2000)</w:t>
      </w:r>
      <w:r w:rsidR="000517C5" w:rsidRPr="000534F5">
        <w:rPr>
          <w:rFonts w:ascii="Arial" w:hAnsi="Arial" w:cs="Arial"/>
          <w:lang w:val="en-US"/>
        </w:rPr>
        <w:t>.</w:t>
      </w:r>
    </w:p>
    <w:p w14:paraId="56E802AA" w14:textId="1DBB1E29" w:rsidR="00393967" w:rsidRPr="00393967" w:rsidRDefault="00F05218" w:rsidP="00C078B7">
      <w:pPr>
        <w:pStyle w:val="indentpara"/>
        <w:ind w:firstLine="0"/>
        <w:rPr>
          <w:rFonts w:ascii="Arial" w:hAnsi="Arial" w:cs="Arial"/>
          <w:lang w:val="en-US"/>
        </w:rPr>
      </w:pPr>
      <w:r w:rsidRPr="000534F5">
        <w:rPr>
          <w:rFonts w:ascii="Arial" w:hAnsi="Arial" w:cs="Arial"/>
        </w:rPr>
        <w:t xml:space="preserve">The </w:t>
      </w:r>
      <w:r w:rsidRPr="000534F5">
        <w:rPr>
          <w:rFonts w:ascii="Arial" w:hAnsi="Arial" w:cs="Arial"/>
          <w:i/>
        </w:rPr>
        <w:t xml:space="preserve">Public Sector Employment and Management Act 2002 </w:t>
      </w:r>
      <w:r w:rsidRPr="000534F5">
        <w:rPr>
          <w:rFonts w:ascii="Arial" w:hAnsi="Arial" w:cs="Arial"/>
          <w:lang w:val="en-US"/>
        </w:rPr>
        <w:t>included a part dedicated to “public sector executives” (Part 3.1), which outlined the composition of the Chief Executive Service and Senior Executive Service</w:t>
      </w:r>
      <w:r w:rsidR="00B6491F" w:rsidRPr="000534F5">
        <w:rPr>
          <w:rFonts w:ascii="Arial" w:hAnsi="Arial" w:cs="Arial"/>
          <w:lang w:val="en-US"/>
        </w:rPr>
        <w:t xml:space="preserve"> and their</w:t>
      </w:r>
      <w:r w:rsidRPr="000534F5">
        <w:rPr>
          <w:rFonts w:ascii="Arial" w:hAnsi="Arial" w:cs="Arial"/>
          <w:lang w:val="en-US"/>
        </w:rPr>
        <w:t xml:space="preserve"> employment conditions</w:t>
      </w:r>
      <w:r w:rsidR="00B6491F" w:rsidRPr="000534F5">
        <w:rPr>
          <w:rFonts w:ascii="Arial" w:hAnsi="Arial" w:cs="Arial"/>
          <w:lang w:val="en-US"/>
        </w:rPr>
        <w:t xml:space="preserve"> –</w:t>
      </w:r>
      <w:r w:rsidRPr="000534F5">
        <w:rPr>
          <w:rFonts w:ascii="Arial" w:hAnsi="Arial" w:cs="Arial"/>
          <w:lang w:val="en-US"/>
        </w:rPr>
        <w:t xml:space="preserve"> including contracts, remuneration, and removal or termination provisions.  Part 3.2 focused on staff mobility, within and between public sector agencies.</w:t>
      </w:r>
    </w:p>
    <w:p w14:paraId="44364B3D" w14:textId="7A6479D9" w:rsidR="00D05D05" w:rsidRPr="000534F5" w:rsidRDefault="00A50B1C" w:rsidP="00D061E9">
      <w:pPr>
        <w:rPr>
          <w:rFonts w:ascii="Arial" w:eastAsiaTheme="majorEastAsia" w:hAnsi="Arial" w:cs="Arial"/>
          <w:i/>
          <w:sz w:val="24"/>
          <w:szCs w:val="24"/>
          <w:u w:val="single"/>
          <w:lang w:val="en-US"/>
        </w:rPr>
      </w:pPr>
      <w:r w:rsidRPr="000534F5">
        <w:rPr>
          <w:rFonts w:ascii="Arial" w:eastAsiaTheme="majorEastAsia" w:hAnsi="Arial" w:cs="Arial"/>
          <w:i/>
          <w:sz w:val="24"/>
          <w:szCs w:val="24"/>
          <w:u w:val="single"/>
          <w:lang w:val="en-US"/>
        </w:rPr>
        <w:t>2011 – 2020</w:t>
      </w:r>
    </w:p>
    <w:p w14:paraId="5E8944E5" w14:textId="0451327F" w:rsidR="00E64BC0" w:rsidRPr="000534F5" w:rsidRDefault="00D05D05" w:rsidP="00B6491F">
      <w:pPr>
        <w:rPr>
          <w:rFonts w:ascii="Arial" w:hAnsi="Arial" w:cs="Arial"/>
          <w:lang w:val="en-US"/>
        </w:rPr>
      </w:pPr>
      <w:r w:rsidRPr="000534F5">
        <w:rPr>
          <w:rFonts w:ascii="Arial" w:hAnsi="Arial" w:cs="Arial"/>
          <w:lang w:val="en-US"/>
        </w:rPr>
        <w:t xml:space="preserve">Prior to the </w:t>
      </w:r>
      <w:r w:rsidR="00200882" w:rsidRPr="000534F5">
        <w:rPr>
          <w:rFonts w:ascii="Arial" w:hAnsi="Arial" w:cs="Arial"/>
          <w:lang w:val="en-US"/>
        </w:rPr>
        <w:t xml:space="preserve">creation </w:t>
      </w:r>
      <w:r w:rsidRPr="000534F5">
        <w:rPr>
          <w:rFonts w:ascii="Arial" w:hAnsi="Arial" w:cs="Arial"/>
          <w:lang w:val="en-US"/>
        </w:rPr>
        <w:t xml:space="preserve">of the </w:t>
      </w:r>
      <w:r w:rsidR="00376283" w:rsidRPr="000534F5">
        <w:rPr>
          <w:rFonts w:ascii="Arial" w:hAnsi="Arial" w:cs="Arial"/>
          <w:lang w:val="en-US"/>
        </w:rPr>
        <w:t xml:space="preserve">Public Service </w:t>
      </w:r>
      <w:r w:rsidRPr="000534F5">
        <w:rPr>
          <w:rFonts w:ascii="Arial" w:hAnsi="Arial" w:cs="Arial"/>
          <w:lang w:val="en-US"/>
        </w:rPr>
        <w:t>Commission</w:t>
      </w:r>
      <w:r w:rsidR="00166F9F" w:rsidRPr="000534F5">
        <w:rPr>
          <w:rFonts w:ascii="Arial" w:hAnsi="Arial" w:cs="Arial"/>
          <w:lang w:val="en-US"/>
        </w:rPr>
        <w:t xml:space="preserve"> </w:t>
      </w:r>
      <w:r w:rsidR="00376283" w:rsidRPr="000534F5">
        <w:rPr>
          <w:rFonts w:ascii="Arial" w:hAnsi="Arial" w:cs="Arial"/>
          <w:lang w:val="en-US"/>
        </w:rPr>
        <w:t xml:space="preserve">in 2011 </w:t>
      </w:r>
      <w:r w:rsidR="007C74FD" w:rsidRPr="000534F5">
        <w:rPr>
          <w:rFonts w:ascii="Arial" w:hAnsi="Arial" w:cs="Arial"/>
          <w:lang w:val="en-US"/>
        </w:rPr>
        <w:t>(</w:t>
      </w:r>
      <w:r w:rsidR="00166F9F" w:rsidRPr="000534F5">
        <w:rPr>
          <w:rFonts w:ascii="Arial" w:hAnsi="Arial" w:cs="Arial"/>
          <w:lang w:val="en-US"/>
        </w:rPr>
        <w:t>a Public Service Board had been established in 1895 and abolished in the 1980s</w:t>
      </w:r>
      <w:r w:rsidR="007C74FD" w:rsidRPr="000534F5">
        <w:rPr>
          <w:rFonts w:ascii="Arial" w:hAnsi="Arial" w:cs="Arial"/>
          <w:lang w:val="en-US"/>
        </w:rPr>
        <w:t>)</w:t>
      </w:r>
      <w:r w:rsidR="00166F9F" w:rsidRPr="000534F5">
        <w:rPr>
          <w:rFonts w:ascii="Arial" w:hAnsi="Arial" w:cs="Arial"/>
          <w:lang w:val="en-US"/>
        </w:rPr>
        <w:t xml:space="preserve"> the </w:t>
      </w:r>
      <w:r w:rsidR="00376283" w:rsidRPr="000534F5">
        <w:rPr>
          <w:rFonts w:ascii="Arial" w:hAnsi="Arial" w:cs="Arial"/>
          <w:lang w:val="en-US"/>
        </w:rPr>
        <w:t xml:space="preserve">NSW </w:t>
      </w:r>
      <w:r w:rsidR="00166F9F" w:rsidRPr="000534F5">
        <w:rPr>
          <w:rFonts w:ascii="Arial" w:hAnsi="Arial" w:cs="Arial"/>
          <w:lang w:val="en-US"/>
        </w:rPr>
        <w:t>senior public service was perceived to be “almost uniquely vulnerable to institutional ‘</w:t>
      </w:r>
      <w:proofErr w:type="spellStart"/>
      <w:r w:rsidR="00166F9F" w:rsidRPr="000534F5">
        <w:rPr>
          <w:rFonts w:ascii="Arial" w:hAnsi="Arial" w:cs="Arial"/>
          <w:lang w:val="en-US"/>
        </w:rPr>
        <w:t>politicisation</w:t>
      </w:r>
      <w:proofErr w:type="spellEnd"/>
      <w:r w:rsidR="00166F9F" w:rsidRPr="000534F5">
        <w:rPr>
          <w:rFonts w:ascii="Arial" w:hAnsi="Arial" w:cs="Arial"/>
          <w:lang w:val="en-US"/>
        </w:rPr>
        <w:t>’” (Di Francesco, 2013</w:t>
      </w:r>
      <w:r w:rsidR="008A1C71" w:rsidRPr="000534F5">
        <w:rPr>
          <w:rFonts w:ascii="Arial" w:hAnsi="Arial" w:cs="Arial"/>
          <w:lang w:val="en-US"/>
        </w:rPr>
        <w:t>, p.</w:t>
      </w:r>
      <w:r w:rsidR="00A50B1C" w:rsidRPr="000534F5">
        <w:rPr>
          <w:rFonts w:ascii="Arial" w:hAnsi="Arial" w:cs="Arial"/>
          <w:lang w:val="en-US"/>
        </w:rPr>
        <w:t xml:space="preserve"> </w:t>
      </w:r>
      <w:r w:rsidR="00166F9F" w:rsidRPr="000534F5">
        <w:rPr>
          <w:rFonts w:ascii="Arial" w:hAnsi="Arial" w:cs="Arial"/>
          <w:lang w:val="en-US"/>
        </w:rPr>
        <w:t>393</w:t>
      </w:r>
      <w:r w:rsidR="00A50B1C" w:rsidRPr="000534F5">
        <w:rPr>
          <w:rFonts w:ascii="Arial" w:hAnsi="Arial" w:cs="Arial"/>
          <w:lang w:val="en-US"/>
        </w:rPr>
        <w:t>).</w:t>
      </w:r>
      <w:r w:rsidR="00376283" w:rsidRPr="000534F5">
        <w:rPr>
          <w:rFonts w:ascii="Arial" w:hAnsi="Arial" w:cs="Arial"/>
          <w:lang w:val="en-US"/>
        </w:rPr>
        <w:t xml:space="preserve"> </w:t>
      </w:r>
      <w:r w:rsidR="00E065B1" w:rsidRPr="000534F5">
        <w:rPr>
          <w:rFonts w:ascii="Arial" w:hAnsi="Arial" w:cs="Arial"/>
        </w:rPr>
        <w:t>One of the first tasks of the new Public Service Commissioner was to review the executive structure of the public service</w:t>
      </w:r>
      <w:r w:rsidR="00376283" w:rsidRPr="000534F5">
        <w:rPr>
          <w:rFonts w:ascii="Arial" w:hAnsi="Arial" w:cs="Arial"/>
        </w:rPr>
        <w:t xml:space="preserve">, </w:t>
      </w:r>
      <w:r w:rsidR="00082CA6" w:rsidRPr="000534F5">
        <w:rPr>
          <w:rFonts w:ascii="Arial" w:hAnsi="Arial" w:cs="Arial"/>
        </w:rPr>
        <w:t>taking</w:t>
      </w:r>
      <w:r w:rsidR="00082CA6" w:rsidRPr="000534F5">
        <w:rPr>
          <w:rFonts w:ascii="Arial" w:hAnsi="Arial" w:cs="Arial"/>
          <w:lang w:val="en-US"/>
        </w:rPr>
        <w:t xml:space="preserve"> </w:t>
      </w:r>
      <w:r w:rsidR="008D7EA5" w:rsidRPr="000534F5">
        <w:rPr>
          <w:rFonts w:ascii="Arial" w:hAnsi="Arial" w:cs="Arial"/>
          <w:lang w:val="en-US"/>
        </w:rPr>
        <w:t>a</w:t>
      </w:r>
      <w:r w:rsidR="00082CA6" w:rsidRPr="000534F5">
        <w:rPr>
          <w:rFonts w:ascii="Arial" w:hAnsi="Arial" w:cs="Arial"/>
          <w:lang w:val="en-US"/>
        </w:rPr>
        <w:t xml:space="preserve">dvice </w:t>
      </w:r>
      <w:r w:rsidR="00E64BC0" w:rsidRPr="000534F5">
        <w:rPr>
          <w:rFonts w:ascii="Arial" w:hAnsi="Arial" w:cs="Arial"/>
          <w:lang w:val="en-US"/>
        </w:rPr>
        <w:t xml:space="preserve">from an Expert Panel and </w:t>
      </w:r>
      <w:r w:rsidR="00376283" w:rsidRPr="000534F5">
        <w:rPr>
          <w:rFonts w:ascii="Arial" w:hAnsi="Arial" w:cs="Arial"/>
          <w:lang w:val="en-US"/>
        </w:rPr>
        <w:t xml:space="preserve">recommending </w:t>
      </w:r>
      <w:r w:rsidR="00E64BC0" w:rsidRPr="000534F5">
        <w:rPr>
          <w:rFonts w:ascii="Arial" w:hAnsi="Arial" w:cs="Arial"/>
          <w:lang w:val="en-US"/>
        </w:rPr>
        <w:t>major reform (Head, 2014).</w:t>
      </w:r>
      <w:r w:rsidR="00DC6259" w:rsidRPr="000534F5">
        <w:rPr>
          <w:rFonts w:ascii="Arial" w:hAnsi="Arial" w:cs="Arial"/>
          <w:lang w:val="en-US"/>
        </w:rPr>
        <w:t xml:space="preserve"> </w:t>
      </w:r>
    </w:p>
    <w:p w14:paraId="37A29997" w14:textId="3A0AE936" w:rsidR="006A54EF" w:rsidRPr="000534F5" w:rsidRDefault="00A50B1C" w:rsidP="00C078B7">
      <w:pPr>
        <w:pStyle w:val="indentpara"/>
        <w:ind w:firstLine="0"/>
        <w:rPr>
          <w:rFonts w:ascii="Arial" w:hAnsi="Arial" w:cs="Arial"/>
          <w:lang w:val="en-US"/>
        </w:rPr>
      </w:pPr>
      <w:r w:rsidRPr="000534F5">
        <w:rPr>
          <w:rFonts w:ascii="Arial" w:hAnsi="Arial" w:cs="Arial"/>
          <w:lang w:val="en-US"/>
        </w:rPr>
        <w:t xml:space="preserve">The </w:t>
      </w:r>
      <w:r w:rsidRPr="000534F5">
        <w:rPr>
          <w:rFonts w:ascii="Arial" w:hAnsi="Arial" w:cs="Arial"/>
          <w:i/>
          <w:lang w:val="en-US"/>
        </w:rPr>
        <w:t>Government Sector Employment Act 2013</w:t>
      </w:r>
      <w:r w:rsidRPr="000534F5">
        <w:rPr>
          <w:rFonts w:ascii="Arial" w:hAnsi="Arial" w:cs="Arial"/>
          <w:lang w:val="en-US"/>
        </w:rPr>
        <w:t xml:space="preserve"> introduced by the O’Farrell Coalition government</w:t>
      </w:r>
      <w:r w:rsidR="00900623" w:rsidRPr="000534F5">
        <w:rPr>
          <w:rFonts w:ascii="Arial" w:hAnsi="Arial" w:cs="Arial"/>
          <w:lang w:val="en-US"/>
        </w:rPr>
        <w:t xml:space="preserve"> </w:t>
      </w:r>
      <w:r w:rsidR="00894C5B" w:rsidRPr="000534F5">
        <w:rPr>
          <w:rFonts w:ascii="Arial" w:hAnsi="Arial" w:cs="Arial"/>
          <w:lang w:val="en-US"/>
        </w:rPr>
        <w:t xml:space="preserve">replaced </w:t>
      </w:r>
      <w:r w:rsidR="002B11B2" w:rsidRPr="000534F5">
        <w:rPr>
          <w:rFonts w:ascii="Arial" w:hAnsi="Arial" w:cs="Arial"/>
          <w:lang w:val="en-US"/>
        </w:rPr>
        <w:t xml:space="preserve">the </w:t>
      </w:r>
      <w:r w:rsidR="002B11B2" w:rsidRPr="000534F5">
        <w:rPr>
          <w:rFonts w:ascii="Arial" w:hAnsi="Arial" w:cs="Arial"/>
          <w:i/>
          <w:lang w:val="en-US"/>
        </w:rPr>
        <w:t>PSEM Act 2002</w:t>
      </w:r>
      <w:r w:rsidR="002B11B2" w:rsidRPr="000534F5">
        <w:rPr>
          <w:rFonts w:ascii="Arial" w:hAnsi="Arial" w:cs="Arial"/>
          <w:lang w:val="en-US"/>
        </w:rPr>
        <w:t xml:space="preserve">, streamlining the former </w:t>
      </w:r>
      <w:r w:rsidR="00082CA6" w:rsidRPr="000534F5">
        <w:rPr>
          <w:rFonts w:ascii="Arial" w:hAnsi="Arial" w:cs="Arial"/>
          <w:lang w:val="en-US"/>
        </w:rPr>
        <w:t xml:space="preserve">eight-level </w:t>
      </w:r>
      <w:r w:rsidR="00FF0060" w:rsidRPr="000534F5">
        <w:rPr>
          <w:rFonts w:ascii="Arial" w:hAnsi="Arial" w:cs="Arial"/>
          <w:lang w:val="en-US"/>
        </w:rPr>
        <w:t>C</w:t>
      </w:r>
      <w:r w:rsidR="002B11B2" w:rsidRPr="000534F5">
        <w:rPr>
          <w:rFonts w:ascii="Arial" w:hAnsi="Arial" w:cs="Arial"/>
          <w:lang w:val="en-US"/>
        </w:rPr>
        <w:t xml:space="preserve">hief </w:t>
      </w:r>
      <w:r w:rsidR="00FF0060" w:rsidRPr="000534F5">
        <w:rPr>
          <w:rFonts w:ascii="Arial" w:hAnsi="Arial" w:cs="Arial"/>
          <w:lang w:val="en-US"/>
        </w:rPr>
        <w:t xml:space="preserve">Executive Service (CES) </w:t>
      </w:r>
      <w:r w:rsidR="002B11B2" w:rsidRPr="000534F5">
        <w:rPr>
          <w:rFonts w:ascii="Arial" w:hAnsi="Arial" w:cs="Arial"/>
          <w:lang w:val="en-US"/>
        </w:rPr>
        <w:t xml:space="preserve">and </w:t>
      </w:r>
      <w:r w:rsidR="00FF0060" w:rsidRPr="000534F5">
        <w:rPr>
          <w:rFonts w:ascii="Arial" w:hAnsi="Arial" w:cs="Arial"/>
          <w:lang w:val="en-US"/>
        </w:rPr>
        <w:t xml:space="preserve">Senior Executive Service (SES) </w:t>
      </w:r>
      <w:r w:rsidR="002B11B2" w:rsidRPr="000534F5">
        <w:rPr>
          <w:rFonts w:ascii="Arial" w:hAnsi="Arial" w:cs="Arial"/>
          <w:lang w:val="en-US"/>
        </w:rPr>
        <w:t>into a single executive structure (Di Francesco, 2013).</w:t>
      </w:r>
      <w:r w:rsidR="00BF0F50" w:rsidRPr="000534F5">
        <w:rPr>
          <w:rFonts w:ascii="Arial" w:hAnsi="Arial" w:cs="Arial"/>
          <w:lang w:val="en-US"/>
        </w:rPr>
        <w:t xml:space="preserve"> </w:t>
      </w:r>
      <w:r w:rsidR="00BF0F50" w:rsidRPr="000534F5">
        <w:rPr>
          <w:rFonts w:ascii="Arial" w:hAnsi="Arial" w:cs="Arial"/>
        </w:rPr>
        <w:t xml:space="preserve">Executive Bands (Secretary </w:t>
      </w:r>
      <w:r w:rsidR="00D56D5E" w:rsidRPr="000534F5">
        <w:rPr>
          <w:rFonts w:ascii="Arial" w:hAnsi="Arial" w:cs="Arial"/>
        </w:rPr>
        <w:t>and</w:t>
      </w:r>
      <w:r w:rsidR="00BF0F50" w:rsidRPr="000534F5">
        <w:rPr>
          <w:rFonts w:ascii="Arial" w:hAnsi="Arial" w:cs="Arial"/>
        </w:rPr>
        <w:t xml:space="preserve"> 3 bands) replace</w:t>
      </w:r>
      <w:r w:rsidR="00D56D5E" w:rsidRPr="000534F5">
        <w:rPr>
          <w:rFonts w:ascii="Arial" w:hAnsi="Arial" w:cs="Arial"/>
        </w:rPr>
        <w:t>d</w:t>
      </w:r>
      <w:r w:rsidR="00BF0F50" w:rsidRPr="000534F5">
        <w:rPr>
          <w:rFonts w:ascii="Arial" w:hAnsi="Arial" w:cs="Arial"/>
        </w:rPr>
        <w:t xml:space="preserve"> </w:t>
      </w:r>
      <w:r w:rsidR="00D56D5E" w:rsidRPr="000534F5">
        <w:rPr>
          <w:rFonts w:ascii="Arial" w:hAnsi="Arial" w:cs="Arial"/>
        </w:rPr>
        <w:t xml:space="preserve">the </w:t>
      </w:r>
      <w:r w:rsidR="00BF0F50" w:rsidRPr="000534F5">
        <w:rPr>
          <w:rFonts w:ascii="Arial" w:hAnsi="Arial" w:cs="Arial"/>
        </w:rPr>
        <w:t>former SES levels and SO grades</w:t>
      </w:r>
      <w:r w:rsidR="00B9230B" w:rsidRPr="000534F5">
        <w:rPr>
          <w:rFonts w:ascii="Arial" w:hAnsi="Arial" w:cs="Arial"/>
        </w:rPr>
        <w:t>, with</w:t>
      </w:r>
      <w:r w:rsidR="008D7EA5" w:rsidRPr="000534F5">
        <w:rPr>
          <w:rFonts w:ascii="Arial" w:hAnsi="Arial" w:cs="Arial"/>
        </w:rPr>
        <w:t xml:space="preserve"> Directors</w:t>
      </w:r>
      <w:r w:rsidR="007A43B6" w:rsidRPr="000534F5">
        <w:rPr>
          <w:rFonts w:ascii="Arial" w:hAnsi="Arial" w:cs="Arial"/>
        </w:rPr>
        <w:t>-</w:t>
      </w:r>
      <w:r w:rsidR="008D7EA5" w:rsidRPr="000534F5">
        <w:rPr>
          <w:rFonts w:ascii="Arial" w:hAnsi="Arial" w:cs="Arial"/>
        </w:rPr>
        <w:t>General</w:t>
      </w:r>
      <w:r w:rsidR="00B9230B" w:rsidRPr="000534F5">
        <w:rPr>
          <w:rFonts w:ascii="Arial" w:hAnsi="Arial" w:cs="Arial"/>
        </w:rPr>
        <w:t xml:space="preserve"> </w:t>
      </w:r>
      <w:r w:rsidR="00D56D5E" w:rsidRPr="000534F5">
        <w:rPr>
          <w:rFonts w:ascii="Arial" w:hAnsi="Arial" w:cs="Arial"/>
        </w:rPr>
        <w:t>renamed</w:t>
      </w:r>
      <w:r w:rsidR="00B9230B" w:rsidRPr="000534F5">
        <w:rPr>
          <w:rFonts w:ascii="Arial" w:hAnsi="Arial" w:cs="Arial"/>
        </w:rPr>
        <w:t xml:space="preserve"> as Departmental Secretaries</w:t>
      </w:r>
      <w:r w:rsidR="002A72CC" w:rsidRPr="000534F5">
        <w:rPr>
          <w:rFonts w:ascii="Arial" w:hAnsi="Arial" w:cs="Arial"/>
        </w:rPr>
        <w:t xml:space="preserve"> (Division 2) and </w:t>
      </w:r>
      <w:r w:rsidR="00E27EA5" w:rsidRPr="000534F5">
        <w:rPr>
          <w:rFonts w:ascii="Arial" w:hAnsi="Arial" w:cs="Arial"/>
        </w:rPr>
        <w:t xml:space="preserve">the </w:t>
      </w:r>
      <w:r w:rsidR="002A72CC" w:rsidRPr="000534F5">
        <w:rPr>
          <w:rFonts w:ascii="Arial" w:hAnsi="Arial" w:cs="Arial"/>
        </w:rPr>
        <w:t>Minister</w:t>
      </w:r>
      <w:r w:rsidR="00E27EA5" w:rsidRPr="000534F5">
        <w:rPr>
          <w:rFonts w:ascii="Arial" w:hAnsi="Arial" w:cs="Arial"/>
        </w:rPr>
        <w:t xml:space="preserve"> responsible for the Act, being at the time the Premier, </w:t>
      </w:r>
      <w:r w:rsidR="002A72CC" w:rsidRPr="000534F5">
        <w:rPr>
          <w:rFonts w:ascii="Arial" w:hAnsi="Arial" w:cs="Arial"/>
        </w:rPr>
        <w:t>authorised to determine SES salary bands (s.35)</w:t>
      </w:r>
      <w:r w:rsidR="00B9230B" w:rsidRPr="000534F5">
        <w:rPr>
          <w:rFonts w:ascii="Arial" w:hAnsi="Arial" w:cs="Arial"/>
        </w:rPr>
        <w:t xml:space="preserve">. </w:t>
      </w:r>
      <w:r w:rsidR="00A4383D" w:rsidRPr="000534F5">
        <w:rPr>
          <w:rFonts w:ascii="Arial" w:hAnsi="Arial" w:cs="Arial"/>
          <w:lang w:val="en-US"/>
        </w:rPr>
        <w:t xml:space="preserve">For Public Service </w:t>
      </w:r>
      <w:r w:rsidR="007C74FD" w:rsidRPr="000534F5">
        <w:rPr>
          <w:rFonts w:ascii="Arial" w:hAnsi="Arial" w:cs="Arial"/>
          <w:lang w:val="en-US"/>
        </w:rPr>
        <w:t>S</w:t>
      </w:r>
      <w:r w:rsidR="00A4383D" w:rsidRPr="000534F5">
        <w:rPr>
          <w:rFonts w:ascii="Arial" w:hAnsi="Arial" w:cs="Arial"/>
          <w:lang w:val="en-US"/>
        </w:rPr>
        <w:t xml:space="preserve">enior </w:t>
      </w:r>
      <w:r w:rsidR="007C74FD" w:rsidRPr="000534F5">
        <w:rPr>
          <w:rFonts w:ascii="Arial" w:hAnsi="Arial" w:cs="Arial"/>
          <w:lang w:val="en-US"/>
        </w:rPr>
        <w:t>E</w:t>
      </w:r>
      <w:r w:rsidR="00A4383D" w:rsidRPr="000534F5">
        <w:rPr>
          <w:rFonts w:ascii="Arial" w:hAnsi="Arial" w:cs="Arial"/>
          <w:lang w:val="en-US"/>
        </w:rPr>
        <w:t>xecutives</w:t>
      </w:r>
      <w:r w:rsidR="007C74FD" w:rsidRPr="000534F5">
        <w:rPr>
          <w:rFonts w:ascii="Arial" w:hAnsi="Arial" w:cs="Arial"/>
          <w:lang w:val="en-US"/>
        </w:rPr>
        <w:t xml:space="preserve"> (PSSEs),</w:t>
      </w:r>
      <w:r w:rsidR="00A4383D" w:rsidRPr="000534F5">
        <w:rPr>
          <w:rFonts w:ascii="Arial" w:hAnsi="Arial" w:cs="Arial"/>
          <w:lang w:val="en-US"/>
        </w:rPr>
        <w:t xml:space="preserve"> the GSE Act provide</w:t>
      </w:r>
      <w:r w:rsidR="00DC6259" w:rsidRPr="000534F5">
        <w:rPr>
          <w:rFonts w:ascii="Arial" w:hAnsi="Arial" w:cs="Arial"/>
          <w:lang w:val="en-US"/>
        </w:rPr>
        <w:t>d for both ongoing and fixed-term employment in place of the previous five-year renewable employment contracts</w:t>
      </w:r>
      <w:r w:rsidR="00376283" w:rsidRPr="000534F5">
        <w:rPr>
          <w:rFonts w:ascii="Arial" w:hAnsi="Arial" w:cs="Arial"/>
          <w:lang w:val="en-US"/>
        </w:rPr>
        <w:t>.</w:t>
      </w:r>
      <w:r w:rsidR="00DC6259" w:rsidRPr="000534F5">
        <w:rPr>
          <w:rFonts w:ascii="Arial" w:hAnsi="Arial" w:cs="Arial"/>
          <w:lang w:val="en-US"/>
        </w:rPr>
        <w:t xml:space="preserve"> </w:t>
      </w:r>
    </w:p>
    <w:p w14:paraId="34AB20AB" w14:textId="023E98E6" w:rsidR="00DC6259" w:rsidRPr="000534F5" w:rsidRDefault="00E64BC0" w:rsidP="00C078B7">
      <w:pPr>
        <w:pStyle w:val="indentpara"/>
        <w:ind w:firstLine="0"/>
        <w:rPr>
          <w:rFonts w:ascii="Arial" w:hAnsi="Arial" w:cs="Arial"/>
          <w:b/>
          <w:lang w:val="en-US"/>
        </w:rPr>
      </w:pPr>
      <w:r w:rsidRPr="000534F5">
        <w:rPr>
          <w:rFonts w:ascii="Arial" w:hAnsi="Arial" w:cs="Arial"/>
          <w:lang w:val="en-US"/>
        </w:rPr>
        <w:t xml:space="preserve">Section 41 of the GSE </w:t>
      </w:r>
      <w:r w:rsidR="008D7EA5" w:rsidRPr="000534F5">
        <w:rPr>
          <w:rFonts w:ascii="Arial" w:hAnsi="Arial" w:cs="Arial"/>
          <w:lang w:val="en-US"/>
        </w:rPr>
        <w:t xml:space="preserve">Act </w:t>
      </w:r>
      <w:r w:rsidRPr="000534F5">
        <w:rPr>
          <w:rFonts w:ascii="Arial" w:hAnsi="Arial" w:cs="Arial"/>
          <w:lang w:val="en-US"/>
        </w:rPr>
        <w:t>allow</w:t>
      </w:r>
      <w:r w:rsidR="00376283" w:rsidRPr="000534F5">
        <w:rPr>
          <w:rFonts w:ascii="Arial" w:hAnsi="Arial" w:cs="Arial"/>
          <w:lang w:val="en-US"/>
        </w:rPr>
        <w:t>ed</w:t>
      </w:r>
      <w:r w:rsidRPr="000534F5">
        <w:rPr>
          <w:rFonts w:ascii="Arial" w:hAnsi="Arial" w:cs="Arial"/>
          <w:lang w:val="en-US"/>
        </w:rPr>
        <w:t xml:space="preserve"> for senior executives to be sacked “for any or no stated reason and without notice” (McCarthy, 2018, Nov 30).</w:t>
      </w:r>
      <w:r w:rsidR="00DC6259" w:rsidRPr="000534F5">
        <w:rPr>
          <w:rFonts w:ascii="Arial" w:hAnsi="Arial" w:cs="Arial"/>
          <w:lang w:val="en-US"/>
        </w:rPr>
        <w:t xml:space="preserve"> </w:t>
      </w:r>
      <w:r w:rsidR="00376283" w:rsidRPr="000534F5">
        <w:rPr>
          <w:rFonts w:ascii="Arial" w:hAnsi="Arial" w:cs="Arial"/>
          <w:lang w:val="en-US"/>
        </w:rPr>
        <w:t xml:space="preserve">The new Act </w:t>
      </w:r>
      <w:r w:rsidR="00A4383D" w:rsidRPr="000534F5">
        <w:rPr>
          <w:rFonts w:ascii="Arial" w:hAnsi="Arial" w:cs="Arial"/>
          <w:lang w:val="en-US"/>
        </w:rPr>
        <w:t xml:space="preserve">confirmed that the Right of Return provision only </w:t>
      </w:r>
      <w:r w:rsidR="00376283" w:rsidRPr="000534F5">
        <w:rPr>
          <w:rFonts w:ascii="Arial" w:hAnsi="Arial" w:cs="Arial"/>
          <w:lang w:val="en-US"/>
        </w:rPr>
        <w:t>applied to</w:t>
      </w:r>
      <w:r w:rsidR="00A4383D" w:rsidRPr="000534F5">
        <w:rPr>
          <w:rFonts w:ascii="Arial" w:hAnsi="Arial" w:cs="Arial"/>
          <w:lang w:val="en-US"/>
        </w:rPr>
        <w:t xml:space="preserve"> those who </w:t>
      </w:r>
      <w:r w:rsidR="00376283" w:rsidRPr="000534F5">
        <w:rPr>
          <w:rFonts w:ascii="Arial" w:hAnsi="Arial" w:cs="Arial"/>
          <w:lang w:val="en-US"/>
        </w:rPr>
        <w:t xml:space="preserve">had </w:t>
      </w:r>
      <w:r w:rsidR="00A4383D" w:rsidRPr="000534F5">
        <w:rPr>
          <w:rFonts w:ascii="Arial" w:hAnsi="Arial" w:cs="Arial"/>
          <w:lang w:val="en-US"/>
        </w:rPr>
        <w:t xml:space="preserve">qualified for </w:t>
      </w:r>
      <w:r w:rsidR="00376283" w:rsidRPr="000534F5">
        <w:rPr>
          <w:rFonts w:ascii="Arial" w:hAnsi="Arial" w:cs="Arial"/>
          <w:lang w:val="en-US"/>
        </w:rPr>
        <w:t>(</w:t>
      </w:r>
      <w:r w:rsidR="00A4383D" w:rsidRPr="000534F5">
        <w:rPr>
          <w:rFonts w:ascii="Arial" w:hAnsi="Arial" w:cs="Arial"/>
          <w:lang w:val="en-US"/>
        </w:rPr>
        <w:t>and had nominated it at their appointment</w:t>
      </w:r>
      <w:r w:rsidR="00376283" w:rsidRPr="000534F5">
        <w:rPr>
          <w:rFonts w:ascii="Arial" w:hAnsi="Arial" w:cs="Arial"/>
          <w:lang w:val="en-US"/>
        </w:rPr>
        <w:t>)</w:t>
      </w:r>
      <w:r w:rsidR="00A4383D" w:rsidRPr="000534F5">
        <w:rPr>
          <w:rFonts w:ascii="Arial" w:hAnsi="Arial" w:cs="Arial"/>
          <w:lang w:val="en-US"/>
        </w:rPr>
        <w:t xml:space="preserve"> prior to 13 October 1995</w:t>
      </w:r>
      <w:r w:rsidR="00854FDB" w:rsidRPr="000534F5">
        <w:rPr>
          <w:rFonts w:ascii="Arial" w:hAnsi="Arial" w:cs="Arial"/>
          <w:lang w:val="en-US"/>
        </w:rPr>
        <w:t>.</w:t>
      </w:r>
      <w:r w:rsidR="00AC36A4" w:rsidRPr="000534F5">
        <w:rPr>
          <w:rFonts w:ascii="Arial" w:hAnsi="Arial" w:cs="Arial"/>
          <w:lang w:val="en-US"/>
        </w:rPr>
        <w:t xml:space="preserve"> </w:t>
      </w:r>
      <w:r w:rsidR="00DC6259" w:rsidRPr="000534F5">
        <w:rPr>
          <w:rFonts w:ascii="Arial" w:hAnsi="Arial" w:cs="Arial"/>
          <w:lang w:val="en-US"/>
        </w:rPr>
        <w:t xml:space="preserve">Recruitment and selection of PSSEs are subject to merit-based employment under </w:t>
      </w:r>
      <w:r w:rsidR="00DC6259" w:rsidRPr="000534F5">
        <w:rPr>
          <w:rFonts w:ascii="Arial" w:hAnsi="Arial" w:cs="Arial"/>
          <w:i/>
          <w:lang w:val="en-US"/>
        </w:rPr>
        <w:t>GSE Rules 2014</w:t>
      </w:r>
      <w:r w:rsidR="00DC6259" w:rsidRPr="000534F5">
        <w:rPr>
          <w:rFonts w:ascii="Arial" w:hAnsi="Arial" w:cs="Arial"/>
          <w:lang w:val="en-US"/>
        </w:rPr>
        <w:t xml:space="preserve">. </w:t>
      </w:r>
      <w:r w:rsidR="00371E31" w:rsidRPr="000534F5">
        <w:rPr>
          <w:rFonts w:ascii="Arial" w:hAnsi="Arial" w:cs="Arial"/>
          <w:lang w:val="en-US"/>
        </w:rPr>
        <w:t>E</w:t>
      </w:r>
      <w:r w:rsidR="00DC6259" w:rsidRPr="000534F5">
        <w:rPr>
          <w:rFonts w:ascii="Arial" w:hAnsi="Arial" w:cs="Arial"/>
          <w:lang w:val="en-US"/>
        </w:rPr>
        <w:t>xecutive search services for the recruitment of Secretaries and heads of departments ha</w:t>
      </w:r>
      <w:r w:rsidR="007A43B6" w:rsidRPr="000534F5">
        <w:rPr>
          <w:rFonts w:ascii="Arial" w:hAnsi="Arial" w:cs="Arial"/>
          <w:lang w:val="en-US"/>
        </w:rPr>
        <w:t>ve</w:t>
      </w:r>
      <w:r w:rsidR="00E27EA5" w:rsidRPr="000534F5">
        <w:rPr>
          <w:rFonts w:ascii="Arial" w:hAnsi="Arial" w:cs="Arial"/>
          <w:lang w:val="en-US"/>
        </w:rPr>
        <w:t xml:space="preserve"> on occasion</w:t>
      </w:r>
      <w:r w:rsidR="00DC6259" w:rsidRPr="000534F5">
        <w:rPr>
          <w:rFonts w:ascii="Arial" w:hAnsi="Arial" w:cs="Arial"/>
          <w:lang w:val="en-US"/>
        </w:rPr>
        <w:t xml:space="preserve"> been outsourced to the private sector</w:t>
      </w:r>
      <w:r w:rsidR="00854FDB" w:rsidRPr="000534F5">
        <w:rPr>
          <w:rFonts w:ascii="Arial" w:hAnsi="Arial" w:cs="Arial"/>
          <w:lang w:val="en-US"/>
        </w:rPr>
        <w:t>.</w:t>
      </w:r>
      <w:r w:rsidR="00DC6259" w:rsidRPr="000534F5">
        <w:rPr>
          <w:rFonts w:ascii="Arial" w:hAnsi="Arial" w:cs="Arial"/>
          <w:b/>
          <w:lang w:val="en-US"/>
        </w:rPr>
        <w:t xml:space="preserve"> </w:t>
      </w:r>
    </w:p>
    <w:p w14:paraId="4F8F9C36" w14:textId="4A016E9E" w:rsidR="00787B2C" w:rsidRPr="000534F5" w:rsidRDefault="004901F9" w:rsidP="00C078B7">
      <w:pPr>
        <w:pStyle w:val="indentpara"/>
        <w:ind w:firstLine="0"/>
        <w:rPr>
          <w:rFonts w:ascii="Arial" w:hAnsi="Arial" w:cs="Arial"/>
        </w:rPr>
      </w:pPr>
      <w:r w:rsidRPr="000534F5">
        <w:rPr>
          <w:rFonts w:ascii="Arial" w:hAnsi="Arial" w:cs="Arial"/>
          <w:lang w:val="en-US"/>
        </w:rPr>
        <w:t>2014 saw the launch of the NSW Leadership Academy</w:t>
      </w:r>
      <w:r w:rsidR="00846FDF" w:rsidRPr="000534F5">
        <w:rPr>
          <w:rFonts w:ascii="Arial" w:hAnsi="Arial" w:cs="Arial"/>
          <w:lang w:val="en-US"/>
        </w:rPr>
        <w:t xml:space="preserve"> to develop the skills and capabilities of existing and emerging leaders</w:t>
      </w:r>
      <w:r w:rsidR="00854FDB" w:rsidRPr="000534F5">
        <w:rPr>
          <w:rFonts w:ascii="Arial" w:hAnsi="Arial" w:cs="Arial"/>
          <w:lang w:val="en-US"/>
        </w:rPr>
        <w:t>, with t</w:t>
      </w:r>
      <w:r w:rsidR="00846FDF" w:rsidRPr="000534F5">
        <w:rPr>
          <w:rFonts w:ascii="Arial" w:hAnsi="Arial" w:cs="Arial"/>
          <w:lang w:val="en-US"/>
        </w:rPr>
        <w:t>he Secretaries Board act</w:t>
      </w:r>
      <w:r w:rsidR="00854FDB" w:rsidRPr="000534F5">
        <w:rPr>
          <w:rFonts w:ascii="Arial" w:hAnsi="Arial" w:cs="Arial"/>
          <w:lang w:val="en-US"/>
        </w:rPr>
        <w:t>ing</w:t>
      </w:r>
      <w:r w:rsidR="00846FDF" w:rsidRPr="000534F5">
        <w:rPr>
          <w:rFonts w:ascii="Arial" w:hAnsi="Arial" w:cs="Arial"/>
          <w:lang w:val="en-US"/>
        </w:rPr>
        <w:t xml:space="preserve"> as the </w:t>
      </w:r>
      <w:r w:rsidR="00C312F8" w:rsidRPr="000534F5">
        <w:rPr>
          <w:rFonts w:ascii="Arial" w:hAnsi="Arial" w:cs="Arial"/>
          <w:lang w:val="en-US"/>
        </w:rPr>
        <w:t xml:space="preserve">Leadership </w:t>
      </w:r>
      <w:r w:rsidR="00846FDF" w:rsidRPr="000534F5">
        <w:rPr>
          <w:rFonts w:ascii="Arial" w:hAnsi="Arial" w:cs="Arial"/>
          <w:lang w:val="en-US"/>
        </w:rPr>
        <w:t>Academy Board.</w:t>
      </w:r>
      <w:r w:rsidR="00D32716" w:rsidRPr="000534F5">
        <w:rPr>
          <w:rStyle w:val="FootnoteReference"/>
          <w:rFonts w:ascii="Arial" w:hAnsi="Arial" w:cs="Arial"/>
          <w:lang w:val="en-US"/>
        </w:rPr>
        <w:footnoteReference w:id="2"/>
      </w:r>
      <w:r w:rsidR="00846FDF" w:rsidRPr="000534F5">
        <w:rPr>
          <w:rFonts w:ascii="Arial" w:hAnsi="Arial" w:cs="Arial"/>
          <w:lang w:val="en-US"/>
        </w:rPr>
        <w:t xml:space="preserve"> </w:t>
      </w:r>
      <w:r w:rsidR="00787B2C" w:rsidRPr="000534F5">
        <w:rPr>
          <w:rFonts w:ascii="Arial" w:hAnsi="Arial" w:cs="Arial"/>
        </w:rPr>
        <w:t>There were 330 participants in Leadership Academy programs in 2019-20 (PSC, 2020b).</w:t>
      </w:r>
    </w:p>
    <w:p w14:paraId="52698742" w14:textId="62A6A161" w:rsidR="00D56D5E" w:rsidRPr="000534F5" w:rsidRDefault="00A54E8A" w:rsidP="00C078B7">
      <w:pPr>
        <w:pStyle w:val="indentpara"/>
        <w:ind w:firstLine="0"/>
        <w:rPr>
          <w:rFonts w:ascii="Arial" w:hAnsi="Arial" w:cs="Arial"/>
          <w:b/>
          <w:lang w:val="en-US"/>
        </w:rPr>
      </w:pPr>
      <w:r w:rsidRPr="000534F5">
        <w:rPr>
          <w:rFonts w:ascii="Arial" w:hAnsi="Arial" w:cs="Arial"/>
          <w:lang w:val="en-US"/>
        </w:rPr>
        <w:t>In 2014</w:t>
      </w:r>
      <w:r w:rsidR="00D028C6" w:rsidRPr="000534F5">
        <w:rPr>
          <w:rFonts w:ascii="Arial" w:hAnsi="Arial" w:cs="Arial"/>
          <w:lang w:val="en-US"/>
        </w:rPr>
        <w:t>–</w:t>
      </w:r>
      <w:r w:rsidRPr="000534F5">
        <w:rPr>
          <w:rFonts w:ascii="Arial" w:hAnsi="Arial" w:cs="Arial"/>
          <w:lang w:val="en-US"/>
        </w:rPr>
        <w:t xml:space="preserve">15, the </w:t>
      </w:r>
      <w:r w:rsidR="00D56D5E" w:rsidRPr="000534F5">
        <w:rPr>
          <w:rFonts w:ascii="Arial" w:hAnsi="Arial" w:cs="Arial"/>
          <w:lang w:val="en-US"/>
        </w:rPr>
        <w:t xml:space="preserve">NSW Government commissioned </w:t>
      </w:r>
      <w:r w:rsidRPr="000534F5">
        <w:rPr>
          <w:rFonts w:ascii="Arial" w:hAnsi="Arial" w:cs="Arial"/>
          <w:lang w:val="en-US"/>
        </w:rPr>
        <w:t xml:space="preserve">a review of public service remuneration (Mercer, 2015) and a </w:t>
      </w:r>
      <w:r w:rsidR="00D56D5E" w:rsidRPr="000534F5">
        <w:rPr>
          <w:rFonts w:ascii="Arial" w:hAnsi="Arial" w:cs="Arial"/>
          <w:lang w:val="en-US"/>
        </w:rPr>
        <w:t xml:space="preserve">report on </w:t>
      </w:r>
      <w:r w:rsidRPr="000534F5">
        <w:rPr>
          <w:rFonts w:ascii="Arial" w:hAnsi="Arial" w:cs="Arial"/>
          <w:lang w:val="en-US"/>
        </w:rPr>
        <w:t xml:space="preserve">progress of </w:t>
      </w:r>
      <w:r w:rsidR="00A13C93" w:rsidRPr="000534F5">
        <w:rPr>
          <w:rFonts w:ascii="Arial" w:hAnsi="Arial" w:cs="Arial"/>
          <w:lang w:val="en-US"/>
        </w:rPr>
        <w:t xml:space="preserve">the </w:t>
      </w:r>
      <w:r w:rsidR="00D56D5E" w:rsidRPr="000534F5">
        <w:rPr>
          <w:rFonts w:ascii="Arial" w:hAnsi="Arial" w:cs="Arial"/>
          <w:lang w:val="en-US"/>
        </w:rPr>
        <w:t>implementation of the GSE reforms</w:t>
      </w:r>
      <w:r w:rsidRPr="000534F5">
        <w:rPr>
          <w:rFonts w:ascii="Arial" w:hAnsi="Arial" w:cs="Arial"/>
          <w:lang w:val="en-US"/>
        </w:rPr>
        <w:t xml:space="preserve"> (Deloitte, 2015)</w:t>
      </w:r>
      <w:r w:rsidR="00D56D5E" w:rsidRPr="000534F5">
        <w:rPr>
          <w:rFonts w:ascii="Arial" w:hAnsi="Arial" w:cs="Arial"/>
          <w:lang w:val="en-US"/>
        </w:rPr>
        <w:t>.</w:t>
      </w:r>
      <w:r w:rsidR="009E0E67" w:rsidRPr="000534F5">
        <w:rPr>
          <w:rFonts w:ascii="Arial" w:hAnsi="Arial" w:cs="Arial"/>
          <w:lang w:val="en-US"/>
        </w:rPr>
        <w:t xml:space="preserve"> The Mercer review </w:t>
      </w:r>
      <w:r w:rsidR="009E0E67" w:rsidRPr="000534F5">
        <w:rPr>
          <w:rFonts w:ascii="Arial" w:eastAsia="Times New Roman" w:hAnsi="Arial" w:cs="Arial"/>
          <w:color w:val="1D1D1D"/>
          <w:bdr w:val="none" w:sz="0" w:space="0" w:color="auto" w:frame="1"/>
          <w:lang w:eastAsia="en-AU"/>
        </w:rPr>
        <w:t xml:space="preserve">found NSW senior executives were paid less than </w:t>
      </w:r>
      <w:r w:rsidR="00A13C93" w:rsidRPr="000534F5">
        <w:rPr>
          <w:rFonts w:ascii="Arial" w:eastAsia="Times New Roman" w:hAnsi="Arial" w:cs="Arial"/>
          <w:color w:val="1D1D1D"/>
          <w:bdr w:val="none" w:sz="0" w:space="0" w:color="auto" w:frame="1"/>
          <w:lang w:eastAsia="en-AU"/>
        </w:rPr>
        <w:t xml:space="preserve">the </w:t>
      </w:r>
      <w:r w:rsidR="009E0E67" w:rsidRPr="000534F5">
        <w:rPr>
          <w:rFonts w:ascii="Arial" w:eastAsia="Times New Roman" w:hAnsi="Arial" w:cs="Arial"/>
          <w:color w:val="1D1D1D"/>
          <w:bdr w:val="none" w:sz="0" w:space="0" w:color="auto" w:frame="1"/>
          <w:lang w:eastAsia="en-AU"/>
        </w:rPr>
        <w:t xml:space="preserve">APS or WA </w:t>
      </w:r>
      <w:r w:rsidR="00A13C93" w:rsidRPr="000534F5">
        <w:rPr>
          <w:rFonts w:ascii="Arial" w:eastAsia="Times New Roman" w:hAnsi="Arial" w:cs="Arial"/>
          <w:color w:val="1D1D1D"/>
          <w:bdr w:val="none" w:sz="0" w:space="0" w:color="auto" w:frame="1"/>
          <w:lang w:eastAsia="en-AU"/>
        </w:rPr>
        <w:t xml:space="preserve">SES </w:t>
      </w:r>
      <w:r w:rsidR="009E0E67" w:rsidRPr="000534F5">
        <w:rPr>
          <w:rFonts w:ascii="Arial" w:eastAsia="Times New Roman" w:hAnsi="Arial" w:cs="Arial"/>
          <w:color w:val="1D1D1D"/>
          <w:bdr w:val="none" w:sz="0" w:space="0" w:color="auto" w:frame="1"/>
          <w:lang w:eastAsia="en-AU"/>
        </w:rPr>
        <w:t>and considerably less than general market counterparts. Also, unlike other jurisdictions, executive remuneration did not include a car allowance benefit.</w:t>
      </w:r>
      <w:r w:rsidR="00A13C93" w:rsidRPr="000534F5">
        <w:rPr>
          <w:rFonts w:ascii="Arial" w:eastAsia="Times New Roman" w:hAnsi="Arial" w:cs="Arial"/>
          <w:color w:val="1D1D1D"/>
          <w:bdr w:val="none" w:sz="0" w:space="0" w:color="auto" w:frame="1"/>
          <w:lang w:eastAsia="en-AU"/>
        </w:rPr>
        <w:t xml:space="preserve"> Premier Mike Baird flagged the reintroduction of performance bonuses if re-elected in March 2015 (PSA, 2014).</w:t>
      </w:r>
    </w:p>
    <w:p w14:paraId="0EDAC6D8" w14:textId="1BA60E2C" w:rsidR="004C79FE" w:rsidRPr="000534F5" w:rsidRDefault="00D56D5E" w:rsidP="00C078B7">
      <w:pPr>
        <w:pStyle w:val="indentpara"/>
        <w:ind w:firstLine="0"/>
        <w:rPr>
          <w:rFonts w:ascii="Arial" w:hAnsi="Arial" w:cs="Arial"/>
          <w:shd w:val="clear" w:color="auto" w:fill="FFFFFF"/>
        </w:rPr>
      </w:pPr>
      <w:r w:rsidRPr="000534F5">
        <w:rPr>
          <w:rFonts w:ascii="Arial" w:hAnsi="Arial" w:cs="Arial"/>
          <w:lang w:val="en-US"/>
        </w:rPr>
        <w:t xml:space="preserve">Reform to senior executive policy continued with </w:t>
      </w:r>
      <w:r w:rsidRPr="000534F5">
        <w:rPr>
          <w:rFonts w:ascii="Arial" w:hAnsi="Arial" w:cs="Arial"/>
          <w:shd w:val="clear" w:color="auto" w:fill="FFFFFF"/>
        </w:rPr>
        <w:t>implementation of the</w:t>
      </w:r>
      <w:r w:rsidR="00C059D2" w:rsidRPr="000534F5">
        <w:rPr>
          <w:rFonts w:ascii="Arial" w:hAnsi="Arial" w:cs="Arial"/>
          <w:shd w:val="clear" w:color="auto" w:fill="FFFFFF"/>
        </w:rPr>
        <w:t xml:space="preserve"> </w:t>
      </w:r>
      <w:r w:rsidRPr="000534F5">
        <w:rPr>
          <w:rStyle w:val="Emphasis"/>
          <w:rFonts w:ascii="Arial" w:hAnsi="Arial" w:cs="Arial"/>
          <w:color w:val="000000"/>
          <w:shd w:val="clear" w:color="auto" w:fill="FFFFFF"/>
        </w:rPr>
        <w:t>Government Sector Employment Legislation Amendment Act 2016</w:t>
      </w:r>
      <w:r w:rsidR="000E745B" w:rsidRPr="000534F5">
        <w:rPr>
          <w:rFonts w:ascii="Arial" w:hAnsi="Arial" w:cs="Arial"/>
          <w:shd w:val="clear" w:color="auto" w:fill="FFFFFF"/>
        </w:rPr>
        <w:t xml:space="preserve"> </w:t>
      </w:r>
      <w:r w:rsidRPr="000534F5">
        <w:rPr>
          <w:rFonts w:ascii="Arial" w:hAnsi="Arial" w:cs="Arial"/>
          <w:shd w:val="clear" w:color="auto" w:fill="FFFFFF"/>
        </w:rPr>
        <w:t>(GSELA Act), align</w:t>
      </w:r>
      <w:r w:rsidR="007154F0" w:rsidRPr="000534F5">
        <w:rPr>
          <w:rFonts w:ascii="Arial" w:hAnsi="Arial" w:cs="Arial"/>
          <w:shd w:val="clear" w:color="auto" w:fill="FFFFFF"/>
        </w:rPr>
        <w:t>ing</w:t>
      </w:r>
      <w:r w:rsidRPr="000534F5">
        <w:rPr>
          <w:rFonts w:ascii="Arial" w:hAnsi="Arial" w:cs="Arial"/>
          <w:shd w:val="clear" w:color="auto" w:fill="FFFFFF"/>
        </w:rPr>
        <w:t xml:space="preserve"> the senior executive employment arrangements of the NSW Health Service, Transport Service and NSW Police Force with those of the Public Service (PSC 2018</w:t>
      </w:r>
      <w:r w:rsidR="004A15DD" w:rsidRPr="000534F5">
        <w:rPr>
          <w:rFonts w:ascii="Arial" w:hAnsi="Arial" w:cs="Arial"/>
          <w:shd w:val="clear" w:color="auto" w:fill="FFFFFF"/>
        </w:rPr>
        <w:t>).</w:t>
      </w:r>
      <w:r w:rsidR="004B6265" w:rsidRPr="000534F5">
        <w:rPr>
          <w:rFonts w:ascii="Arial" w:hAnsi="Arial" w:cs="Arial"/>
          <w:shd w:val="clear" w:color="auto" w:fill="FFFFFF"/>
        </w:rPr>
        <w:t xml:space="preserve"> </w:t>
      </w:r>
      <w:r w:rsidR="00E00178" w:rsidRPr="000534F5">
        <w:rPr>
          <w:rFonts w:ascii="Arial" w:hAnsi="Arial" w:cs="Arial"/>
          <w:shd w:val="clear" w:color="auto" w:fill="FFFFFF"/>
        </w:rPr>
        <w:t xml:space="preserve">The amendments also </w:t>
      </w:r>
      <w:r w:rsidR="008F380A" w:rsidRPr="000534F5">
        <w:rPr>
          <w:rFonts w:ascii="Arial" w:hAnsi="Arial" w:cs="Arial"/>
          <w:shd w:val="clear" w:color="auto" w:fill="FFFFFF"/>
        </w:rPr>
        <w:t xml:space="preserve">facilitated </w:t>
      </w:r>
      <w:r w:rsidR="00E00178" w:rsidRPr="000534F5">
        <w:rPr>
          <w:rFonts w:ascii="Arial" w:hAnsi="Arial" w:cs="Arial"/>
          <w:shd w:val="clear" w:color="auto" w:fill="FFFFFF"/>
        </w:rPr>
        <w:t xml:space="preserve">senior executive mobility </w:t>
      </w:r>
      <w:r w:rsidR="000071E0" w:rsidRPr="000534F5">
        <w:rPr>
          <w:rFonts w:ascii="Arial" w:hAnsi="Arial" w:cs="Arial"/>
          <w:shd w:val="clear" w:color="auto" w:fill="FFFFFF"/>
        </w:rPr>
        <w:t>(s. 38).</w:t>
      </w:r>
      <w:r w:rsidR="00E00178" w:rsidRPr="000534F5">
        <w:rPr>
          <w:rFonts w:ascii="Arial" w:hAnsi="Arial" w:cs="Arial"/>
          <w:shd w:val="clear" w:color="auto" w:fill="FFFFFF"/>
        </w:rPr>
        <w:t xml:space="preserve"> </w:t>
      </w:r>
    </w:p>
    <w:p w14:paraId="333AAC86" w14:textId="77F0A932" w:rsidR="00D10A09" w:rsidRPr="000534F5" w:rsidRDefault="00A92B80" w:rsidP="00C078B7">
      <w:pPr>
        <w:pStyle w:val="indentpara"/>
        <w:ind w:firstLine="0"/>
        <w:rPr>
          <w:rFonts w:ascii="Arial" w:hAnsi="Arial" w:cs="Arial"/>
          <w:i/>
        </w:rPr>
      </w:pPr>
      <w:r w:rsidRPr="000534F5">
        <w:rPr>
          <w:rFonts w:ascii="Arial" w:hAnsi="Arial" w:cs="Arial"/>
          <w:shd w:val="clear" w:color="auto" w:fill="FFFFFF"/>
        </w:rPr>
        <w:t>A 2018 Review of NSW Public Service Recruitment Reforms</w:t>
      </w:r>
      <w:r w:rsidR="001E5898" w:rsidRPr="000534F5">
        <w:rPr>
          <w:rFonts w:ascii="Arial" w:hAnsi="Arial" w:cs="Arial"/>
          <w:shd w:val="clear" w:color="auto" w:fill="FFFFFF"/>
        </w:rPr>
        <w:t xml:space="preserve"> </w:t>
      </w:r>
      <w:r w:rsidRPr="000534F5">
        <w:rPr>
          <w:rFonts w:ascii="Arial" w:hAnsi="Arial" w:cs="Arial"/>
          <w:shd w:val="clear" w:color="auto" w:fill="FFFFFF"/>
        </w:rPr>
        <w:t>found that</w:t>
      </w:r>
      <w:r w:rsidR="00C059D2" w:rsidRPr="000534F5">
        <w:rPr>
          <w:rFonts w:ascii="Arial" w:hAnsi="Arial" w:cs="Arial"/>
          <w:shd w:val="clear" w:color="auto" w:fill="FFFFFF"/>
        </w:rPr>
        <w:t xml:space="preserve"> agencies had developed Senior Executive Implementation Plans </w:t>
      </w:r>
      <w:r w:rsidR="00107671" w:rsidRPr="000534F5">
        <w:rPr>
          <w:rFonts w:ascii="Arial" w:hAnsi="Arial" w:cs="Arial"/>
          <w:shd w:val="clear" w:color="auto" w:fill="FFFFFF"/>
        </w:rPr>
        <w:t>to transition to new arrangements, but had less success in implementing those plans, and as a result ‘</w:t>
      </w:r>
      <w:r w:rsidRPr="000534F5">
        <w:rPr>
          <w:rFonts w:ascii="Arial" w:hAnsi="Arial" w:cs="Arial"/>
        </w:rPr>
        <w:t>the reforms have not reached the level of maturity that might have been expected after four years (</w:t>
      </w:r>
      <w:r w:rsidR="001E5898" w:rsidRPr="000534F5">
        <w:rPr>
          <w:rFonts w:ascii="Arial" w:hAnsi="Arial" w:cs="Arial"/>
        </w:rPr>
        <w:t xml:space="preserve">Briggs, 2018, </w:t>
      </w:r>
      <w:r w:rsidRPr="000534F5">
        <w:rPr>
          <w:rFonts w:ascii="Arial" w:hAnsi="Arial" w:cs="Arial"/>
        </w:rPr>
        <w:t>p.5).</w:t>
      </w:r>
      <w:r w:rsidR="00107671" w:rsidRPr="000534F5">
        <w:rPr>
          <w:rFonts w:ascii="Arial" w:hAnsi="Arial" w:cs="Arial"/>
        </w:rPr>
        <w:t xml:space="preserve"> </w:t>
      </w:r>
      <w:r w:rsidR="004416DD" w:rsidRPr="000534F5">
        <w:rPr>
          <w:rFonts w:ascii="Arial" w:hAnsi="Arial" w:cs="Arial"/>
        </w:rPr>
        <w:t xml:space="preserve">The </w:t>
      </w:r>
      <w:r w:rsidRPr="000534F5">
        <w:rPr>
          <w:rFonts w:ascii="Arial" w:hAnsi="Arial" w:cs="Arial"/>
        </w:rPr>
        <w:t xml:space="preserve">Briggs </w:t>
      </w:r>
      <w:r w:rsidR="004416DD" w:rsidRPr="000534F5">
        <w:rPr>
          <w:rFonts w:ascii="Arial" w:hAnsi="Arial" w:cs="Arial"/>
        </w:rPr>
        <w:t xml:space="preserve">Review </w:t>
      </w:r>
      <w:r w:rsidR="00417B40" w:rsidRPr="000534F5">
        <w:rPr>
          <w:rFonts w:ascii="Arial" w:hAnsi="Arial" w:cs="Arial"/>
        </w:rPr>
        <w:t xml:space="preserve">strongly endorsed </w:t>
      </w:r>
      <w:r w:rsidR="004416DD" w:rsidRPr="000534F5">
        <w:rPr>
          <w:rFonts w:ascii="Arial" w:hAnsi="Arial" w:cs="Arial"/>
        </w:rPr>
        <w:t xml:space="preserve">the development of in-house executive recruitment </w:t>
      </w:r>
      <w:r w:rsidR="00417B40" w:rsidRPr="000534F5">
        <w:rPr>
          <w:rFonts w:ascii="Arial" w:hAnsi="Arial" w:cs="Arial"/>
        </w:rPr>
        <w:t>“</w:t>
      </w:r>
      <w:r w:rsidR="00D10A09" w:rsidRPr="000534F5">
        <w:rPr>
          <w:rFonts w:ascii="Arial" w:hAnsi="Arial" w:cs="Arial"/>
        </w:rPr>
        <w:t>to replace the more costly and not always effective process led by external executive research firms</w:t>
      </w:r>
      <w:r w:rsidR="00417B40" w:rsidRPr="000534F5">
        <w:rPr>
          <w:rFonts w:ascii="Arial" w:hAnsi="Arial" w:cs="Arial"/>
        </w:rPr>
        <w:t>”</w:t>
      </w:r>
      <w:r w:rsidR="00D10A09" w:rsidRPr="000534F5">
        <w:rPr>
          <w:rFonts w:ascii="Arial" w:hAnsi="Arial" w:cs="Arial"/>
        </w:rPr>
        <w:t xml:space="preserve"> (p. 31).</w:t>
      </w:r>
    </w:p>
    <w:p w14:paraId="5C68EDBB" w14:textId="3ADA40E9" w:rsidR="002E2D99" w:rsidRPr="000534F5" w:rsidRDefault="004B6265" w:rsidP="00C078B7">
      <w:pPr>
        <w:pStyle w:val="indentpara"/>
        <w:ind w:firstLine="0"/>
        <w:rPr>
          <w:rFonts w:ascii="Arial" w:hAnsi="Arial" w:cs="Arial"/>
        </w:rPr>
      </w:pPr>
      <w:r w:rsidRPr="000534F5">
        <w:rPr>
          <w:rFonts w:ascii="Arial" w:hAnsi="Arial" w:cs="Arial"/>
        </w:rPr>
        <w:t>J</w:t>
      </w:r>
      <w:r w:rsidR="002E2D99" w:rsidRPr="000534F5">
        <w:rPr>
          <w:rFonts w:ascii="Arial" w:hAnsi="Arial" w:cs="Arial"/>
        </w:rPr>
        <w:t xml:space="preserve">ust over half (53%) </w:t>
      </w:r>
      <w:r w:rsidR="009A20AD" w:rsidRPr="000534F5">
        <w:rPr>
          <w:rFonts w:ascii="Arial" w:hAnsi="Arial" w:cs="Arial"/>
        </w:rPr>
        <w:t>the</w:t>
      </w:r>
      <w:r w:rsidR="002E2D99" w:rsidRPr="000534F5">
        <w:rPr>
          <w:rFonts w:ascii="Arial" w:hAnsi="Arial" w:cs="Arial"/>
        </w:rPr>
        <w:t xml:space="preserve"> respondents in the 2020</w:t>
      </w:r>
      <w:r w:rsidR="00417B40" w:rsidRPr="000534F5">
        <w:rPr>
          <w:rFonts w:ascii="Arial" w:hAnsi="Arial" w:cs="Arial"/>
        </w:rPr>
        <w:t xml:space="preserve"> People Matter</w:t>
      </w:r>
      <w:r w:rsidR="002E2D99" w:rsidRPr="000534F5">
        <w:rPr>
          <w:rFonts w:ascii="Arial" w:hAnsi="Arial" w:cs="Arial"/>
        </w:rPr>
        <w:t xml:space="preserve"> Employee Survey </w:t>
      </w:r>
      <w:r w:rsidR="00417B40" w:rsidRPr="000534F5">
        <w:rPr>
          <w:rFonts w:ascii="Arial" w:hAnsi="Arial" w:cs="Arial"/>
        </w:rPr>
        <w:t>agreed</w:t>
      </w:r>
      <w:r w:rsidR="002E2D99" w:rsidRPr="000534F5">
        <w:rPr>
          <w:rFonts w:ascii="Arial" w:hAnsi="Arial" w:cs="Arial"/>
        </w:rPr>
        <w:t xml:space="preserve"> that “senior managers provide clear direction for the future of the organisation”, while </w:t>
      </w:r>
      <w:r w:rsidR="00E6245A" w:rsidRPr="000534F5">
        <w:rPr>
          <w:rFonts w:ascii="Arial" w:hAnsi="Arial" w:cs="Arial"/>
        </w:rPr>
        <w:t xml:space="preserve">just </w:t>
      </w:r>
      <w:r w:rsidR="002E2D99" w:rsidRPr="000534F5">
        <w:rPr>
          <w:rFonts w:ascii="Arial" w:hAnsi="Arial" w:cs="Arial"/>
        </w:rPr>
        <w:t>less than half (49%) thought “senior managers listen to employees”, and only 41% thought change was managed well (PSC, 2021a</w:t>
      </w:r>
      <w:r w:rsidR="001D59ED" w:rsidRPr="000534F5">
        <w:rPr>
          <w:rFonts w:ascii="Arial" w:hAnsi="Arial" w:cs="Arial"/>
        </w:rPr>
        <w:t xml:space="preserve">, p. </w:t>
      </w:r>
      <w:r w:rsidR="002E2D99" w:rsidRPr="000534F5">
        <w:rPr>
          <w:rFonts w:ascii="Arial" w:hAnsi="Arial" w:cs="Arial"/>
        </w:rPr>
        <w:t xml:space="preserve">11). </w:t>
      </w:r>
    </w:p>
    <w:p w14:paraId="64421C50" w14:textId="3D9C3EC5" w:rsidR="00C312F8" w:rsidRPr="000534F5" w:rsidRDefault="006567AD" w:rsidP="00C078B7">
      <w:pPr>
        <w:pStyle w:val="indentpara"/>
        <w:ind w:firstLine="0"/>
        <w:rPr>
          <w:rFonts w:ascii="Arial" w:hAnsi="Arial" w:cs="Arial"/>
        </w:rPr>
      </w:pPr>
      <w:r w:rsidRPr="000534F5">
        <w:rPr>
          <w:rFonts w:ascii="Arial" w:hAnsi="Arial" w:cs="Arial"/>
          <w:lang w:val="en-US"/>
        </w:rPr>
        <w:t>A number of high</w:t>
      </w:r>
      <w:r w:rsidR="0016780B" w:rsidRPr="000534F5">
        <w:rPr>
          <w:rFonts w:ascii="Arial" w:hAnsi="Arial" w:cs="Arial"/>
          <w:lang w:val="en-US"/>
        </w:rPr>
        <w:t>-</w:t>
      </w:r>
      <w:r w:rsidRPr="000534F5">
        <w:rPr>
          <w:rFonts w:ascii="Arial" w:hAnsi="Arial" w:cs="Arial"/>
          <w:lang w:val="en-US"/>
        </w:rPr>
        <w:t xml:space="preserve">profile </w:t>
      </w:r>
      <w:r w:rsidR="00E73962" w:rsidRPr="000534F5">
        <w:rPr>
          <w:rFonts w:ascii="Arial" w:hAnsi="Arial" w:cs="Arial"/>
          <w:lang w:val="en-US"/>
        </w:rPr>
        <w:t xml:space="preserve">contract terminations attracted media comment and action. </w:t>
      </w:r>
      <w:r w:rsidR="00181DA2" w:rsidRPr="000534F5">
        <w:rPr>
          <w:rFonts w:ascii="Arial" w:hAnsi="Arial" w:cs="Arial"/>
          <w:lang w:val="en-US"/>
        </w:rPr>
        <w:t>In 2019, the NSW Industrial Relations Commission rejected the view that senior executives could not legally challenge their terminations</w:t>
      </w:r>
      <w:r w:rsidR="00E73962" w:rsidRPr="000534F5">
        <w:rPr>
          <w:rFonts w:ascii="Arial" w:hAnsi="Arial" w:cs="Arial"/>
          <w:lang w:val="en-US"/>
        </w:rPr>
        <w:t xml:space="preserve">, and one </w:t>
      </w:r>
      <w:r w:rsidR="002176EB" w:rsidRPr="000534F5">
        <w:rPr>
          <w:rFonts w:ascii="Arial" w:hAnsi="Arial" w:cs="Arial"/>
          <w:lang w:val="en-US"/>
        </w:rPr>
        <w:t>executive challenged a termination on the grounds of victimization</w:t>
      </w:r>
      <w:r w:rsidR="00181DA2" w:rsidRPr="000534F5">
        <w:rPr>
          <w:rFonts w:ascii="Arial" w:hAnsi="Arial" w:cs="Arial"/>
        </w:rPr>
        <w:t xml:space="preserve"> (Clayton Utz, 2019).</w:t>
      </w:r>
      <w:r w:rsidR="002176EB" w:rsidRPr="000534F5">
        <w:rPr>
          <w:rFonts w:ascii="Arial" w:hAnsi="Arial" w:cs="Arial"/>
          <w:lang w:val="en-US"/>
        </w:rPr>
        <w:t xml:space="preserve"> I</w:t>
      </w:r>
      <w:r w:rsidR="00181DA2" w:rsidRPr="000534F5">
        <w:rPr>
          <w:rFonts w:ascii="Arial" w:hAnsi="Arial" w:cs="Arial"/>
          <w:lang w:val="en-US"/>
        </w:rPr>
        <w:t xml:space="preserve">n early 2020, as </w:t>
      </w:r>
      <w:r w:rsidR="00C312F8" w:rsidRPr="000534F5">
        <w:rPr>
          <w:rFonts w:ascii="Arial" w:hAnsi="Arial" w:cs="Arial"/>
          <w:lang w:val="en-US"/>
        </w:rPr>
        <w:t>bushfires ravaged the state</w:t>
      </w:r>
      <w:r w:rsidR="00181DA2" w:rsidRPr="000534F5">
        <w:rPr>
          <w:rFonts w:ascii="Arial" w:hAnsi="Arial" w:cs="Arial"/>
          <w:lang w:val="en-US"/>
        </w:rPr>
        <w:t xml:space="preserve">, </w:t>
      </w:r>
      <w:r w:rsidR="00C312F8" w:rsidRPr="000534F5">
        <w:rPr>
          <w:rFonts w:ascii="Arial" w:hAnsi="Arial" w:cs="Arial"/>
          <w:lang w:val="en-US"/>
        </w:rPr>
        <w:t>the senior public servant in charge of NSW environmental agencies was sacked while on leave (Jenkins</w:t>
      </w:r>
      <w:r w:rsidR="007C74FD" w:rsidRPr="000534F5">
        <w:rPr>
          <w:rFonts w:ascii="Arial" w:hAnsi="Arial" w:cs="Arial"/>
          <w:lang w:val="en-US"/>
        </w:rPr>
        <w:t>,</w:t>
      </w:r>
      <w:r w:rsidR="00C312F8" w:rsidRPr="000534F5">
        <w:rPr>
          <w:rFonts w:ascii="Arial" w:hAnsi="Arial" w:cs="Arial"/>
          <w:lang w:val="en-US"/>
        </w:rPr>
        <w:t xml:space="preserve"> </w:t>
      </w:r>
      <w:r w:rsidR="00112187" w:rsidRPr="000534F5">
        <w:rPr>
          <w:rFonts w:ascii="Arial" w:hAnsi="Arial" w:cs="Arial"/>
          <w:lang w:val="en-US"/>
        </w:rPr>
        <w:t xml:space="preserve">13 Jan </w:t>
      </w:r>
      <w:r w:rsidR="00C312F8" w:rsidRPr="000534F5">
        <w:rPr>
          <w:rFonts w:ascii="Arial" w:hAnsi="Arial" w:cs="Arial"/>
          <w:lang w:val="en-US"/>
        </w:rPr>
        <w:t>2020).</w:t>
      </w:r>
      <w:r w:rsidR="006C7550" w:rsidRPr="000534F5">
        <w:rPr>
          <w:rFonts w:ascii="Arial" w:hAnsi="Arial" w:cs="Arial"/>
          <w:lang w:val="en-US"/>
        </w:rPr>
        <w:t xml:space="preserve"> </w:t>
      </w:r>
      <w:r w:rsidR="002E2D99" w:rsidRPr="000534F5">
        <w:rPr>
          <w:rFonts w:ascii="Arial" w:hAnsi="Arial" w:cs="Arial"/>
          <w:lang w:val="en-US"/>
        </w:rPr>
        <w:t xml:space="preserve">In November that year, the </w:t>
      </w:r>
      <w:r w:rsidR="002E2D99" w:rsidRPr="000534F5">
        <w:rPr>
          <w:rFonts w:ascii="Arial" w:hAnsi="Arial" w:cs="Arial"/>
        </w:rPr>
        <w:t>Transport Secretary was terminated without reason or notice</w:t>
      </w:r>
      <w:r w:rsidR="00E61AA9" w:rsidRPr="000534F5">
        <w:rPr>
          <w:rFonts w:ascii="Arial" w:hAnsi="Arial" w:cs="Arial"/>
        </w:rPr>
        <w:t xml:space="preserve"> and replaced with a former Virgin Australia </w:t>
      </w:r>
      <w:r w:rsidR="006B3C31" w:rsidRPr="000534F5">
        <w:rPr>
          <w:rFonts w:ascii="Arial" w:hAnsi="Arial" w:cs="Arial"/>
        </w:rPr>
        <w:t>CEO</w:t>
      </w:r>
      <w:r w:rsidR="00E61AA9" w:rsidRPr="000534F5">
        <w:rPr>
          <w:rFonts w:ascii="Arial" w:hAnsi="Arial" w:cs="Arial"/>
        </w:rPr>
        <w:t xml:space="preserve"> (Jenkins, </w:t>
      </w:r>
      <w:r w:rsidR="00112187" w:rsidRPr="000534F5">
        <w:rPr>
          <w:rFonts w:ascii="Arial" w:hAnsi="Arial" w:cs="Arial"/>
        </w:rPr>
        <w:t xml:space="preserve">26 March </w:t>
      </w:r>
      <w:r w:rsidR="00E61AA9" w:rsidRPr="000534F5">
        <w:rPr>
          <w:rFonts w:ascii="Arial" w:hAnsi="Arial" w:cs="Arial"/>
        </w:rPr>
        <w:t>2021).</w:t>
      </w:r>
      <w:r w:rsidR="006B3C31" w:rsidRPr="000534F5">
        <w:rPr>
          <w:rFonts w:ascii="Arial" w:hAnsi="Arial" w:cs="Arial"/>
        </w:rPr>
        <w:t xml:space="preserve"> A former ICAC </w:t>
      </w:r>
      <w:r w:rsidR="004B6265" w:rsidRPr="000534F5">
        <w:rPr>
          <w:rFonts w:ascii="Arial" w:hAnsi="Arial" w:cs="Arial"/>
        </w:rPr>
        <w:t xml:space="preserve">legal </w:t>
      </w:r>
      <w:r w:rsidR="006B3C31" w:rsidRPr="000534F5">
        <w:rPr>
          <w:rFonts w:ascii="Arial" w:hAnsi="Arial" w:cs="Arial"/>
        </w:rPr>
        <w:t xml:space="preserve">counsel has called for an investigation into the dismissal (Jenkins, </w:t>
      </w:r>
      <w:r w:rsidR="00112187" w:rsidRPr="000534F5">
        <w:rPr>
          <w:rFonts w:ascii="Arial" w:hAnsi="Arial" w:cs="Arial"/>
        </w:rPr>
        <w:t xml:space="preserve">2 June </w:t>
      </w:r>
      <w:r w:rsidR="006B3C31" w:rsidRPr="000534F5">
        <w:rPr>
          <w:rFonts w:ascii="Arial" w:hAnsi="Arial" w:cs="Arial"/>
        </w:rPr>
        <w:t>2021).</w:t>
      </w:r>
    </w:p>
    <w:p w14:paraId="010106C3" w14:textId="7276ACB3" w:rsidR="006E5885" w:rsidRPr="000534F5" w:rsidRDefault="004465C4" w:rsidP="00C078B7">
      <w:pPr>
        <w:pStyle w:val="indentpara"/>
        <w:ind w:firstLine="0"/>
        <w:rPr>
          <w:rFonts w:ascii="Arial" w:hAnsi="Arial" w:cs="Arial"/>
        </w:rPr>
      </w:pPr>
      <w:r w:rsidRPr="000534F5">
        <w:rPr>
          <w:rFonts w:ascii="Arial" w:hAnsi="Arial" w:cs="Arial"/>
        </w:rPr>
        <w:t>The</w:t>
      </w:r>
      <w:r w:rsidR="00DD6110" w:rsidRPr="000534F5">
        <w:rPr>
          <w:rFonts w:ascii="Arial" w:hAnsi="Arial" w:cs="Arial"/>
        </w:rPr>
        <w:t xml:space="preserve"> independent review of the </w:t>
      </w:r>
      <w:r w:rsidR="00DD6110" w:rsidRPr="000534F5">
        <w:rPr>
          <w:rFonts w:ascii="Arial" w:hAnsi="Arial" w:cs="Arial"/>
          <w:i/>
        </w:rPr>
        <w:t>GSE Act 2013</w:t>
      </w:r>
      <w:r w:rsidR="00DD6110" w:rsidRPr="000534F5">
        <w:rPr>
          <w:rFonts w:ascii="Arial" w:hAnsi="Arial" w:cs="Arial"/>
        </w:rPr>
        <w:t xml:space="preserve"> commissioned in 2020 recommended that the Premier, the Minister for the Public Service, and the Secretary of Premier and Cabinet “examine the mechanisms and effectiveness of current arrangements for the implementation of government policies by the Public Service senior executives” (Pearce et al, 2021, Rec. 3). </w:t>
      </w:r>
      <w:r w:rsidR="006E5885" w:rsidRPr="000534F5">
        <w:rPr>
          <w:rFonts w:ascii="Arial" w:hAnsi="Arial" w:cs="Arial"/>
        </w:rPr>
        <w:t xml:space="preserve">Further recommendations </w:t>
      </w:r>
      <w:r w:rsidR="00DD6110" w:rsidRPr="000534F5">
        <w:rPr>
          <w:rFonts w:ascii="Arial" w:hAnsi="Arial" w:cs="Arial"/>
        </w:rPr>
        <w:t xml:space="preserve">related to </w:t>
      </w:r>
      <w:r w:rsidR="00AC2FDC" w:rsidRPr="000534F5">
        <w:rPr>
          <w:rFonts w:ascii="Arial" w:hAnsi="Arial" w:cs="Arial"/>
        </w:rPr>
        <w:t xml:space="preserve">the </w:t>
      </w:r>
      <w:r w:rsidR="00DD6110" w:rsidRPr="000534F5">
        <w:rPr>
          <w:rFonts w:ascii="Arial" w:hAnsi="Arial" w:cs="Arial"/>
        </w:rPr>
        <w:t xml:space="preserve">PSSEs </w:t>
      </w:r>
      <w:r w:rsidR="006E5885" w:rsidRPr="000534F5">
        <w:rPr>
          <w:rFonts w:ascii="Arial" w:hAnsi="Arial" w:cs="Arial"/>
        </w:rPr>
        <w:t>included:</w:t>
      </w:r>
    </w:p>
    <w:p w14:paraId="52B5B47E" w14:textId="146C8268" w:rsidR="00DD6110" w:rsidRPr="000534F5" w:rsidRDefault="00DD6110" w:rsidP="006E5885">
      <w:pPr>
        <w:pStyle w:val="indentpara"/>
        <w:numPr>
          <w:ilvl w:val="0"/>
          <w:numId w:val="10"/>
        </w:numPr>
        <w:rPr>
          <w:rFonts w:ascii="Arial" w:hAnsi="Arial" w:cs="Arial"/>
        </w:rPr>
      </w:pPr>
      <w:r w:rsidRPr="000534F5">
        <w:rPr>
          <w:rFonts w:ascii="Arial" w:hAnsi="Arial" w:cs="Arial"/>
        </w:rPr>
        <w:t xml:space="preserve">that portfolio ministers be included in </w:t>
      </w:r>
      <w:r w:rsidR="006E5885" w:rsidRPr="000534F5">
        <w:rPr>
          <w:rFonts w:ascii="Arial" w:hAnsi="Arial" w:cs="Arial"/>
        </w:rPr>
        <w:t xml:space="preserve">the appointment </w:t>
      </w:r>
      <w:r w:rsidR="00AC2FDC" w:rsidRPr="000534F5">
        <w:rPr>
          <w:rFonts w:ascii="Arial" w:hAnsi="Arial" w:cs="Arial"/>
        </w:rPr>
        <w:t xml:space="preserve">of senior executives </w:t>
      </w:r>
      <w:r w:rsidR="006E5885" w:rsidRPr="000534F5">
        <w:rPr>
          <w:rFonts w:ascii="Arial" w:hAnsi="Arial" w:cs="Arial"/>
        </w:rPr>
        <w:t>and in 360-degree performance reviews (Rec. 4).</w:t>
      </w:r>
    </w:p>
    <w:p w14:paraId="697F6BFE" w14:textId="3E474DC1" w:rsidR="00AC2FDC" w:rsidRPr="000534F5" w:rsidRDefault="006E5885" w:rsidP="004465C4">
      <w:pPr>
        <w:pStyle w:val="indentpara"/>
        <w:numPr>
          <w:ilvl w:val="0"/>
          <w:numId w:val="10"/>
        </w:numPr>
        <w:rPr>
          <w:rFonts w:ascii="Arial" w:hAnsi="Arial" w:cs="Arial"/>
        </w:rPr>
      </w:pPr>
      <w:r w:rsidRPr="000534F5">
        <w:rPr>
          <w:rFonts w:ascii="Arial" w:hAnsi="Arial" w:cs="Arial"/>
        </w:rPr>
        <w:t>“The PSC should consider the validity of concerns expressed to the Panel in relation to the complexity, cost and delays in the recruitment process for senior executives”</w:t>
      </w:r>
      <w:r w:rsidR="00AC2FDC" w:rsidRPr="000534F5">
        <w:rPr>
          <w:rFonts w:ascii="Arial" w:hAnsi="Arial" w:cs="Arial"/>
        </w:rPr>
        <w:t xml:space="preserve"> (Rec. 10).</w:t>
      </w:r>
    </w:p>
    <w:p w14:paraId="42BCE28C" w14:textId="7B7ADE6D" w:rsidR="006E5885" w:rsidRPr="000534F5" w:rsidRDefault="004465C4" w:rsidP="00C078B7">
      <w:pPr>
        <w:pStyle w:val="NoSpacing"/>
        <w:ind w:firstLine="0"/>
        <w:rPr>
          <w:rFonts w:ascii="Arial" w:hAnsi="Arial" w:cs="Arial"/>
          <w:sz w:val="22"/>
        </w:rPr>
      </w:pPr>
      <w:r w:rsidRPr="000534F5">
        <w:rPr>
          <w:rFonts w:ascii="Arial" w:hAnsi="Arial" w:cs="Arial"/>
          <w:sz w:val="22"/>
        </w:rPr>
        <w:t xml:space="preserve">The panel noted </w:t>
      </w:r>
      <w:r w:rsidR="00171506" w:rsidRPr="000534F5">
        <w:rPr>
          <w:rFonts w:ascii="Arial" w:hAnsi="Arial" w:cs="Arial"/>
          <w:sz w:val="22"/>
        </w:rPr>
        <w:t>that Senior Executive mobility had increased from 2.1% in 2014 to 4% in 2020 (Pearce et al., 2021, p. 26)</w:t>
      </w:r>
    </w:p>
    <w:p w14:paraId="589E0F46" w14:textId="77777777" w:rsidR="006E5885" w:rsidRPr="000534F5" w:rsidRDefault="006E5885" w:rsidP="0097510E">
      <w:pPr>
        <w:pStyle w:val="indentpara"/>
        <w:rPr>
          <w:rFonts w:ascii="Arial" w:hAnsi="Arial" w:cs="Arial"/>
        </w:rPr>
      </w:pPr>
    </w:p>
    <w:p w14:paraId="03AD3795" w14:textId="273A089A" w:rsidR="00255C28" w:rsidRPr="000534F5" w:rsidRDefault="00255C28" w:rsidP="00494C2D">
      <w:pPr>
        <w:rPr>
          <w:rFonts w:ascii="Arial" w:hAnsi="Arial" w:cs="Arial"/>
        </w:rPr>
      </w:pPr>
    </w:p>
    <w:p w14:paraId="7BA66D2E" w14:textId="77777777" w:rsidR="00D4227D" w:rsidRPr="000534F5" w:rsidRDefault="00D4227D">
      <w:pPr>
        <w:spacing w:before="0" w:after="200" w:line="276" w:lineRule="auto"/>
        <w:rPr>
          <w:rFonts w:ascii="Arial" w:eastAsiaTheme="majorEastAsia" w:hAnsi="Arial" w:cs="Arial"/>
          <w:b/>
          <w:sz w:val="26"/>
          <w:szCs w:val="26"/>
          <w:lang w:val="en-US"/>
        </w:rPr>
      </w:pPr>
      <w:r w:rsidRPr="000534F5">
        <w:rPr>
          <w:rFonts w:ascii="Arial" w:hAnsi="Arial" w:cs="Arial"/>
        </w:rPr>
        <w:br w:type="page"/>
      </w:r>
    </w:p>
    <w:p w14:paraId="3182C73F" w14:textId="513E1F98" w:rsidR="00621F5F" w:rsidRPr="000534F5" w:rsidRDefault="00494C2D" w:rsidP="001D27EC">
      <w:pPr>
        <w:pStyle w:val="Heading2"/>
        <w:rPr>
          <w:rFonts w:ascii="Arial" w:hAnsi="Arial" w:cs="Arial"/>
        </w:rPr>
      </w:pPr>
      <w:bookmarkStart w:id="18" w:name="_Toc85715964"/>
      <w:r w:rsidRPr="000534F5">
        <w:rPr>
          <w:rFonts w:ascii="Arial" w:hAnsi="Arial" w:cs="Arial"/>
        </w:rPr>
        <w:t xml:space="preserve">Summary </w:t>
      </w:r>
      <w:bookmarkEnd w:id="18"/>
      <w:r w:rsidR="006F38FC">
        <w:rPr>
          <w:rFonts w:ascii="Arial" w:hAnsi="Arial" w:cs="Arial"/>
        </w:rPr>
        <w:t>comparison of 1999 and 2021</w:t>
      </w:r>
    </w:p>
    <w:p w14:paraId="01229654" w14:textId="0A784E91" w:rsidR="00494C2D" w:rsidRPr="000534F5" w:rsidRDefault="00494C2D" w:rsidP="00494C2D">
      <w:pPr>
        <w:rPr>
          <w:rFonts w:ascii="Arial" w:hAnsi="Arial" w:cs="Arial"/>
          <w:lang w:val="en-US"/>
        </w:rPr>
      </w:pPr>
      <w:bookmarkStart w:id="19" w:name="_Hlk536188069"/>
      <w:r w:rsidRPr="000534F5">
        <w:rPr>
          <w:rFonts w:ascii="Arial" w:hAnsi="Arial" w:cs="Arial"/>
          <w:lang w:val="en-US"/>
        </w:rPr>
        <w:t xml:space="preserve">This summary table draws on the 1999 position identified by Corbett </w:t>
      </w:r>
      <w:r w:rsidR="009D7790" w:rsidRPr="000534F5">
        <w:rPr>
          <w:rFonts w:ascii="Arial" w:hAnsi="Arial" w:cs="Arial"/>
          <w:lang w:val="en-US"/>
        </w:rPr>
        <w:t xml:space="preserve">et </w:t>
      </w:r>
      <w:r w:rsidRPr="000534F5">
        <w:rPr>
          <w:rFonts w:ascii="Arial" w:hAnsi="Arial" w:cs="Arial"/>
          <w:lang w:val="en-US"/>
        </w:rPr>
        <w:t>al in their review of S</w:t>
      </w:r>
      <w:r w:rsidR="001C2F78" w:rsidRPr="000534F5">
        <w:rPr>
          <w:rFonts w:ascii="Arial" w:hAnsi="Arial" w:cs="Arial"/>
          <w:lang w:val="en-US"/>
        </w:rPr>
        <w:t xml:space="preserve">enior </w:t>
      </w:r>
      <w:r w:rsidRPr="000534F5">
        <w:rPr>
          <w:rFonts w:ascii="Arial" w:hAnsi="Arial" w:cs="Arial"/>
          <w:lang w:val="en-US"/>
        </w:rPr>
        <w:t>E</w:t>
      </w:r>
      <w:r w:rsidR="001C2F78" w:rsidRPr="000534F5">
        <w:rPr>
          <w:rFonts w:ascii="Arial" w:hAnsi="Arial" w:cs="Arial"/>
          <w:lang w:val="en-US"/>
        </w:rPr>
        <w:t>xecutive</w:t>
      </w:r>
      <w:r w:rsidRPr="000534F5">
        <w:rPr>
          <w:rFonts w:ascii="Arial" w:hAnsi="Arial" w:cs="Arial"/>
          <w:lang w:val="en-US"/>
        </w:rPr>
        <w:t>s across Australian jurisdictions.</w:t>
      </w:r>
    </w:p>
    <w:bookmarkEnd w:id="19"/>
    <w:p w14:paraId="0C7FBD0B" w14:textId="23C9BF17" w:rsidR="00F61408" w:rsidRPr="006F38FC" w:rsidRDefault="006F38FC" w:rsidP="006F38FC">
      <w:pPr>
        <w:spacing w:before="0" w:after="200" w:line="276" w:lineRule="auto"/>
        <w:ind w:left="567"/>
        <w:rPr>
          <w:rFonts w:ascii="Arial" w:hAnsi="Arial" w:cs="Arial"/>
          <w:b/>
          <w:sz w:val="24"/>
          <w:szCs w:val="24"/>
        </w:rPr>
      </w:pPr>
      <w:r w:rsidRPr="006F38FC">
        <w:rPr>
          <w:rFonts w:ascii="Arial" w:hAnsi="Arial" w:cs="Arial"/>
          <w:b/>
          <w:sz w:val="24"/>
          <w:szCs w:val="24"/>
        </w:rPr>
        <w:t xml:space="preserve">Table 4.   </w:t>
      </w:r>
      <w:r w:rsidR="00F61408" w:rsidRPr="006F38FC">
        <w:rPr>
          <w:rFonts w:ascii="Arial" w:hAnsi="Arial" w:cs="Arial"/>
          <w:b/>
          <w:sz w:val="24"/>
          <w:szCs w:val="24"/>
        </w:rPr>
        <w:t>Senior Executive Officers – New South Wales</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297"/>
        <w:gridCol w:w="2976"/>
        <w:gridCol w:w="3118"/>
      </w:tblGrid>
      <w:tr w:rsidR="00621F5F" w:rsidRPr="002E47A2" w14:paraId="16E96631" w14:textId="77777777" w:rsidTr="00BF766E">
        <w:tc>
          <w:tcPr>
            <w:tcW w:w="1526" w:type="dxa"/>
            <w:shd w:val="clear" w:color="auto" w:fill="auto"/>
          </w:tcPr>
          <w:p w14:paraId="1B84055C" w14:textId="77777777" w:rsidR="00621F5F" w:rsidRPr="000534F5" w:rsidRDefault="00621F5F" w:rsidP="00621F5F">
            <w:pPr>
              <w:spacing w:before="0" w:after="200" w:line="276" w:lineRule="auto"/>
              <w:rPr>
                <w:rFonts w:ascii="Arial" w:hAnsi="Arial" w:cs="Arial"/>
                <w:b/>
              </w:rPr>
            </w:pPr>
            <w:r w:rsidRPr="000534F5">
              <w:rPr>
                <w:rFonts w:ascii="Arial" w:hAnsi="Arial" w:cs="Arial"/>
                <w:b/>
              </w:rPr>
              <w:t>Employment Practices</w:t>
            </w:r>
          </w:p>
        </w:tc>
        <w:tc>
          <w:tcPr>
            <w:tcW w:w="2297" w:type="dxa"/>
            <w:shd w:val="clear" w:color="auto" w:fill="auto"/>
          </w:tcPr>
          <w:p w14:paraId="32CE58A7" w14:textId="77777777" w:rsidR="00621F5F" w:rsidRPr="000534F5" w:rsidRDefault="00621F5F" w:rsidP="00621F5F">
            <w:pPr>
              <w:spacing w:before="0" w:after="200" w:line="276" w:lineRule="auto"/>
              <w:rPr>
                <w:rFonts w:ascii="Arial" w:hAnsi="Arial" w:cs="Arial"/>
                <w:b/>
              </w:rPr>
            </w:pPr>
            <w:r w:rsidRPr="000534F5">
              <w:rPr>
                <w:rFonts w:ascii="Arial" w:hAnsi="Arial" w:cs="Arial"/>
                <w:b/>
              </w:rPr>
              <w:t>1999 position</w:t>
            </w:r>
          </w:p>
        </w:tc>
        <w:tc>
          <w:tcPr>
            <w:tcW w:w="2976" w:type="dxa"/>
            <w:shd w:val="clear" w:color="auto" w:fill="auto"/>
          </w:tcPr>
          <w:p w14:paraId="312BBFAB" w14:textId="77777777" w:rsidR="00621F5F" w:rsidRPr="000534F5" w:rsidRDefault="00621F5F" w:rsidP="00621F5F">
            <w:pPr>
              <w:spacing w:before="0" w:after="200" w:line="276" w:lineRule="auto"/>
              <w:rPr>
                <w:rFonts w:ascii="Arial" w:hAnsi="Arial" w:cs="Arial"/>
                <w:b/>
              </w:rPr>
            </w:pPr>
            <w:r w:rsidRPr="000534F5">
              <w:rPr>
                <w:rFonts w:ascii="Arial" w:hAnsi="Arial" w:cs="Arial"/>
                <w:b/>
              </w:rPr>
              <w:t>Interim changes</w:t>
            </w:r>
          </w:p>
        </w:tc>
        <w:tc>
          <w:tcPr>
            <w:tcW w:w="3118" w:type="dxa"/>
            <w:shd w:val="clear" w:color="auto" w:fill="auto"/>
          </w:tcPr>
          <w:p w14:paraId="7664DFC4" w14:textId="6FA3619C" w:rsidR="00621F5F" w:rsidRPr="000534F5" w:rsidRDefault="00621F5F" w:rsidP="00621F5F">
            <w:pPr>
              <w:spacing w:before="0" w:after="200" w:line="276" w:lineRule="auto"/>
              <w:rPr>
                <w:rFonts w:ascii="Arial" w:hAnsi="Arial" w:cs="Arial"/>
                <w:b/>
              </w:rPr>
            </w:pPr>
            <w:r w:rsidRPr="000534F5">
              <w:rPr>
                <w:rFonts w:ascii="Arial" w:hAnsi="Arial" w:cs="Arial"/>
                <w:b/>
              </w:rPr>
              <w:t>Current position</w:t>
            </w:r>
            <w:r w:rsidR="00355ACA" w:rsidRPr="000534F5">
              <w:rPr>
                <w:rFonts w:ascii="Arial" w:hAnsi="Arial" w:cs="Arial"/>
                <w:b/>
              </w:rPr>
              <w:t xml:space="preserve"> </w:t>
            </w:r>
            <w:r w:rsidR="00EF24EC" w:rsidRPr="000534F5">
              <w:rPr>
                <w:rFonts w:ascii="Arial" w:hAnsi="Arial" w:cs="Arial"/>
                <w:b/>
              </w:rPr>
              <w:t>(2021)</w:t>
            </w:r>
          </w:p>
        </w:tc>
      </w:tr>
      <w:tr w:rsidR="007C74FD" w:rsidRPr="002E47A2" w14:paraId="0DDD0DC0" w14:textId="77777777" w:rsidTr="00573662">
        <w:tc>
          <w:tcPr>
            <w:tcW w:w="9917" w:type="dxa"/>
            <w:gridSpan w:val="4"/>
            <w:shd w:val="pct10" w:color="auto" w:fill="FFFFFF"/>
          </w:tcPr>
          <w:p w14:paraId="0CD621D8" w14:textId="474F5848" w:rsidR="007C74FD" w:rsidRPr="000534F5" w:rsidRDefault="007C74FD" w:rsidP="00621F5F">
            <w:pPr>
              <w:spacing w:before="0" w:after="200" w:line="276" w:lineRule="auto"/>
              <w:rPr>
                <w:rFonts w:ascii="Arial" w:hAnsi="Arial" w:cs="Arial"/>
              </w:rPr>
            </w:pPr>
            <w:r w:rsidRPr="000534F5">
              <w:rPr>
                <w:rFonts w:ascii="Arial" w:hAnsi="Arial" w:cs="Arial"/>
                <w:b/>
              </w:rPr>
              <w:t xml:space="preserve">Recruitment </w:t>
            </w:r>
          </w:p>
        </w:tc>
      </w:tr>
      <w:tr w:rsidR="00621F5F" w:rsidRPr="002E47A2" w14:paraId="0C5ABE6F" w14:textId="77777777" w:rsidTr="002A6F40">
        <w:tc>
          <w:tcPr>
            <w:tcW w:w="1526" w:type="dxa"/>
          </w:tcPr>
          <w:p w14:paraId="74652DA7" w14:textId="77777777" w:rsidR="00621F5F" w:rsidRPr="000534F5" w:rsidRDefault="00621F5F" w:rsidP="00621F5F">
            <w:pPr>
              <w:spacing w:before="0" w:after="200" w:line="276" w:lineRule="auto"/>
              <w:rPr>
                <w:rFonts w:ascii="Arial" w:hAnsi="Arial" w:cs="Arial"/>
                <w:b/>
                <w:sz w:val="20"/>
                <w:szCs w:val="20"/>
              </w:rPr>
            </w:pPr>
            <w:r w:rsidRPr="000534F5">
              <w:rPr>
                <w:rFonts w:ascii="Arial" w:hAnsi="Arial" w:cs="Arial"/>
                <w:b/>
                <w:sz w:val="20"/>
                <w:szCs w:val="20"/>
              </w:rPr>
              <w:t>Advertised internally</w:t>
            </w:r>
          </w:p>
        </w:tc>
        <w:tc>
          <w:tcPr>
            <w:tcW w:w="2297" w:type="dxa"/>
          </w:tcPr>
          <w:p w14:paraId="689554A1" w14:textId="77777777" w:rsidR="00621F5F" w:rsidRPr="000534F5" w:rsidRDefault="00621F5F" w:rsidP="00621F5F">
            <w:pPr>
              <w:spacing w:before="0" w:after="200" w:line="276" w:lineRule="auto"/>
              <w:rPr>
                <w:rFonts w:ascii="Arial" w:hAnsi="Arial" w:cs="Arial"/>
                <w:sz w:val="20"/>
                <w:szCs w:val="20"/>
              </w:rPr>
            </w:pPr>
            <w:r w:rsidRPr="000534F5">
              <w:rPr>
                <w:rFonts w:ascii="Arial" w:hAnsi="Arial" w:cs="Arial"/>
                <w:sz w:val="20"/>
                <w:szCs w:val="20"/>
              </w:rPr>
              <w:t>Yes, as for permanent positions</w:t>
            </w:r>
          </w:p>
        </w:tc>
        <w:tc>
          <w:tcPr>
            <w:tcW w:w="2976" w:type="dxa"/>
          </w:tcPr>
          <w:p w14:paraId="43DC9328" w14:textId="58052E16" w:rsidR="00621F5F" w:rsidRPr="000534F5" w:rsidRDefault="00856771" w:rsidP="00621F5F">
            <w:pPr>
              <w:spacing w:before="0" w:after="200" w:line="276" w:lineRule="auto"/>
              <w:rPr>
                <w:rFonts w:ascii="Arial" w:hAnsi="Arial" w:cs="Arial"/>
                <w:sz w:val="20"/>
                <w:szCs w:val="20"/>
              </w:rPr>
            </w:pPr>
            <w:r w:rsidRPr="000534F5">
              <w:rPr>
                <w:rFonts w:ascii="Arial" w:hAnsi="Arial" w:cs="Arial"/>
                <w:i/>
                <w:sz w:val="20"/>
                <w:szCs w:val="20"/>
              </w:rPr>
              <w:t>GSE Act 2013</w:t>
            </w:r>
            <w:r w:rsidRPr="000534F5">
              <w:rPr>
                <w:rFonts w:ascii="Arial" w:hAnsi="Arial" w:cs="Arial"/>
                <w:sz w:val="20"/>
                <w:szCs w:val="20"/>
              </w:rPr>
              <w:t xml:space="preserve"> </w:t>
            </w:r>
            <w:r w:rsidR="0087306B" w:rsidRPr="000534F5">
              <w:rPr>
                <w:rFonts w:ascii="Arial" w:hAnsi="Arial" w:cs="Arial"/>
                <w:sz w:val="20"/>
                <w:szCs w:val="20"/>
              </w:rPr>
              <w:t>reformed PS recruitment and mobility processes; reforms were reviewed in 2018 for NSW PSC (‘Briggs Review’)</w:t>
            </w:r>
            <w:r w:rsidR="000F6C84" w:rsidRPr="000534F5">
              <w:rPr>
                <w:rFonts w:ascii="Arial" w:hAnsi="Arial" w:cs="Arial"/>
                <w:sz w:val="20"/>
                <w:szCs w:val="20"/>
              </w:rPr>
              <w:t xml:space="preserve"> with </w:t>
            </w:r>
            <w:r w:rsidR="00806EF7" w:rsidRPr="000534F5">
              <w:rPr>
                <w:rFonts w:ascii="Arial" w:hAnsi="Arial" w:cs="Arial"/>
                <w:sz w:val="20"/>
                <w:szCs w:val="20"/>
              </w:rPr>
              <w:t>the PSC implementing the recommendations (</w:t>
            </w:r>
            <w:r w:rsidR="00806EF7" w:rsidRPr="000534F5">
              <w:rPr>
                <w:rFonts w:ascii="Arial" w:hAnsi="Arial" w:cs="Arial"/>
                <w:i/>
                <w:sz w:val="20"/>
                <w:szCs w:val="20"/>
              </w:rPr>
              <w:t>State of the Sector</w:t>
            </w:r>
            <w:r w:rsidR="00806EF7" w:rsidRPr="000534F5">
              <w:rPr>
                <w:rFonts w:ascii="Arial" w:hAnsi="Arial" w:cs="Arial"/>
                <w:sz w:val="20"/>
                <w:szCs w:val="20"/>
              </w:rPr>
              <w:t xml:space="preserve"> 2019, p. 59). </w:t>
            </w:r>
          </w:p>
        </w:tc>
        <w:tc>
          <w:tcPr>
            <w:tcW w:w="3118" w:type="dxa"/>
          </w:tcPr>
          <w:p w14:paraId="00064A3D" w14:textId="77777777" w:rsidR="00621F5F" w:rsidRPr="000534F5" w:rsidRDefault="0067102B" w:rsidP="00621F5F">
            <w:pPr>
              <w:spacing w:before="0" w:after="200" w:line="276" w:lineRule="auto"/>
              <w:rPr>
                <w:rFonts w:ascii="Arial" w:hAnsi="Arial" w:cs="Arial"/>
                <w:sz w:val="20"/>
                <w:szCs w:val="20"/>
              </w:rPr>
            </w:pPr>
            <w:r w:rsidRPr="000534F5">
              <w:rPr>
                <w:rFonts w:ascii="Arial" w:hAnsi="Arial" w:cs="Arial"/>
                <w:sz w:val="20"/>
                <w:szCs w:val="20"/>
              </w:rPr>
              <w:t xml:space="preserve">Yes, can access specialised </w:t>
            </w:r>
            <w:r w:rsidR="008D104D" w:rsidRPr="000534F5">
              <w:rPr>
                <w:rFonts w:ascii="Arial" w:hAnsi="Arial" w:cs="Arial"/>
                <w:sz w:val="20"/>
                <w:szCs w:val="20"/>
              </w:rPr>
              <w:t xml:space="preserve">PS </w:t>
            </w:r>
            <w:r w:rsidR="00DA3DF8" w:rsidRPr="000534F5">
              <w:rPr>
                <w:rFonts w:ascii="Arial" w:hAnsi="Arial" w:cs="Arial"/>
                <w:sz w:val="20"/>
                <w:szCs w:val="20"/>
              </w:rPr>
              <w:t>‘talent pools’</w:t>
            </w:r>
          </w:p>
        </w:tc>
      </w:tr>
      <w:tr w:rsidR="00621F5F" w:rsidRPr="002E47A2" w14:paraId="101B9FFC" w14:textId="77777777" w:rsidTr="002A6F40">
        <w:tc>
          <w:tcPr>
            <w:tcW w:w="1526" w:type="dxa"/>
          </w:tcPr>
          <w:p w14:paraId="10486B9D" w14:textId="77777777" w:rsidR="00621F5F" w:rsidRPr="000534F5" w:rsidRDefault="00621F5F" w:rsidP="00621F5F">
            <w:pPr>
              <w:spacing w:before="0" w:after="200" w:line="276" w:lineRule="auto"/>
              <w:rPr>
                <w:rFonts w:ascii="Arial" w:hAnsi="Arial" w:cs="Arial"/>
                <w:b/>
                <w:sz w:val="20"/>
                <w:szCs w:val="20"/>
              </w:rPr>
            </w:pPr>
            <w:r w:rsidRPr="000534F5">
              <w:rPr>
                <w:rFonts w:ascii="Arial" w:hAnsi="Arial" w:cs="Arial"/>
                <w:b/>
                <w:sz w:val="20"/>
                <w:szCs w:val="20"/>
              </w:rPr>
              <w:t>Advertised externally</w:t>
            </w:r>
          </w:p>
        </w:tc>
        <w:tc>
          <w:tcPr>
            <w:tcW w:w="2297" w:type="dxa"/>
          </w:tcPr>
          <w:p w14:paraId="45552B83" w14:textId="77777777" w:rsidR="00621F5F" w:rsidRPr="000534F5" w:rsidRDefault="00621F5F" w:rsidP="00621F5F">
            <w:pPr>
              <w:spacing w:before="0" w:after="200" w:line="276" w:lineRule="auto"/>
              <w:rPr>
                <w:rFonts w:ascii="Arial" w:hAnsi="Arial" w:cs="Arial"/>
                <w:sz w:val="20"/>
                <w:szCs w:val="20"/>
              </w:rPr>
            </w:pPr>
            <w:r w:rsidRPr="000534F5">
              <w:rPr>
                <w:rFonts w:ascii="Arial" w:hAnsi="Arial" w:cs="Arial"/>
                <w:sz w:val="20"/>
                <w:szCs w:val="20"/>
              </w:rPr>
              <w:t>Yes, although approval for exemption may be sought from Premier’s Department.</w:t>
            </w:r>
          </w:p>
        </w:tc>
        <w:tc>
          <w:tcPr>
            <w:tcW w:w="2976" w:type="dxa"/>
          </w:tcPr>
          <w:p w14:paraId="6F732130" w14:textId="660F264F" w:rsidR="00621F5F" w:rsidRPr="000534F5" w:rsidRDefault="00A06ECF" w:rsidP="00621F5F">
            <w:pPr>
              <w:spacing w:before="0" w:after="200" w:line="276" w:lineRule="auto"/>
              <w:rPr>
                <w:rFonts w:ascii="Arial" w:hAnsi="Arial" w:cs="Arial"/>
                <w:sz w:val="20"/>
                <w:szCs w:val="20"/>
              </w:rPr>
            </w:pPr>
            <w:r w:rsidRPr="000534F5">
              <w:rPr>
                <w:rFonts w:ascii="Arial" w:hAnsi="Arial" w:cs="Arial"/>
                <w:sz w:val="20"/>
                <w:szCs w:val="20"/>
              </w:rPr>
              <w:t>External r</w:t>
            </w:r>
            <w:r w:rsidR="004B513D" w:rsidRPr="000534F5">
              <w:rPr>
                <w:rFonts w:ascii="Arial" w:hAnsi="Arial" w:cs="Arial"/>
                <w:sz w:val="20"/>
                <w:szCs w:val="20"/>
              </w:rPr>
              <w:t xml:space="preserve">ecruitment </w:t>
            </w:r>
            <w:r w:rsidRPr="000534F5">
              <w:rPr>
                <w:rFonts w:ascii="Arial" w:hAnsi="Arial" w:cs="Arial"/>
                <w:sz w:val="20"/>
                <w:szCs w:val="20"/>
              </w:rPr>
              <w:t xml:space="preserve">to PS was suspended (except for ‘critical positions’) by Rees </w:t>
            </w:r>
            <w:proofErr w:type="spellStart"/>
            <w:r w:rsidRPr="000534F5">
              <w:rPr>
                <w:rFonts w:ascii="Arial" w:hAnsi="Arial" w:cs="Arial"/>
                <w:sz w:val="20"/>
                <w:szCs w:val="20"/>
              </w:rPr>
              <w:t>Labor</w:t>
            </w:r>
            <w:proofErr w:type="spellEnd"/>
            <w:r w:rsidRPr="000534F5">
              <w:rPr>
                <w:rFonts w:ascii="Arial" w:hAnsi="Arial" w:cs="Arial"/>
                <w:sz w:val="20"/>
                <w:szCs w:val="20"/>
              </w:rPr>
              <w:t xml:space="preserve"> government in Nov 2008; full staffing freeze introduced in Jun 2009, remained in place</w:t>
            </w:r>
            <w:r w:rsidR="006C3EB6" w:rsidRPr="000534F5">
              <w:rPr>
                <w:rFonts w:ascii="Arial" w:hAnsi="Arial" w:cs="Arial"/>
                <w:sz w:val="20"/>
                <w:szCs w:val="20"/>
              </w:rPr>
              <w:t xml:space="preserve"> unti</w:t>
            </w:r>
            <w:r w:rsidR="008C2A30" w:rsidRPr="000534F5">
              <w:rPr>
                <w:rFonts w:ascii="Arial" w:hAnsi="Arial" w:cs="Arial"/>
                <w:sz w:val="20"/>
                <w:szCs w:val="20"/>
              </w:rPr>
              <w:t>l lifted by Baird Liberal government in May 2014</w:t>
            </w:r>
            <w:r w:rsidR="004C79FE" w:rsidRPr="000534F5">
              <w:rPr>
                <w:rFonts w:ascii="Arial" w:hAnsi="Arial" w:cs="Arial"/>
                <w:sz w:val="20"/>
                <w:szCs w:val="20"/>
              </w:rPr>
              <w:t>.</w:t>
            </w:r>
          </w:p>
        </w:tc>
        <w:tc>
          <w:tcPr>
            <w:tcW w:w="3118" w:type="dxa"/>
          </w:tcPr>
          <w:p w14:paraId="2ECD2BF2" w14:textId="77777777" w:rsidR="00621F5F" w:rsidRPr="000534F5" w:rsidRDefault="00AF0BF4" w:rsidP="00621F5F">
            <w:pPr>
              <w:spacing w:before="0" w:after="200" w:line="276" w:lineRule="auto"/>
              <w:rPr>
                <w:rFonts w:ascii="Arial" w:hAnsi="Arial" w:cs="Arial"/>
                <w:sz w:val="20"/>
                <w:szCs w:val="20"/>
              </w:rPr>
            </w:pPr>
            <w:r w:rsidRPr="000534F5">
              <w:rPr>
                <w:rFonts w:ascii="Arial" w:hAnsi="Arial" w:cs="Arial"/>
                <w:sz w:val="20"/>
                <w:szCs w:val="20"/>
              </w:rPr>
              <w:t>Yes</w:t>
            </w:r>
            <w:r w:rsidR="00DA3DF8" w:rsidRPr="000534F5">
              <w:rPr>
                <w:rFonts w:ascii="Arial" w:hAnsi="Arial" w:cs="Arial"/>
                <w:sz w:val="20"/>
                <w:szCs w:val="20"/>
              </w:rPr>
              <w:t>, in keeping with GSE Rules re ‘principles-based approach’ to recruitment and selection, and application of merit principle especially</w:t>
            </w:r>
          </w:p>
        </w:tc>
      </w:tr>
      <w:tr w:rsidR="00621F5F" w:rsidRPr="002E47A2" w14:paraId="587113AE" w14:textId="77777777" w:rsidTr="002A6F40">
        <w:tc>
          <w:tcPr>
            <w:tcW w:w="1526" w:type="dxa"/>
          </w:tcPr>
          <w:p w14:paraId="0ED53B73" w14:textId="77777777" w:rsidR="00621F5F" w:rsidRPr="000534F5" w:rsidRDefault="00621F5F" w:rsidP="00621F5F">
            <w:pPr>
              <w:spacing w:before="0" w:after="200" w:line="276" w:lineRule="auto"/>
              <w:rPr>
                <w:rFonts w:ascii="Arial" w:hAnsi="Arial" w:cs="Arial"/>
                <w:b/>
                <w:sz w:val="20"/>
                <w:szCs w:val="20"/>
              </w:rPr>
            </w:pPr>
            <w:r w:rsidRPr="000534F5">
              <w:rPr>
                <w:rFonts w:ascii="Arial" w:hAnsi="Arial" w:cs="Arial"/>
                <w:b/>
                <w:sz w:val="20"/>
                <w:szCs w:val="20"/>
              </w:rPr>
              <w:t>Search Agency</w:t>
            </w:r>
          </w:p>
        </w:tc>
        <w:tc>
          <w:tcPr>
            <w:tcW w:w="2297" w:type="dxa"/>
          </w:tcPr>
          <w:p w14:paraId="25566765" w14:textId="11C9A0CB" w:rsidR="00621F5F" w:rsidRPr="000534F5" w:rsidRDefault="00621F5F" w:rsidP="00621F5F">
            <w:pPr>
              <w:spacing w:before="0" w:after="200" w:line="276" w:lineRule="auto"/>
              <w:rPr>
                <w:rFonts w:ascii="Arial" w:hAnsi="Arial" w:cs="Arial"/>
                <w:sz w:val="20"/>
                <w:szCs w:val="20"/>
              </w:rPr>
            </w:pPr>
            <w:r w:rsidRPr="000534F5">
              <w:rPr>
                <w:rFonts w:ascii="Arial" w:hAnsi="Arial" w:cs="Arial"/>
                <w:sz w:val="20"/>
                <w:szCs w:val="20"/>
              </w:rPr>
              <w:t>Sometimes (e</w:t>
            </w:r>
            <w:r w:rsidR="004C41E3" w:rsidRPr="000534F5">
              <w:rPr>
                <w:rFonts w:ascii="Arial" w:hAnsi="Arial" w:cs="Arial"/>
                <w:sz w:val="20"/>
                <w:szCs w:val="20"/>
              </w:rPr>
              <w:t>.</w:t>
            </w:r>
            <w:r w:rsidRPr="000534F5">
              <w:rPr>
                <w:rFonts w:ascii="Arial" w:hAnsi="Arial" w:cs="Arial"/>
                <w:sz w:val="20"/>
                <w:szCs w:val="20"/>
              </w:rPr>
              <w:t>g</w:t>
            </w:r>
            <w:r w:rsidR="001863C3" w:rsidRPr="000534F5">
              <w:rPr>
                <w:rFonts w:ascii="Arial" w:hAnsi="Arial" w:cs="Arial"/>
                <w:sz w:val="20"/>
                <w:szCs w:val="20"/>
              </w:rPr>
              <w:t>.</w:t>
            </w:r>
            <w:r w:rsidRPr="000534F5">
              <w:rPr>
                <w:rFonts w:ascii="Arial" w:hAnsi="Arial" w:cs="Arial"/>
                <w:sz w:val="20"/>
                <w:szCs w:val="20"/>
              </w:rPr>
              <w:t xml:space="preserve"> specialist needed)</w:t>
            </w:r>
          </w:p>
        </w:tc>
        <w:tc>
          <w:tcPr>
            <w:tcW w:w="2976" w:type="dxa"/>
          </w:tcPr>
          <w:p w14:paraId="7EC96581" w14:textId="50688A75" w:rsidR="00621F5F" w:rsidRPr="000534F5" w:rsidRDefault="00037CC9" w:rsidP="00621F5F">
            <w:pPr>
              <w:spacing w:before="0" w:after="200" w:line="276" w:lineRule="auto"/>
              <w:rPr>
                <w:rFonts w:ascii="Arial" w:hAnsi="Arial" w:cs="Arial"/>
                <w:sz w:val="20"/>
                <w:szCs w:val="20"/>
              </w:rPr>
            </w:pPr>
            <w:r w:rsidRPr="000534F5">
              <w:rPr>
                <w:rFonts w:ascii="Arial" w:hAnsi="Arial" w:cs="Arial"/>
                <w:sz w:val="20"/>
                <w:szCs w:val="20"/>
              </w:rPr>
              <w:t>Briggs Review (2018) supports the development of in-house executive recruitment capability.</w:t>
            </w:r>
          </w:p>
        </w:tc>
        <w:tc>
          <w:tcPr>
            <w:tcW w:w="3118" w:type="dxa"/>
          </w:tcPr>
          <w:p w14:paraId="0F480193" w14:textId="2E35A4F5" w:rsidR="00621F5F" w:rsidRPr="000534F5" w:rsidRDefault="008D104D" w:rsidP="00621F5F">
            <w:pPr>
              <w:spacing w:before="0" w:after="200" w:line="276" w:lineRule="auto"/>
              <w:rPr>
                <w:rFonts w:ascii="Arial" w:hAnsi="Arial" w:cs="Arial"/>
                <w:sz w:val="20"/>
                <w:szCs w:val="20"/>
              </w:rPr>
            </w:pPr>
            <w:r w:rsidRPr="000534F5">
              <w:rPr>
                <w:rFonts w:ascii="Arial" w:hAnsi="Arial" w:cs="Arial"/>
                <w:sz w:val="20"/>
                <w:szCs w:val="20"/>
              </w:rPr>
              <w:t>As needed, can utilise PSC ‘Executive Search’ panel of external suppliers</w:t>
            </w:r>
            <w:r w:rsidR="0000173D" w:rsidRPr="000534F5">
              <w:rPr>
                <w:rFonts w:ascii="Arial" w:hAnsi="Arial" w:cs="Arial"/>
                <w:sz w:val="20"/>
                <w:szCs w:val="20"/>
              </w:rPr>
              <w:t>.</w:t>
            </w:r>
          </w:p>
        </w:tc>
      </w:tr>
      <w:tr w:rsidR="002631E4" w:rsidRPr="002E47A2" w14:paraId="5127A99E" w14:textId="77777777" w:rsidTr="002A6F40">
        <w:tc>
          <w:tcPr>
            <w:tcW w:w="1526" w:type="dxa"/>
          </w:tcPr>
          <w:p w14:paraId="050CEBA8" w14:textId="77777777" w:rsidR="002631E4" w:rsidRPr="000534F5" w:rsidRDefault="002631E4" w:rsidP="002631E4">
            <w:pPr>
              <w:spacing w:before="0" w:after="200" w:line="276" w:lineRule="auto"/>
              <w:rPr>
                <w:rFonts w:ascii="Arial" w:hAnsi="Arial" w:cs="Arial"/>
                <w:b/>
                <w:sz w:val="20"/>
                <w:szCs w:val="20"/>
              </w:rPr>
            </w:pPr>
            <w:r w:rsidRPr="000534F5">
              <w:rPr>
                <w:rFonts w:ascii="Arial" w:hAnsi="Arial" w:cs="Arial"/>
                <w:b/>
                <w:sz w:val="20"/>
                <w:szCs w:val="20"/>
              </w:rPr>
              <w:t>Selection body</w:t>
            </w:r>
          </w:p>
        </w:tc>
        <w:tc>
          <w:tcPr>
            <w:tcW w:w="2297" w:type="dxa"/>
          </w:tcPr>
          <w:p w14:paraId="5BB93FA8" w14:textId="77777777" w:rsidR="002631E4" w:rsidRPr="000534F5" w:rsidRDefault="002631E4" w:rsidP="002631E4">
            <w:pPr>
              <w:spacing w:before="0" w:after="200" w:line="276" w:lineRule="auto"/>
              <w:rPr>
                <w:rFonts w:ascii="Arial" w:hAnsi="Arial" w:cs="Arial"/>
                <w:sz w:val="20"/>
                <w:szCs w:val="20"/>
              </w:rPr>
            </w:pPr>
            <w:r w:rsidRPr="000534F5">
              <w:rPr>
                <w:rFonts w:ascii="Arial" w:hAnsi="Arial" w:cs="Arial"/>
                <w:sz w:val="20"/>
                <w:szCs w:val="20"/>
              </w:rPr>
              <w:t>CEO or delegate convenes appointment committee. At least 3 people on committee.  Makes recommendation to CEO on appointment.</w:t>
            </w:r>
          </w:p>
        </w:tc>
        <w:tc>
          <w:tcPr>
            <w:tcW w:w="2976" w:type="dxa"/>
          </w:tcPr>
          <w:p w14:paraId="6CCBEFA3" w14:textId="77777777" w:rsidR="002631E4" w:rsidRPr="000534F5" w:rsidRDefault="002631E4" w:rsidP="002631E4">
            <w:pPr>
              <w:spacing w:before="0" w:after="200" w:line="276" w:lineRule="auto"/>
              <w:rPr>
                <w:rFonts w:ascii="Arial" w:hAnsi="Arial" w:cs="Arial"/>
                <w:sz w:val="20"/>
                <w:szCs w:val="20"/>
              </w:rPr>
            </w:pPr>
          </w:p>
        </w:tc>
        <w:tc>
          <w:tcPr>
            <w:tcW w:w="3118" w:type="dxa"/>
          </w:tcPr>
          <w:p w14:paraId="66B537B9" w14:textId="5E6367C1" w:rsidR="002631E4" w:rsidRPr="000534F5" w:rsidRDefault="00B825E5" w:rsidP="002631E4">
            <w:pPr>
              <w:spacing w:before="0" w:after="200" w:line="276" w:lineRule="auto"/>
              <w:rPr>
                <w:rFonts w:ascii="Arial" w:hAnsi="Arial" w:cs="Arial"/>
                <w:sz w:val="20"/>
                <w:szCs w:val="20"/>
              </w:rPr>
            </w:pPr>
            <w:r w:rsidRPr="000534F5">
              <w:rPr>
                <w:rFonts w:ascii="Arial" w:hAnsi="Arial" w:cs="Arial"/>
                <w:sz w:val="20"/>
                <w:szCs w:val="20"/>
              </w:rPr>
              <w:t>More than one assessor must be involved in a comparative assessment (</w:t>
            </w:r>
            <w:hyperlink r:id="rId24" w:anchor="sec.17" w:history="1">
              <w:r w:rsidRPr="000534F5">
                <w:rPr>
                  <w:rStyle w:val="Hyperlink"/>
                  <w:rFonts w:ascii="Arial" w:hAnsi="Arial" w:cs="Arial"/>
                  <w:sz w:val="20"/>
                  <w:szCs w:val="20"/>
                </w:rPr>
                <w:t>GSE rule 17</w:t>
              </w:r>
            </w:hyperlink>
            <w:r w:rsidRPr="000534F5">
              <w:rPr>
                <w:rFonts w:ascii="Arial" w:hAnsi="Arial" w:cs="Arial"/>
                <w:sz w:val="20"/>
                <w:szCs w:val="20"/>
              </w:rPr>
              <w:t xml:space="preserve">) </w:t>
            </w:r>
          </w:p>
        </w:tc>
      </w:tr>
      <w:tr w:rsidR="002631E4" w:rsidRPr="002E47A2" w14:paraId="24BCBD73" w14:textId="77777777" w:rsidTr="002A6F40">
        <w:tc>
          <w:tcPr>
            <w:tcW w:w="1526" w:type="dxa"/>
          </w:tcPr>
          <w:p w14:paraId="79A30470" w14:textId="77777777" w:rsidR="002631E4" w:rsidRPr="000534F5" w:rsidRDefault="002631E4" w:rsidP="002631E4">
            <w:pPr>
              <w:spacing w:before="0" w:after="200" w:line="276" w:lineRule="auto"/>
              <w:rPr>
                <w:rFonts w:ascii="Arial" w:hAnsi="Arial" w:cs="Arial"/>
                <w:b/>
                <w:sz w:val="20"/>
                <w:szCs w:val="20"/>
              </w:rPr>
            </w:pPr>
            <w:r w:rsidRPr="000534F5">
              <w:rPr>
                <w:rFonts w:ascii="Arial" w:hAnsi="Arial" w:cs="Arial"/>
                <w:b/>
                <w:sz w:val="20"/>
                <w:szCs w:val="20"/>
              </w:rPr>
              <w:t>Role of Portfolio Minister</w:t>
            </w:r>
          </w:p>
        </w:tc>
        <w:tc>
          <w:tcPr>
            <w:tcW w:w="2297" w:type="dxa"/>
          </w:tcPr>
          <w:p w14:paraId="7DEE280E" w14:textId="7670C846" w:rsidR="00921466" w:rsidRPr="000534F5" w:rsidRDefault="002631E4" w:rsidP="002631E4">
            <w:pPr>
              <w:spacing w:before="0" w:after="200" w:line="276" w:lineRule="auto"/>
              <w:rPr>
                <w:rFonts w:ascii="Arial" w:hAnsi="Arial" w:cs="Arial"/>
                <w:sz w:val="20"/>
                <w:szCs w:val="20"/>
              </w:rPr>
            </w:pPr>
            <w:r w:rsidRPr="000534F5">
              <w:rPr>
                <w:rFonts w:ascii="Arial" w:hAnsi="Arial" w:cs="Arial"/>
                <w:sz w:val="20"/>
                <w:szCs w:val="20"/>
              </w:rPr>
              <w:t xml:space="preserve">No formal involvement, but informally Portfolio Minister or Minister's office is involved. </w:t>
            </w:r>
          </w:p>
        </w:tc>
        <w:tc>
          <w:tcPr>
            <w:tcW w:w="2976" w:type="dxa"/>
          </w:tcPr>
          <w:p w14:paraId="3CD183EE" w14:textId="77777777" w:rsidR="00921466" w:rsidRPr="000534F5" w:rsidRDefault="00921466" w:rsidP="00921466">
            <w:pPr>
              <w:rPr>
                <w:rFonts w:ascii="Arial" w:hAnsi="Arial" w:cs="Arial"/>
                <w:i/>
                <w:sz w:val="20"/>
                <w:szCs w:val="20"/>
                <w:lang w:val="en-US"/>
              </w:rPr>
            </w:pPr>
            <w:r w:rsidRPr="000534F5">
              <w:rPr>
                <w:rFonts w:ascii="Arial" w:hAnsi="Arial" w:cs="Arial"/>
                <w:i/>
                <w:sz w:val="20"/>
                <w:szCs w:val="20"/>
                <w:lang w:val="en-US"/>
              </w:rPr>
              <w:t>Public Sector Employment and Management Act 2002</w:t>
            </w:r>
          </w:p>
          <w:p w14:paraId="3483AC87" w14:textId="5FC02182" w:rsidR="002631E4" w:rsidRPr="000534F5" w:rsidRDefault="00921466" w:rsidP="002631E4">
            <w:pPr>
              <w:spacing w:before="0" w:after="200" w:line="276" w:lineRule="auto"/>
              <w:rPr>
                <w:rFonts w:ascii="Arial" w:hAnsi="Arial" w:cs="Arial"/>
                <w:sz w:val="20"/>
                <w:szCs w:val="20"/>
              </w:rPr>
            </w:pPr>
            <w:r w:rsidRPr="000534F5">
              <w:rPr>
                <w:rFonts w:ascii="Arial" w:hAnsi="Arial" w:cs="Arial"/>
                <w:sz w:val="20"/>
                <w:szCs w:val="20"/>
                <w:lang w:val="en-US"/>
              </w:rPr>
              <w:t>Confirmed the right of ministers to appoint Department Heads.</w:t>
            </w:r>
            <w:r w:rsidR="003351BF" w:rsidRPr="000534F5">
              <w:rPr>
                <w:rFonts w:ascii="Arial" w:hAnsi="Arial" w:cs="Arial"/>
                <w:sz w:val="20"/>
                <w:szCs w:val="20"/>
              </w:rPr>
              <w:t xml:space="preserve">s. 23(4) of the </w:t>
            </w:r>
            <w:r w:rsidR="003351BF" w:rsidRPr="000534F5">
              <w:rPr>
                <w:rFonts w:ascii="Arial" w:hAnsi="Arial" w:cs="Arial"/>
                <w:i/>
                <w:sz w:val="20"/>
                <w:szCs w:val="20"/>
              </w:rPr>
              <w:t xml:space="preserve">GSE Act </w:t>
            </w:r>
            <w:r w:rsidRPr="000534F5">
              <w:rPr>
                <w:rFonts w:ascii="Arial" w:hAnsi="Arial" w:cs="Arial"/>
                <w:i/>
                <w:sz w:val="20"/>
                <w:szCs w:val="20"/>
              </w:rPr>
              <w:t>2013</w:t>
            </w:r>
            <w:r w:rsidRPr="000534F5">
              <w:rPr>
                <w:rFonts w:ascii="Arial" w:hAnsi="Arial" w:cs="Arial"/>
                <w:sz w:val="20"/>
                <w:szCs w:val="20"/>
              </w:rPr>
              <w:t xml:space="preserve"> </w:t>
            </w:r>
            <w:r w:rsidR="003351BF" w:rsidRPr="000534F5">
              <w:rPr>
                <w:rFonts w:ascii="Arial" w:hAnsi="Arial" w:cs="Arial"/>
                <w:sz w:val="20"/>
                <w:szCs w:val="20"/>
              </w:rPr>
              <w:t>prescribes that “appointments to the office of Secretary of a Department are to be made by the Minister”.</w:t>
            </w:r>
          </w:p>
        </w:tc>
        <w:tc>
          <w:tcPr>
            <w:tcW w:w="3118" w:type="dxa"/>
          </w:tcPr>
          <w:p w14:paraId="3A7E923B" w14:textId="625B24B7" w:rsidR="003351BF" w:rsidRPr="000534F5" w:rsidRDefault="002631E4">
            <w:pPr>
              <w:spacing w:before="0" w:after="200" w:line="276" w:lineRule="auto"/>
              <w:rPr>
                <w:rFonts w:ascii="Arial" w:hAnsi="Arial" w:cs="Arial"/>
                <w:sz w:val="20"/>
                <w:szCs w:val="20"/>
              </w:rPr>
            </w:pPr>
            <w:r w:rsidRPr="000534F5">
              <w:rPr>
                <w:rFonts w:ascii="Arial" w:hAnsi="Arial" w:cs="Arial"/>
                <w:sz w:val="20"/>
                <w:szCs w:val="20"/>
              </w:rPr>
              <w:t>No formal involvement</w:t>
            </w:r>
            <w:r w:rsidR="003351BF" w:rsidRPr="000534F5">
              <w:rPr>
                <w:rFonts w:ascii="Arial" w:hAnsi="Arial" w:cs="Arial"/>
                <w:sz w:val="20"/>
                <w:szCs w:val="20"/>
              </w:rPr>
              <w:t xml:space="preserve"> </w:t>
            </w:r>
          </w:p>
        </w:tc>
      </w:tr>
      <w:tr w:rsidR="002631E4" w:rsidRPr="002E47A2" w14:paraId="195324E2" w14:textId="77777777" w:rsidTr="002A6F40">
        <w:tc>
          <w:tcPr>
            <w:tcW w:w="1526" w:type="dxa"/>
          </w:tcPr>
          <w:p w14:paraId="77BC9A59" w14:textId="77777777" w:rsidR="002631E4" w:rsidRPr="000534F5" w:rsidRDefault="002631E4" w:rsidP="002631E4">
            <w:pPr>
              <w:spacing w:before="0" w:after="200" w:line="276" w:lineRule="auto"/>
              <w:rPr>
                <w:rFonts w:ascii="Arial" w:hAnsi="Arial" w:cs="Arial"/>
                <w:b/>
                <w:sz w:val="20"/>
                <w:szCs w:val="20"/>
              </w:rPr>
            </w:pPr>
            <w:r w:rsidRPr="000534F5">
              <w:rPr>
                <w:rFonts w:ascii="Arial" w:hAnsi="Arial" w:cs="Arial"/>
                <w:b/>
                <w:sz w:val="20"/>
                <w:szCs w:val="20"/>
              </w:rPr>
              <w:t>Role of Premier</w:t>
            </w:r>
          </w:p>
        </w:tc>
        <w:tc>
          <w:tcPr>
            <w:tcW w:w="2297" w:type="dxa"/>
          </w:tcPr>
          <w:p w14:paraId="197A43AB" w14:textId="77777777" w:rsidR="002631E4" w:rsidRPr="000534F5" w:rsidRDefault="002631E4" w:rsidP="002631E4">
            <w:pPr>
              <w:spacing w:before="0" w:after="200" w:line="276" w:lineRule="auto"/>
              <w:rPr>
                <w:rFonts w:ascii="Arial" w:hAnsi="Arial" w:cs="Arial"/>
                <w:sz w:val="20"/>
                <w:szCs w:val="20"/>
              </w:rPr>
            </w:pPr>
            <w:r w:rsidRPr="000534F5">
              <w:rPr>
                <w:rFonts w:ascii="Arial" w:hAnsi="Arial" w:cs="Arial"/>
                <w:sz w:val="20"/>
                <w:szCs w:val="20"/>
              </w:rPr>
              <w:t>None (except only own department).</w:t>
            </w:r>
          </w:p>
        </w:tc>
        <w:tc>
          <w:tcPr>
            <w:tcW w:w="2976" w:type="dxa"/>
          </w:tcPr>
          <w:p w14:paraId="0282AA00" w14:textId="77777777" w:rsidR="002631E4" w:rsidRPr="000534F5" w:rsidRDefault="002631E4" w:rsidP="002631E4">
            <w:pPr>
              <w:spacing w:before="0" w:after="200" w:line="276" w:lineRule="auto"/>
              <w:rPr>
                <w:rFonts w:ascii="Arial" w:hAnsi="Arial" w:cs="Arial"/>
                <w:sz w:val="20"/>
                <w:szCs w:val="20"/>
              </w:rPr>
            </w:pPr>
          </w:p>
        </w:tc>
        <w:tc>
          <w:tcPr>
            <w:tcW w:w="3118" w:type="dxa"/>
          </w:tcPr>
          <w:p w14:paraId="1077DB98" w14:textId="68F258F4" w:rsidR="00CF0A3F" w:rsidRPr="000534F5" w:rsidRDefault="00CF0A3F" w:rsidP="00CF0A3F">
            <w:pPr>
              <w:spacing w:before="0" w:after="200" w:line="276" w:lineRule="auto"/>
              <w:rPr>
                <w:rFonts w:ascii="Arial" w:hAnsi="Arial" w:cs="Arial"/>
                <w:sz w:val="20"/>
                <w:szCs w:val="20"/>
              </w:rPr>
            </w:pPr>
            <w:r w:rsidRPr="000534F5">
              <w:rPr>
                <w:rFonts w:ascii="Arial" w:hAnsi="Arial" w:cs="Arial"/>
                <w:sz w:val="20"/>
                <w:szCs w:val="20"/>
              </w:rPr>
              <w:t>The Minister responsible for the Act is the employer of all Secretaries. This function has been delegated by the Premier to the Secretary of the Department of Premier and Cabinet for all Secretary roles with the exception of that role.</w:t>
            </w:r>
          </w:p>
          <w:p w14:paraId="69C08249" w14:textId="6C9EA657" w:rsidR="00CF0A3F" w:rsidRPr="000534F5" w:rsidRDefault="00CF0A3F" w:rsidP="002631E4">
            <w:pPr>
              <w:spacing w:before="0" w:after="200" w:line="276" w:lineRule="auto"/>
              <w:rPr>
                <w:rFonts w:ascii="Arial" w:hAnsi="Arial" w:cs="Arial"/>
                <w:sz w:val="20"/>
                <w:szCs w:val="20"/>
              </w:rPr>
            </w:pPr>
          </w:p>
        </w:tc>
      </w:tr>
      <w:tr w:rsidR="002631E4" w:rsidRPr="002E47A2" w14:paraId="493241DA" w14:textId="77777777" w:rsidTr="002A6F40">
        <w:tc>
          <w:tcPr>
            <w:tcW w:w="1526" w:type="dxa"/>
          </w:tcPr>
          <w:p w14:paraId="25BAADF9" w14:textId="77777777" w:rsidR="002631E4" w:rsidRPr="000534F5" w:rsidRDefault="002631E4" w:rsidP="002631E4">
            <w:pPr>
              <w:spacing w:before="0" w:after="200" w:line="276" w:lineRule="auto"/>
              <w:rPr>
                <w:rFonts w:ascii="Arial" w:hAnsi="Arial" w:cs="Arial"/>
                <w:b/>
                <w:sz w:val="20"/>
                <w:szCs w:val="20"/>
              </w:rPr>
            </w:pPr>
            <w:r w:rsidRPr="000534F5">
              <w:rPr>
                <w:rFonts w:ascii="Arial" w:hAnsi="Arial" w:cs="Arial"/>
                <w:b/>
                <w:sz w:val="20"/>
                <w:szCs w:val="20"/>
              </w:rPr>
              <w:t>Role of Cabinet</w:t>
            </w:r>
          </w:p>
        </w:tc>
        <w:tc>
          <w:tcPr>
            <w:tcW w:w="2297" w:type="dxa"/>
          </w:tcPr>
          <w:p w14:paraId="05B0E1F5" w14:textId="77777777" w:rsidR="002631E4" w:rsidRPr="000534F5" w:rsidRDefault="002631E4" w:rsidP="002631E4">
            <w:pPr>
              <w:spacing w:before="0" w:after="200" w:line="276" w:lineRule="auto"/>
              <w:rPr>
                <w:rFonts w:ascii="Arial" w:hAnsi="Arial" w:cs="Arial"/>
                <w:sz w:val="20"/>
                <w:szCs w:val="20"/>
              </w:rPr>
            </w:pPr>
            <w:r w:rsidRPr="000534F5">
              <w:rPr>
                <w:rFonts w:ascii="Arial" w:hAnsi="Arial" w:cs="Arial"/>
                <w:sz w:val="20"/>
                <w:szCs w:val="20"/>
              </w:rPr>
              <w:t>No involvement</w:t>
            </w:r>
          </w:p>
        </w:tc>
        <w:tc>
          <w:tcPr>
            <w:tcW w:w="2976" w:type="dxa"/>
          </w:tcPr>
          <w:p w14:paraId="6DD925D4" w14:textId="77777777" w:rsidR="002631E4" w:rsidRPr="000534F5" w:rsidRDefault="002631E4" w:rsidP="002631E4">
            <w:pPr>
              <w:spacing w:before="0" w:after="200" w:line="276" w:lineRule="auto"/>
              <w:rPr>
                <w:rFonts w:ascii="Arial" w:hAnsi="Arial" w:cs="Arial"/>
                <w:sz w:val="20"/>
                <w:szCs w:val="20"/>
              </w:rPr>
            </w:pPr>
          </w:p>
        </w:tc>
        <w:tc>
          <w:tcPr>
            <w:tcW w:w="3118" w:type="dxa"/>
          </w:tcPr>
          <w:p w14:paraId="3E8D2E33" w14:textId="59FF72D7" w:rsidR="002631E4" w:rsidRPr="000534F5" w:rsidRDefault="00765787" w:rsidP="002631E4">
            <w:pPr>
              <w:spacing w:before="0" w:after="200" w:line="276" w:lineRule="auto"/>
              <w:rPr>
                <w:rFonts w:ascii="Arial" w:hAnsi="Arial" w:cs="Arial"/>
                <w:sz w:val="20"/>
                <w:szCs w:val="20"/>
              </w:rPr>
            </w:pPr>
            <w:r w:rsidRPr="000534F5">
              <w:rPr>
                <w:rFonts w:ascii="Arial" w:hAnsi="Arial" w:cs="Arial"/>
                <w:sz w:val="20"/>
                <w:szCs w:val="20"/>
              </w:rPr>
              <w:t>Executive Council Minutes require Cabinet approval.</w:t>
            </w:r>
          </w:p>
        </w:tc>
      </w:tr>
      <w:tr w:rsidR="000F277C" w:rsidRPr="002E47A2" w14:paraId="5D168330" w14:textId="77777777" w:rsidTr="002A6F40">
        <w:tc>
          <w:tcPr>
            <w:tcW w:w="1526" w:type="dxa"/>
          </w:tcPr>
          <w:p w14:paraId="2815348B" w14:textId="77777777" w:rsidR="000F277C" w:rsidRPr="000534F5" w:rsidRDefault="000F277C" w:rsidP="000F277C">
            <w:pPr>
              <w:spacing w:before="0" w:after="200" w:line="276" w:lineRule="auto"/>
              <w:rPr>
                <w:rFonts w:ascii="Arial" w:hAnsi="Arial" w:cs="Arial"/>
                <w:b/>
                <w:sz w:val="20"/>
                <w:szCs w:val="20"/>
              </w:rPr>
            </w:pPr>
            <w:r w:rsidRPr="000534F5">
              <w:rPr>
                <w:rFonts w:ascii="Arial" w:hAnsi="Arial" w:cs="Arial"/>
                <w:b/>
                <w:sz w:val="20"/>
                <w:szCs w:val="20"/>
              </w:rPr>
              <w:t>Role of Dept. Head</w:t>
            </w:r>
          </w:p>
        </w:tc>
        <w:tc>
          <w:tcPr>
            <w:tcW w:w="2297" w:type="dxa"/>
          </w:tcPr>
          <w:p w14:paraId="508D84FF" w14:textId="35ED2989" w:rsidR="00765787" w:rsidRPr="000534F5" w:rsidRDefault="000F277C" w:rsidP="009342A7">
            <w:pPr>
              <w:spacing w:before="0" w:after="200" w:line="276" w:lineRule="auto"/>
              <w:rPr>
                <w:rFonts w:ascii="Arial" w:hAnsi="Arial" w:cs="Arial"/>
                <w:b/>
                <w:sz w:val="20"/>
                <w:szCs w:val="20"/>
              </w:rPr>
            </w:pPr>
            <w:r w:rsidRPr="000534F5">
              <w:rPr>
                <w:rFonts w:ascii="Arial" w:hAnsi="Arial" w:cs="Arial"/>
                <w:sz w:val="20"/>
                <w:szCs w:val="20"/>
              </w:rPr>
              <w:t xml:space="preserve">Recommends </w:t>
            </w:r>
            <w:r w:rsidR="009342A7" w:rsidRPr="000534F5">
              <w:rPr>
                <w:rFonts w:ascii="Arial" w:hAnsi="Arial" w:cs="Arial"/>
                <w:sz w:val="20"/>
                <w:szCs w:val="20"/>
              </w:rPr>
              <w:t xml:space="preserve">statutory </w:t>
            </w:r>
            <w:r w:rsidRPr="000534F5">
              <w:rPr>
                <w:rFonts w:ascii="Arial" w:hAnsi="Arial" w:cs="Arial"/>
                <w:sz w:val="20"/>
                <w:szCs w:val="20"/>
              </w:rPr>
              <w:t>appointment to Executive Council. Appointed by Governor-in-Council.</w:t>
            </w:r>
          </w:p>
        </w:tc>
        <w:tc>
          <w:tcPr>
            <w:tcW w:w="2976" w:type="dxa"/>
          </w:tcPr>
          <w:p w14:paraId="5C97D86E" w14:textId="34094164" w:rsidR="003620C5" w:rsidRPr="000534F5" w:rsidRDefault="003620C5" w:rsidP="003620C5">
            <w:pPr>
              <w:rPr>
                <w:rFonts w:ascii="Arial" w:hAnsi="Arial" w:cs="Arial"/>
                <w:sz w:val="20"/>
                <w:szCs w:val="20"/>
                <w:lang w:val="en-US"/>
              </w:rPr>
            </w:pPr>
            <w:r w:rsidRPr="000534F5">
              <w:rPr>
                <w:rFonts w:ascii="Arial" w:hAnsi="Arial" w:cs="Arial"/>
                <w:sz w:val="20"/>
                <w:szCs w:val="20"/>
                <w:lang w:val="en-US"/>
              </w:rPr>
              <w:t>S. 17 (3)</w:t>
            </w:r>
            <w:r w:rsidR="00CD67B6" w:rsidRPr="000534F5">
              <w:rPr>
                <w:rFonts w:ascii="Arial" w:hAnsi="Arial" w:cs="Arial"/>
                <w:sz w:val="20"/>
                <w:szCs w:val="20"/>
                <w:lang w:val="en-US"/>
              </w:rPr>
              <w:t xml:space="preserve"> </w:t>
            </w:r>
            <w:r w:rsidRPr="000534F5">
              <w:rPr>
                <w:rFonts w:ascii="Arial" w:hAnsi="Arial" w:cs="Arial"/>
                <w:i/>
                <w:sz w:val="20"/>
                <w:szCs w:val="20"/>
                <w:lang w:val="en-US"/>
              </w:rPr>
              <w:t>Public Sector Employment and Management Act 2002</w:t>
            </w:r>
            <w:r w:rsidR="00CD67B6" w:rsidRPr="000534F5">
              <w:rPr>
                <w:rFonts w:ascii="Arial" w:hAnsi="Arial" w:cs="Arial"/>
                <w:i/>
                <w:sz w:val="20"/>
                <w:szCs w:val="20"/>
                <w:lang w:val="en-US"/>
              </w:rPr>
              <w:t xml:space="preserve"> </w:t>
            </w:r>
            <w:r w:rsidR="00CD67B6" w:rsidRPr="000534F5">
              <w:rPr>
                <w:rFonts w:ascii="Arial" w:hAnsi="Arial" w:cs="Arial"/>
                <w:sz w:val="20"/>
                <w:szCs w:val="20"/>
                <w:lang w:val="en-US"/>
              </w:rPr>
              <w:t>states that appointments are made by the Department Head, subject to Part 3.1 of the Act.</w:t>
            </w:r>
          </w:p>
          <w:p w14:paraId="603415EF" w14:textId="62CA8CEC" w:rsidR="000F277C" w:rsidRPr="000534F5" w:rsidRDefault="003351BF" w:rsidP="000F277C">
            <w:pPr>
              <w:spacing w:before="0" w:after="200" w:line="276" w:lineRule="auto"/>
              <w:rPr>
                <w:rFonts w:ascii="Arial" w:hAnsi="Arial" w:cs="Arial"/>
                <w:sz w:val="20"/>
                <w:szCs w:val="20"/>
              </w:rPr>
            </w:pPr>
            <w:r w:rsidRPr="000534F5">
              <w:rPr>
                <w:rFonts w:ascii="Arial" w:hAnsi="Arial" w:cs="Arial"/>
                <w:i/>
                <w:sz w:val="20"/>
                <w:szCs w:val="20"/>
              </w:rPr>
              <w:t>GSE Act 2013</w:t>
            </w:r>
            <w:r w:rsidRPr="000534F5">
              <w:rPr>
                <w:rFonts w:ascii="Arial" w:hAnsi="Arial" w:cs="Arial"/>
                <w:sz w:val="20"/>
                <w:szCs w:val="20"/>
              </w:rPr>
              <w:t xml:space="preserve"> s. 26 (1) prescribes that Secretaries of Departments are the employers of Public Service senior executives.</w:t>
            </w:r>
          </w:p>
        </w:tc>
        <w:tc>
          <w:tcPr>
            <w:tcW w:w="3118" w:type="dxa"/>
          </w:tcPr>
          <w:p w14:paraId="604C666A" w14:textId="1D1FB201" w:rsidR="00765787" w:rsidRPr="000534F5" w:rsidRDefault="000F277C" w:rsidP="000F277C">
            <w:pPr>
              <w:spacing w:before="0" w:after="200" w:line="276" w:lineRule="auto"/>
              <w:rPr>
                <w:rFonts w:ascii="Arial" w:hAnsi="Arial" w:cs="Arial"/>
                <w:sz w:val="20"/>
                <w:szCs w:val="20"/>
              </w:rPr>
            </w:pPr>
            <w:r w:rsidRPr="000534F5">
              <w:rPr>
                <w:rFonts w:ascii="Arial" w:hAnsi="Arial" w:cs="Arial"/>
                <w:sz w:val="20"/>
                <w:szCs w:val="20"/>
              </w:rPr>
              <w:t xml:space="preserve">Recommends </w:t>
            </w:r>
            <w:r w:rsidR="009342A7" w:rsidRPr="000534F5">
              <w:rPr>
                <w:rFonts w:ascii="Arial" w:hAnsi="Arial" w:cs="Arial"/>
                <w:sz w:val="20"/>
                <w:szCs w:val="20"/>
              </w:rPr>
              <w:t xml:space="preserve">statutory </w:t>
            </w:r>
            <w:r w:rsidRPr="000534F5">
              <w:rPr>
                <w:rFonts w:ascii="Arial" w:hAnsi="Arial" w:cs="Arial"/>
                <w:sz w:val="20"/>
                <w:szCs w:val="20"/>
              </w:rPr>
              <w:t>appointment to Executive Council. Appointed by Governor-in-Council.</w:t>
            </w:r>
          </w:p>
          <w:p w14:paraId="493A4FDC" w14:textId="143EAF5F" w:rsidR="000F277C" w:rsidRPr="000534F5" w:rsidRDefault="00765787" w:rsidP="008F380A">
            <w:pPr>
              <w:spacing w:before="0" w:after="200" w:line="276" w:lineRule="auto"/>
              <w:rPr>
                <w:rFonts w:ascii="Arial" w:hAnsi="Arial" w:cs="Arial"/>
                <w:sz w:val="20"/>
                <w:szCs w:val="20"/>
              </w:rPr>
            </w:pPr>
            <w:r w:rsidRPr="000534F5">
              <w:rPr>
                <w:rFonts w:ascii="Arial" w:hAnsi="Arial" w:cs="Arial"/>
                <w:sz w:val="20"/>
                <w:szCs w:val="20"/>
              </w:rPr>
              <w:t>Ministers employ Secretaries and Secretaries employ PSSEs.</w:t>
            </w:r>
          </w:p>
        </w:tc>
      </w:tr>
      <w:tr w:rsidR="007C74FD" w:rsidRPr="002E47A2" w14:paraId="63DA947F" w14:textId="77777777" w:rsidTr="00573662">
        <w:tc>
          <w:tcPr>
            <w:tcW w:w="9917" w:type="dxa"/>
            <w:gridSpan w:val="4"/>
            <w:shd w:val="pct10" w:color="auto" w:fill="FFFFFF"/>
          </w:tcPr>
          <w:p w14:paraId="65CF7C25" w14:textId="0E051B21" w:rsidR="007C74FD" w:rsidRPr="000534F5" w:rsidRDefault="007C74FD" w:rsidP="000F277C">
            <w:pPr>
              <w:spacing w:before="0" w:after="200" w:line="276" w:lineRule="auto"/>
              <w:rPr>
                <w:rFonts w:ascii="Arial" w:hAnsi="Arial" w:cs="Arial"/>
                <w:sz w:val="20"/>
                <w:szCs w:val="20"/>
              </w:rPr>
            </w:pPr>
            <w:r w:rsidRPr="000534F5">
              <w:rPr>
                <w:rFonts w:ascii="Arial" w:hAnsi="Arial" w:cs="Arial"/>
                <w:b/>
              </w:rPr>
              <w:t>Employment Conditions</w:t>
            </w:r>
          </w:p>
        </w:tc>
      </w:tr>
      <w:tr w:rsidR="000F277C" w:rsidRPr="002E47A2" w14:paraId="6C768AB0" w14:textId="77777777" w:rsidTr="002A6F40">
        <w:tc>
          <w:tcPr>
            <w:tcW w:w="1526" w:type="dxa"/>
          </w:tcPr>
          <w:p w14:paraId="537FAC0B" w14:textId="77777777" w:rsidR="000F277C" w:rsidRPr="000534F5" w:rsidRDefault="000F277C" w:rsidP="000F277C">
            <w:pPr>
              <w:spacing w:before="0" w:after="200" w:line="276" w:lineRule="auto"/>
              <w:rPr>
                <w:rFonts w:ascii="Arial" w:hAnsi="Arial" w:cs="Arial"/>
                <w:b/>
                <w:sz w:val="20"/>
                <w:szCs w:val="20"/>
              </w:rPr>
            </w:pPr>
            <w:r w:rsidRPr="000534F5">
              <w:rPr>
                <w:rFonts w:ascii="Arial" w:hAnsi="Arial" w:cs="Arial"/>
                <w:b/>
                <w:sz w:val="20"/>
                <w:szCs w:val="20"/>
              </w:rPr>
              <w:t>Contract</w:t>
            </w:r>
          </w:p>
        </w:tc>
        <w:tc>
          <w:tcPr>
            <w:tcW w:w="2297" w:type="dxa"/>
          </w:tcPr>
          <w:p w14:paraId="63F80F04" w14:textId="77777777" w:rsidR="000F277C" w:rsidRPr="000534F5" w:rsidRDefault="000F277C" w:rsidP="000F277C">
            <w:pPr>
              <w:spacing w:before="0" w:after="200" w:line="276" w:lineRule="auto"/>
              <w:rPr>
                <w:rFonts w:ascii="Arial" w:hAnsi="Arial" w:cs="Arial"/>
                <w:sz w:val="20"/>
                <w:szCs w:val="20"/>
              </w:rPr>
            </w:pPr>
            <w:r w:rsidRPr="000534F5">
              <w:rPr>
                <w:rFonts w:ascii="Arial" w:hAnsi="Arial" w:cs="Arial"/>
                <w:sz w:val="20"/>
                <w:szCs w:val="20"/>
              </w:rPr>
              <w:t>Yes</w:t>
            </w:r>
          </w:p>
        </w:tc>
        <w:tc>
          <w:tcPr>
            <w:tcW w:w="2976" w:type="dxa"/>
          </w:tcPr>
          <w:p w14:paraId="3E64F14F" w14:textId="3F8A6BE1" w:rsidR="000F277C" w:rsidRPr="000534F5" w:rsidRDefault="008B2012" w:rsidP="000F277C">
            <w:pPr>
              <w:spacing w:before="0" w:after="200" w:line="276" w:lineRule="auto"/>
              <w:rPr>
                <w:rFonts w:ascii="Arial" w:hAnsi="Arial" w:cs="Arial"/>
                <w:sz w:val="20"/>
                <w:szCs w:val="20"/>
              </w:rPr>
            </w:pPr>
            <w:r w:rsidRPr="000534F5">
              <w:rPr>
                <w:rFonts w:ascii="Arial" w:hAnsi="Arial" w:cs="Arial"/>
                <w:sz w:val="20"/>
                <w:szCs w:val="20"/>
              </w:rPr>
              <w:t>Schedule 1 of the GSE (General) Rules 2014 provide model contracts of employment for PSSEs under s. 39 of the GSE Act</w:t>
            </w:r>
          </w:p>
        </w:tc>
        <w:tc>
          <w:tcPr>
            <w:tcW w:w="3118" w:type="dxa"/>
          </w:tcPr>
          <w:p w14:paraId="418A29E8" w14:textId="77777777" w:rsidR="000F277C" w:rsidRPr="000534F5" w:rsidRDefault="000F277C" w:rsidP="000F277C">
            <w:pPr>
              <w:spacing w:before="0" w:after="200" w:line="276" w:lineRule="auto"/>
              <w:rPr>
                <w:rFonts w:ascii="Arial" w:hAnsi="Arial" w:cs="Arial"/>
                <w:sz w:val="20"/>
                <w:szCs w:val="20"/>
              </w:rPr>
            </w:pPr>
            <w:r w:rsidRPr="000534F5">
              <w:rPr>
                <w:rFonts w:ascii="Arial" w:hAnsi="Arial" w:cs="Arial"/>
                <w:sz w:val="20"/>
                <w:szCs w:val="20"/>
              </w:rPr>
              <w:t>Yes</w:t>
            </w:r>
          </w:p>
        </w:tc>
      </w:tr>
      <w:tr w:rsidR="000F277C" w:rsidRPr="002E47A2" w14:paraId="611A9232" w14:textId="77777777" w:rsidTr="00CB4293">
        <w:trPr>
          <w:trHeight w:val="864"/>
        </w:trPr>
        <w:tc>
          <w:tcPr>
            <w:tcW w:w="1526" w:type="dxa"/>
          </w:tcPr>
          <w:p w14:paraId="1AB360E0" w14:textId="77777777" w:rsidR="000F277C" w:rsidRPr="000534F5" w:rsidRDefault="000F277C" w:rsidP="000F277C">
            <w:pPr>
              <w:spacing w:before="0" w:after="200" w:line="276" w:lineRule="auto"/>
              <w:rPr>
                <w:rFonts w:ascii="Arial" w:hAnsi="Arial" w:cs="Arial"/>
                <w:b/>
                <w:sz w:val="20"/>
                <w:szCs w:val="20"/>
              </w:rPr>
            </w:pPr>
            <w:r w:rsidRPr="000534F5">
              <w:rPr>
                <w:rFonts w:ascii="Arial" w:hAnsi="Arial" w:cs="Arial"/>
                <w:b/>
                <w:sz w:val="20"/>
                <w:szCs w:val="20"/>
              </w:rPr>
              <w:t>Contract timeframe</w:t>
            </w:r>
          </w:p>
        </w:tc>
        <w:tc>
          <w:tcPr>
            <w:tcW w:w="2297" w:type="dxa"/>
          </w:tcPr>
          <w:p w14:paraId="6E982A3E" w14:textId="77777777" w:rsidR="000F277C" w:rsidRPr="000534F5" w:rsidRDefault="000F277C" w:rsidP="000F277C">
            <w:pPr>
              <w:spacing w:before="0" w:after="200" w:line="276" w:lineRule="auto"/>
              <w:rPr>
                <w:rFonts w:ascii="Arial" w:hAnsi="Arial" w:cs="Arial"/>
                <w:sz w:val="20"/>
                <w:szCs w:val="20"/>
              </w:rPr>
            </w:pPr>
            <w:r w:rsidRPr="000534F5">
              <w:rPr>
                <w:rFonts w:ascii="Arial" w:hAnsi="Arial" w:cs="Arial"/>
                <w:sz w:val="20"/>
                <w:szCs w:val="20"/>
              </w:rPr>
              <w:t xml:space="preserve">Up to 5 years  </w:t>
            </w:r>
          </w:p>
        </w:tc>
        <w:tc>
          <w:tcPr>
            <w:tcW w:w="2976" w:type="dxa"/>
          </w:tcPr>
          <w:p w14:paraId="5E99878E" w14:textId="4D0D1D46" w:rsidR="000F277C" w:rsidRPr="000534F5" w:rsidRDefault="000F277C" w:rsidP="000F277C">
            <w:pPr>
              <w:spacing w:before="0" w:after="200" w:line="276" w:lineRule="auto"/>
              <w:rPr>
                <w:rFonts w:ascii="Arial" w:hAnsi="Arial" w:cs="Arial"/>
                <w:sz w:val="20"/>
                <w:szCs w:val="20"/>
              </w:rPr>
            </w:pPr>
            <w:r w:rsidRPr="000534F5">
              <w:rPr>
                <w:rFonts w:ascii="Arial" w:hAnsi="Arial" w:cs="Arial"/>
                <w:i/>
                <w:sz w:val="20"/>
                <w:szCs w:val="20"/>
              </w:rPr>
              <w:t>GSE Act 2013</w:t>
            </w:r>
            <w:r w:rsidRPr="000534F5">
              <w:rPr>
                <w:rFonts w:ascii="Arial" w:hAnsi="Arial" w:cs="Arial"/>
                <w:sz w:val="20"/>
                <w:szCs w:val="20"/>
              </w:rPr>
              <w:t xml:space="preserve"> replaced renewable 5-year SES contracts with ongoing</w:t>
            </w:r>
            <w:r w:rsidR="00B825E5" w:rsidRPr="000534F5">
              <w:rPr>
                <w:rFonts w:ascii="Arial" w:hAnsi="Arial" w:cs="Arial"/>
                <w:sz w:val="20"/>
                <w:szCs w:val="20"/>
              </w:rPr>
              <w:t xml:space="preserve"> or fixed</w:t>
            </w:r>
            <w:r w:rsidR="0016780B" w:rsidRPr="000534F5">
              <w:rPr>
                <w:rFonts w:ascii="Arial" w:hAnsi="Arial" w:cs="Arial"/>
                <w:sz w:val="20"/>
                <w:szCs w:val="20"/>
              </w:rPr>
              <w:t>-</w:t>
            </w:r>
            <w:r w:rsidR="00B825E5" w:rsidRPr="000534F5">
              <w:rPr>
                <w:rFonts w:ascii="Arial" w:hAnsi="Arial" w:cs="Arial"/>
                <w:sz w:val="20"/>
                <w:szCs w:val="20"/>
              </w:rPr>
              <w:t xml:space="preserve">term </w:t>
            </w:r>
            <w:r w:rsidRPr="000534F5">
              <w:rPr>
                <w:rFonts w:ascii="Arial" w:hAnsi="Arial" w:cs="Arial"/>
                <w:sz w:val="20"/>
                <w:szCs w:val="20"/>
              </w:rPr>
              <w:t>appointments</w:t>
            </w:r>
          </w:p>
        </w:tc>
        <w:tc>
          <w:tcPr>
            <w:tcW w:w="3118" w:type="dxa"/>
          </w:tcPr>
          <w:p w14:paraId="42F23651" w14:textId="465B659A" w:rsidR="000F277C" w:rsidRPr="000534F5" w:rsidRDefault="000F277C" w:rsidP="000F277C">
            <w:pPr>
              <w:spacing w:before="0" w:after="200" w:line="276" w:lineRule="auto"/>
              <w:rPr>
                <w:rFonts w:ascii="Arial" w:hAnsi="Arial" w:cs="Arial"/>
                <w:sz w:val="20"/>
                <w:szCs w:val="20"/>
              </w:rPr>
            </w:pPr>
            <w:r w:rsidRPr="000534F5">
              <w:rPr>
                <w:rFonts w:ascii="Arial" w:hAnsi="Arial" w:cs="Arial"/>
                <w:sz w:val="20"/>
                <w:szCs w:val="20"/>
              </w:rPr>
              <w:t>Ongoing, or fixed</w:t>
            </w:r>
            <w:r w:rsidR="003D3A06" w:rsidRPr="000534F5">
              <w:rPr>
                <w:rFonts w:ascii="Arial" w:hAnsi="Arial" w:cs="Arial"/>
                <w:sz w:val="20"/>
                <w:szCs w:val="20"/>
              </w:rPr>
              <w:t xml:space="preserve"> </w:t>
            </w:r>
            <w:r w:rsidRPr="000534F5">
              <w:rPr>
                <w:rFonts w:ascii="Arial" w:hAnsi="Arial" w:cs="Arial"/>
                <w:sz w:val="20"/>
                <w:szCs w:val="20"/>
              </w:rPr>
              <w:t>term</w:t>
            </w:r>
          </w:p>
        </w:tc>
      </w:tr>
      <w:tr w:rsidR="000F277C" w:rsidRPr="002E47A2" w14:paraId="60E60347" w14:textId="77777777" w:rsidTr="002A6F40">
        <w:tc>
          <w:tcPr>
            <w:tcW w:w="1526" w:type="dxa"/>
          </w:tcPr>
          <w:p w14:paraId="53678106" w14:textId="77777777" w:rsidR="000F277C" w:rsidRPr="000534F5" w:rsidRDefault="000F277C" w:rsidP="000F277C">
            <w:pPr>
              <w:spacing w:before="0" w:after="200" w:line="276" w:lineRule="auto"/>
              <w:rPr>
                <w:rFonts w:ascii="Arial" w:hAnsi="Arial" w:cs="Arial"/>
                <w:b/>
                <w:sz w:val="20"/>
                <w:szCs w:val="20"/>
              </w:rPr>
            </w:pPr>
            <w:r w:rsidRPr="000534F5">
              <w:rPr>
                <w:rFonts w:ascii="Arial" w:hAnsi="Arial" w:cs="Arial"/>
                <w:b/>
                <w:sz w:val="20"/>
                <w:szCs w:val="20"/>
              </w:rPr>
              <w:t>Contract Extension</w:t>
            </w:r>
          </w:p>
        </w:tc>
        <w:tc>
          <w:tcPr>
            <w:tcW w:w="2297" w:type="dxa"/>
          </w:tcPr>
          <w:p w14:paraId="44CD9C7F" w14:textId="77777777" w:rsidR="000F277C" w:rsidRPr="000534F5" w:rsidRDefault="000F277C" w:rsidP="000F277C">
            <w:pPr>
              <w:spacing w:before="0" w:after="200" w:line="276" w:lineRule="auto"/>
              <w:rPr>
                <w:rFonts w:ascii="Arial" w:hAnsi="Arial" w:cs="Arial"/>
                <w:sz w:val="20"/>
                <w:szCs w:val="20"/>
              </w:rPr>
            </w:pPr>
            <w:r w:rsidRPr="000534F5">
              <w:rPr>
                <w:rFonts w:ascii="Arial" w:hAnsi="Arial" w:cs="Arial"/>
                <w:sz w:val="20"/>
                <w:szCs w:val="20"/>
              </w:rPr>
              <w:t>Yes</w:t>
            </w:r>
          </w:p>
        </w:tc>
        <w:tc>
          <w:tcPr>
            <w:tcW w:w="2976" w:type="dxa"/>
          </w:tcPr>
          <w:p w14:paraId="1EF97B65" w14:textId="77777777" w:rsidR="000F277C" w:rsidRPr="000534F5" w:rsidRDefault="000F277C" w:rsidP="000F277C">
            <w:pPr>
              <w:spacing w:before="0" w:after="200" w:line="276" w:lineRule="auto"/>
              <w:rPr>
                <w:rFonts w:ascii="Arial" w:hAnsi="Arial" w:cs="Arial"/>
                <w:sz w:val="20"/>
                <w:szCs w:val="20"/>
              </w:rPr>
            </w:pPr>
          </w:p>
        </w:tc>
        <w:tc>
          <w:tcPr>
            <w:tcW w:w="3118" w:type="dxa"/>
          </w:tcPr>
          <w:p w14:paraId="63FFA190" w14:textId="77777777" w:rsidR="000F277C" w:rsidRPr="000534F5" w:rsidRDefault="000F277C" w:rsidP="000F277C">
            <w:pPr>
              <w:spacing w:before="0" w:after="200" w:line="276" w:lineRule="auto"/>
              <w:rPr>
                <w:rFonts w:ascii="Arial" w:hAnsi="Arial" w:cs="Arial"/>
                <w:sz w:val="20"/>
                <w:szCs w:val="20"/>
              </w:rPr>
            </w:pPr>
            <w:r w:rsidRPr="000534F5">
              <w:rPr>
                <w:rFonts w:ascii="Arial" w:hAnsi="Arial" w:cs="Arial"/>
                <w:sz w:val="20"/>
                <w:szCs w:val="20"/>
              </w:rPr>
              <w:t>Yes, in the case of an appointment on a fixed-term basis (see GSE Rules 2014 – Model contract sect. 8.1)</w:t>
            </w:r>
          </w:p>
        </w:tc>
      </w:tr>
      <w:tr w:rsidR="000F277C" w:rsidRPr="002E47A2" w14:paraId="254FDDE0" w14:textId="77777777" w:rsidTr="002A6F40">
        <w:tc>
          <w:tcPr>
            <w:tcW w:w="1526" w:type="dxa"/>
          </w:tcPr>
          <w:p w14:paraId="73189F32" w14:textId="77777777" w:rsidR="000F277C" w:rsidRPr="000534F5" w:rsidRDefault="000F277C" w:rsidP="000F277C">
            <w:pPr>
              <w:spacing w:before="0" w:after="200" w:line="276" w:lineRule="auto"/>
              <w:rPr>
                <w:rFonts w:ascii="Arial" w:hAnsi="Arial" w:cs="Arial"/>
                <w:b/>
                <w:sz w:val="20"/>
                <w:szCs w:val="20"/>
              </w:rPr>
            </w:pPr>
            <w:r w:rsidRPr="000534F5">
              <w:rPr>
                <w:rFonts w:ascii="Arial" w:hAnsi="Arial" w:cs="Arial"/>
                <w:b/>
                <w:sz w:val="20"/>
                <w:szCs w:val="20"/>
              </w:rPr>
              <w:t>Redundancy/ Termination provisions</w:t>
            </w:r>
          </w:p>
        </w:tc>
        <w:tc>
          <w:tcPr>
            <w:tcW w:w="2297" w:type="dxa"/>
          </w:tcPr>
          <w:p w14:paraId="12A02A4B" w14:textId="77777777" w:rsidR="000F277C" w:rsidRPr="000534F5" w:rsidRDefault="000F277C" w:rsidP="000F277C">
            <w:pPr>
              <w:spacing w:before="0" w:after="200" w:line="276" w:lineRule="auto"/>
              <w:rPr>
                <w:rFonts w:ascii="Arial" w:hAnsi="Arial" w:cs="Arial"/>
                <w:sz w:val="20"/>
                <w:szCs w:val="20"/>
              </w:rPr>
            </w:pPr>
            <w:r w:rsidRPr="000534F5">
              <w:rPr>
                <w:rFonts w:ascii="Arial" w:hAnsi="Arial" w:cs="Arial"/>
                <w:sz w:val="20"/>
                <w:szCs w:val="20"/>
              </w:rPr>
              <w:t>Act provides for compensation to be determined by SOORT</w:t>
            </w:r>
          </w:p>
        </w:tc>
        <w:tc>
          <w:tcPr>
            <w:tcW w:w="2976" w:type="dxa"/>
          </w:tcPr>
          <w:p w14:paraId="2AE3F440" w14:textId="77777777" w:rsidR="000F277C" w:rsidRPr="000534F5" w:rsidRDefault="003620C5" w:rsidP="000F277C">
            <w:pPr>
              <w:spacing w:before="0" w:after="200" w:line="276" w:lineRule="auto"/>
              <w:rPr>
                <w:rFonts w:ascii="Arial" w:hAnsi="Arial" w:cs="Arial"/>
                <w:sz w:val="20"/>
                <w:szCs w:val="20"/>
              </w:rPr>
            </w:pPr>
            <w:r w:rsidRPr="000534F5">
              <w:rPr>
                <w:rFonts w:ascii="Arial" w:hAnsi="Arial" w:cs="Arial"/>
                <w:sz w:val="20"/>
                <w:szCs w:val="20"/>
              </w:rPr>
              <w:t>s. 77 of PSEMA states: “The employer of an executive officer may remove the executive officer from an executive position at any time for any or no reason and without notice.”</w:t>
            </w:r>
          </w:p>
          <w:p w14:paraId="25832CBB" w14:textId="45180C4B" w:rsidR="003620C5" w:rsidRPr="000534F5" w:rsidRDefault="003620C5" w:rsidP="000F277C">
            <w:pPr>
              <w:spacing w:before="0" w:after="200" w:line="276" w:lineRule="auto"/>
              <w:rPr>
                <w:rFonts w:ascii="Arial" w:hAnsi="Arial" w:cs="Arial"/>
                <w:sz w:val="20"/>
                <w:szCs w:val="20"/>
              </w:rPr>
            </w:pPr>
            <w:r w:rsidRPr="000534F5">
              <w:rPr>
                <w:rFonts w:ascii="Arial" w:hAnsi="Arial" w:cs="Arial"/>
                <w:sz w:val="20"/>
                <w:szCs w:val="20"/>
              </w:rPr>
              <w:t>s. 78(4) rules that the maximum compensation payable is 38 weeks.</w:t>
            </w:r>
          </w:p>
        </w:tc>
        <w:tc>
          <w:tcPr>
            <w:tcW w:w="3118" w:type="dxa"/>
          </w:tcPr>
          <w:p w14:paraId="24880602" w14:textId="77777777" w:rsidR="00CD2D91" w:rsidRPr="000534F5" w:rsidRDefault="00CD2D91" w:rsidP="000F277C">
            <w:pPr>
              <w:spacing w:before="0" w:after="200" w:line="276" w:lineRule="auto"/>
              <w:rPr>
                <w:rFonts w:ascii="Arial" w:hAnsi="Arial" w:cs="Arial"/>
                <w:sz w:val="20"/>
                <w:szCs w:val="20"/>
              </w:rPr>
            </w:pPr>
            <w:r w:rsidRPr="000534F5">
              <w:rPr>
                <w:rFonts w:ascii="Arial" w:hAnsi="Arial" w:cs="Arial"/>
                <w:sz w:val="20"/>
                <w:szCs w:val="20"/>
              </w:rPr>
              <w:t xml:space="preserve">S. 41 (1) </w:t>
            </w:r>
            <w:r w:rsidR="003620C5" w:rsidRPr="000534F5">
              <w:rPr>
                <w:rFonts w:ascii="Arial" w:hAnsi="Arial" w:cs="Arial"/>
                <w:sz w:val="20"/>
                <w:szCs w:val="20"/>
              </w:rPr>
              <w:t>confirms</w:t>
            </w:r>
            <w:r w:rsidRPr="000534F5">
              <w:rPr>
                <w:rFonts w:ascii="Arial" w:hAnsi="Arial" w:cs="Arial"/>
                <w:sz w:val="20"/>
                <w:szCs w:val="20"/>
              </w:rPr>
              <w:t xml:space="preserve"> that senior executives may be terminated “at any time, for any or no stated reason and without notice”.</w:t>
            </w:r>
          </w:p>
          <w:p w14:paraId="3457BF3A" w14:textId="7F62ADED" w:rsidR="005848B0" w:rsidRPr="000534F5" w:rsidRDefault="005848B0" w:rsidP="000F277C">
            <w:pPr>
              <w:spacing w:before="0" w:after="200" w:line="276" w:lineRule="auto"/>
              <w:rPr>
                <w:rFonts w:ascii="Arial" w:hAnsi="Arial" w:cs="Arial"/>
                <w:sz w:val="20"/>
                <w:szCs w:val="20"/>
              </w:rPr>
            </w:pPr>
            <w:r w:rsidRPr="000534F5">
              <w:rPr>
                <w:rFonts w:ascii="Arial" w:hAnsi="Arial" w:cs="Arial"/>
                <w:sz w:val="20"/>
                <w:szCs w:val="20"/>
              </w:rPr>
              <w:t>Termination and compensation arrangement are outlined in s. 41 of the GSE Act, cl. 39 of the GSE Regulation and Schedules 1, 2 &amp;3 of the GSE Rules.</w:t>
            </w:r>
          </w:p>
        </w:tc>
      </w:tr>
      <w:tr w:rsidR="000F277C" w:rsidRPr="002E47A2" w14:paraId="72F47ABC" w14:textId="77777777" w:rsidTr="00CB4293">
        <w:trPr>
          <w:trHeight w:val="1759"/>
        </w:trPr>
        <w:tc>
          <w:tcPr>
            <w:tcW w:w="1526" w:type="dxa"/>
          </w:tcPr>
          <w:p w14:paraId="03FFB0FF" w14:textId="77777777" w:rsidR="000F277C" w:rsidRPr="000534F5" w:rsidRDefault="000F277C" w:rsidP="000F277C">
            <w:pPr>
              <w:spacing w:before="0" w:after="200" w:line="276" w:lineRule="auto"/>
              <w:rPr>
                <w:rFonts w:ascii="Arial" w:hAnsi="Arial" w:cs="Arial"/>
                <w:b/>
                <w:sz w:val="20"/>
                <w:szCs w:val="20"/>
              </w:rPr>
            </w:pPr>
            <w:r w:rsidRPr="000534F5">
              <w:rPr>
                <w:rFonts w:ascii="Arial" w:hAnsi="Arial" w:cs="Arial"/>
                <w:b/>
                <w:sz w:val="20"/>
                <w:szCs w:val="20"/>
              </w:rPr>
              <w:t>Process re extension</w:t>
            </w:r>
          </w:p>
        </w:tc>
        <w:tc>
          <w:tcPr>
            <w:tcW w:w="2297" w:type="dxa"/>
          </w:tcPr>
          <w:p w14:paraId="0335D938" w14:textId="77777777" w:rsidR="000F277C" w:rsidRPr="000534F5" w:rsidRDefault="000F277C" w:rsidP="000F277C">
            <w:pPr>
              <w:spacing w:before="0" w:after="200" w:line="276" w:lineRule="auto"/>
              <w:rPr>
                <w:rFonts w:ascii="Arial" w:hAnsi="Arial" w:cs="Arial"/>
                <w:sz w:val="20"/>
                <w:szCs w:val="20"/>
              </w:rPr>
            </w:pPr>
            <w:r w:rsidRPr="000534F5">
              <w:rPr>
                <w:rFonts w:ascii="Arial" w:hAnsi="Arial" w:cs="Arial"/>
                <w:sz w:val="20"/>
                <w:szCs w:val="20"/>
              </w:rPr>
              <w:t>Extension subject to rigorous performance review 6 months before the end of contract.</w:t>
            </w:r>
          </w:p>
        </w:tc>
        <w:tc>
          <w:tcPr>
            <w:tcW w:w="2976" w:type="dxa"/>
          </w:tcPr>
          <w:p w14:paraId="43DADDC2" w14:textId="77777777" w:rsidR="000F277C" w:rsidRPr="000534F5" w:rsidRDefault="000F277C" w:rsidP="000F277C">
            <w:pPr>
              <w:spacing w:before="0" w:after="200" w:line="276" w:lineRule="auto"/>
              <w:rPr>
                <w:rFonts w:ascii="Arial" w:hAnsi="Arial" w:cs="Arial"/>
                <w:sz w:val="20"/>
                <w:szCs w:val="20"/>
              </w:rPr>
            </w:pPr>
          </w:p>
        </w:tc>
        <w:tc>
          <w:tcPr>
            <w:tcW w:w="3118" w:type="dxa"/>
          </w:tcPr>
          <w:p w14:paraId="3E7A3FF5" w14:textId="77777777" w:rsidR="000F277C" w:rsidRPr="000534F5" w:rsidRDefault="000F277C" w:rsidP="000F277C">
            <w:pPr>
              <w:spacing w:before="0" w:after="200" w:line="276" w:lineRule="auto"/>
              <w:rPr>
                <w:rFonts w:ascii="Arial" w:hAnsi="Arial" w:cs="Arial"/>
                <w:sz w:val="20"/>
                <w:szCs w:val="20"/>
              </w:rPr>
            </w:pPr>
            <w:r w:rsidRPr="000534F5">
              <w:rPr>
                <w:rFonts w:ascii="Arial" w:hAnsi="Arial" w:cs="Arial"/>
                <w:sz w:val="20"/>
                <w:szCs w:val="20"/>
              </w:rPr>
              <w:t>In the case of extension to a fixed-term appointment, candidate’s initial performance assessment is relied upon; further assessment prior to contract extension not deemed necessary</w:t>
            </w:r>
          </w:p>
        </w:tc>
      </w:tr>
      <w:tr w:rsidR="007C74FD" w:rsidRPr="002E47A2" w14:paraId="6EE67FC5" w14:textId="77777777" w:rsidTr="00573662">
        <w:tc>
          <w:tcPr>
            <w:tcW w:w="9917" w:type="dxa"/>
            <w:gridSpan w:val="4"/>
            <w:shd w:val="pct10" w:color="auto" w:fill="FFFFFF"/>
          </w:tcPr>
          <w:p w14:paraId="39DD03C5" w14:textId="3044D901" w:rsidR="007C74FD" w:rsidRPr="000534F5" w:rsidRDefault="007C74FD" w:rsidP="000F277C">
            <w:pPr>
              <w:spacing w:before="0" w:after="200" w:line="276" w:lineRule="auto"/>
              <w:rPr>
                <w:rFonts w:ascii="Arial" w:hAnsi="Arial" w:cs="Arial"/>
                <w:sz w:val="20"/>
                <w:szCs w:val="20"/>
              </w:rPr>
            </w:pPr>
            <w:r w:rsidRPr="000534F5">
              <w:rPr>
                <w:rFonts w:ascii="Arial" w:hAnsi="Arial" w:cs="Arial"/>
                <w:b/>
              </w:rPr>
              <w:t>Performance Management</w:t>
            </w:r>
          </w:p>
        </w:tc>
      </w:tr>
      <w:tr w:rsidR="000F277C" w:rsidRPr="002E47A2" w14:paraId="0796EECC" w14:textId="77777777" w:rsidTr="002A6F40">
        <w:tc>
          <w:tcPr>
            <w:tcW w:w="1526" w:type="dxa"/>
          </w:tcPr>
          <w:p w14:paraId="1BC0954A" w14:textId="77777777" w:rsidR="000F277C" w:rsidRPr="000534F5" w:rsidRDefault="000F277C" w:rsidP="000F277C">
            <w:pPr>
              <w:spacing w:before="0" w:after="200" w:line="276" w:lineRule="auto"/>
              <w:rPr>
                <w:rFonts w:ascii="Arial" w:hAnsi="Arial" w:cs="Arial"/>
                <w:b/>
                <w:sz w:val="20"/>
                <w:szCs w:val="20"/>
              </w:rPr>
            </w:pPr>
            <w:r w:rsidRPr="000534F5">
              <w:rPr>
                <w:rFonts w:ascii="Arial" w:hAnsi="Arial" w:cs="Arial"/>
                <w:b/>
                <w:sz w:val="20"/>
                <w:szCs w:val="20"/>
              </w:rPr>
              <w:t>Program in place</w:t>
            </w:r>
          </w:p>
        </w:tc>
        <w:tc>
          <w:tcPr>
            <w:tcW w:w="2297" w:type="dxa"/>
          </w:tcPr>
          <w:p w14:paraId="462C00F0" w14:textId="77777777" w:rsidR="000F277C" w:rsidRPr="000534F5" w:rsidRDefault="000F277C" w:rsidP="000F277C">
            <w:pPr>
              <w:spacing w:before="0" w:after="200" w:line="276" w:lineRule="auto"/>
              <w:rPr>
                <w:rFonts w:ascii="Arial" w:hAnsi="Arial" w:cs="Arial"/>
                <w:sz w:val="20"/>
                <w:szCs w:val="20"/>
              </w:rPr>
            </w:pPr>
            <w:r w:rsidRPr="000534F5">
              <w:rPr>
                <w:rFonts w:ascii="Arial" w:hAnsi="Arial" w:cs="Arial"/>
                <w:sz w:val="20"/>
                <w:szCs w:val="20"/>
              </w:rPr>
              <w:t>Yes</w:t>
            </w:r>
          </w:p>
        </w:tc>
        <w:tc>
          <w:tcPr>
            <w:tcW w:w="2976" w:type="dxa"/>
          </w:tcPr>
          <w:p w14:paraId="212CD4DA" w14:textId="4283EF08" w:rsidR="000F277C" w:rsidRPr="000534F5" w:rsidRDefault="00EB2B37" w:rsidP="000F277C">
            <w:pPr>
              <w:spacing w:before="0" w:after="200" w:line="276" w:lineRule="auto"/>
              <w:rPr>
                <w:rFonts w:ascii="Arial" w:hAnsi="Arial" w:cs="Arial"/>
                <w:sz w:val="20"/>
                <w:szCs w:val="20"/>
              </w:rPr>
            </w:pPr>
            <w:r w:rsidRPr="000534F5">
              <w:rPr>
                <w:rFonts w:ascii="Arial" w:hAnsi="Arial" w:cs="Arial"/>
                <w:sz w:val="20"/>
                <w:szCs w:val="20"/>
              </w:rPr>
              <w:t>Performance Development Framework v 2 released 2018</w:t>
            </w:r>
          </w:p>
        </w:tc>
        <w:tc>
          <w:tcPr>
            <w:tcW w:w="3118" w:type="dxa"/>
          </w:tcPr>
          <w:p w14:paraId="4FEE649E" w14:textId="77777777" w:rsidR="000F277C" w:rsidRPr="000534F5" w:rsidRDefault="000F277C" w:rsidP="000F277C">
            <w:pPr>
              <w:spacing w:before="0" w:after="200" w:line="276" w:lineRule="auto"/>
              <w:rPr>
                <w:rFonts w:ascii="Arial" w:hAnsi="Arial" w:cs="Arial"/>
                <w:sz w:val="20"/>
                <w:szCs w:val="20"/>
              </w:rPr>
            </w:pPr>
            <w:r w:rsidRPr="000534F5">
              <w:rPr>
                <w:rFonts w:ascii="Arial" w:hAnsi="Arial" w:cs="Arial"/>
                <w:sz w:val="20"/>
                <w:szCs w:val="20"/>
              </w:rPr>
              <w:t>Yes</w:t>
            </w:r>
          </w:p>
        </w:tc>
      </w:tr>
      <w:tr w:rsidR="000F277C" w:rsidRPr="002E47A2" w14:paraId="7DBDEF0E" w14:textId="77777777" w:rsidTr="002A6F40">
        <w:tc>
          <w:tcPr>
            <w:tcW w:w="1526" w:type="dxa"/>
          </w:tcPr>
          <w:p w14:paraId="4453C314" w14:textId="77777777" w:rsidR="000F277C" w:rsidRPr="000534F5" w:rsidRDefault="000F277C" w:rsidP="000F277C">
            <w:pPr>
              <w:spacing w:before="0" w:after="200" w:line="276" w:lineRule="auto"/>
              <w:rPr>
                <w:rFonts w:ascii="Arial" w:hAnsi="Arial" w:cs="Arial"/>
                <w:b/>
                <w:sz w:val="20"/>
                <w:szCs w:val="20"/>
              </w:rPr>
            </w:pPr>
            <w:r w:rsidRPr="000534F5">
              <w:rPr>
                <w:rFonts w:ascii="Arial" w:hAnsi="Arial" w:cs="Arial"/>
                <w:b/>
                <w:sz w:val="20"/>
                <w:szCs w:val="20"/>
              </w:rPr>
              <w:t>Frequency of assessment</w:t>
            </w:r>
          </w:p>
        </w:tc>
        <w:tc>
          <w:tcPr>
            <w:tcW w:w="2297" w:type="dxa"/>
          </w:tcPr>
          <w:p w14:paraId="5C6FAE3B" w14:textId="77777777" w:rsidR="000F277C" w:rsidRPr="000534F5" w:rsidRDefault="000F277C" w:rsidP="000F277C">
            <w:pPr>
              <w:spacing w:before="0" w:after="200" w:line="276" w:lineRule="auto"/>
              <w:rPr>
                <w:rFonts w:ascii="Arial" w:hAnsi="Arial" w:cs="Arial"/>
                <w:sz w:val="20"/>
                <w:szCs w:val="20"/>
              </w:rPr>
            </w:pPr>
            <w:r w:rsidRPr="000534F5">
              <w:rPr>
                <w:rFonts w:ascii="Arial" w:hAnsi="Arial" w:cs="Arial"/>
                <w:sz w:val="20"/>
                <w:szCs w:val="20"/>
              </w:rPr>
              <w:t>Annual, based on annual performance agreement</w:t>
            </w:r>
          </w:p>
        </w:tc>
        <w:tc>
          <w:tcPr>
            <w:tcW w:w="2976" w:type="dxa"/>
          </w:tcPr>
          <w:p w14:paraId="437BF0B7" w14:textId="77777777" w:rsidR="000F277C" w:rsidRPr="000534F5" w:rsidRDefault="000F277C" w:rsidP="000F277C">
            <w:pPr>
              <w:spacing w:before="0" w:after="200" w:line="276" w:lineRule="auto"/>
              <w:rPr>
                <w:rFonts w:ascii="Arial" w:hAnsi="Arial" w:cs="Arial"/>
                <w:sz w:val="20"/>
                <w:szCs w:val="20"/>
              </w:rPr>
            </w:pPr>
          </w:p>
        </w:tc>
        <w:tc>
          <w:tcPr>
            <w:tcW w:w="3118" w:type="dxa"/>
          </w:tcPr>
          <w:p w14:paraId="04CE69CF" w14:textId="77777777" w:rsidR="000F277C" w:rsidRPr="000534F5" w:rsidRDefault="000F277C" w:rsidP="000F277C">
            <w:pPr>
              <w:spacing w:before="0" w:after="200" w:line="276" w:lineRule="auto"/>
              <w:rPr>
                <w:rFonts w:ascii="Arial" w:hAnsi="Arial" w:cs="Arial"/>
                <w:sz w:val="20"/>
                <w:szCs w:val="20"/>
              </w:rPr>
            </w:pPr>
            <w:r w:rsidRPr="000534F5">
              <w:rPr>
                <w:rFonts w:ascii="Arial" w:hAnsi="Arial" w:cs="Arial"/>
                <w:sz w:val="20"/>
                <w:szCs w:val="20"/>
              </w:rPr>
              <w:t>Annual, based on annual performance agreement</w:t>
            </w:r>
          </w:p>
        </w:tc>
      </w:tr>
      <w:tr w:rsidR="000F277C" w:rsidRPr="002E47A2" w14:paraId="5F11C6B3" w14:textId="77777777" w:rsidTr="002A6F40">
        <w:tc>
          <w:tcPr>
            <w:tcW w:w="1526" w:type="dxa"/>
          </w:tcPr>
          <w:p w14:paraId="7A88E983" w14:textId="77777777" w:rsidR="000F277C" w:rsidRPr="000534F5" w:rsidRDefault="000F277C" w:rsidP="000F277C">
            <w:pPr>
              <w:spacing w:before="0" w:after="200" w:line="276" w:lineRule="auto"/>
              <w:rPr>
                <w:rFonts w:ascii="Arial" w:hAnsi="Arial" w:cs="Arial"/>
                <w:b/>
                <w:sz w:val="20"/>
                <w:szCs w:val="20"/>
              </w:rPr>
            </w:pPr>
            <w:r w:rsidRPr="000534F5">
              <w:rPr>
                <w:rFonts w:ascii="Arial" w:hAnsi="Arial" w:cs="Arial"/>
                <w:b/>
                <w:sz w:val="20"/>
                <w:szCs w:val="20"/>
              </w:rPr>
              <w:t>Types of measures</w:t>
            </w:r>
          </w:p>
        </w:tc>
        <w:tc>
          <w:tcPr>
            <w:tcW w:w="2297" w:type="dxa"/>
          </w:tcPr>
          <w:p w14:paraId="7173497D" w14:textId="77777777" w:rsidR="000F277C" w:rsidRPr="000534F5" w:rsidRDefault="000F277C" w:rsidP="000F277C">
            <w:pPr>
              <w:spacing w:before="0" w:after="200" w:line="276" w:lineRule="auto"/>
              <w:rPr>
                <w:rFonts w:ascii="Arial" w:hAnsi="Arial" w:cs="Arial"/>
                <w:sz w:val="20"/>
                <w:szCs w:val="20"/>
              </w:rPr>
            </w:pPr>
            <w:r w:rsidRPr="000534F5">
              <w:rPr>
                <w:rFonts w:ascii="Arial" w:hAnsi="Arial" w:cs="Arial"/>
                <w:sz w:val="20"/>
                <w:szCs w:val="20"/>
              </w:rPr>
              <w:t>Key result areas, individual responsibilities linked to Dept corporate plan.</w:t>
            </w:r>
          </w:p>
        </w:tc>
        <w:tc>
          <w:tcPr>
            <w:tcW w:w="2976" w:type="dxa"/>
          </w:tcPr>
          <w:p w14:paraId="6ED726D6" w14:textId="77777777" w:rsidR="000F277C" w:rsidRPr="000534F5" w:rsidRDefault="000F277C" w:rsidP="000F277C">
            <w:pPr>
              <w:spacing w:before="0" w:after="200" w:line="276" w:lineRule="auto"/>
              <w:rPr>
                <w:rFonts w:ascii="Arial" w:hAnsi="Arial" w:cs="Arial"/>
                <w:sz w:val="20"/>
                <w:szCs w:val="20"/>
              </w:rPr>
            </w:pPr>
          </w:p>
        </w:tc>
        <w:tc>
          <w:tcPr>
            <w:tcW w:w="3118" w:type="dxa"/>
          </w:tcPr>
          <w:p w14:paraId="4EF9C545" w14:textId="370CD077" w:rsidR="000F277C" w:rsidRPr="000534F5" w:rsidRDefault="000F277C" w:rsidP="000F277C">
            <w:pPr>
              <w:spacing w:before="0" w:after="200" w:line="276" w:lineRule="auto"/>
              <w:rPr>
                <w:rFonts w:ascii="Arial" w:hAnsi="Arial" w:cs="Arial"/>
                <w:sz w:val="20"/>
                <w:szCs w:val="20"/>
              </w:rPr>
            </w:pPr>
          </w:p>
        </w:tc>
      </w:tr>
      <w:tr w:rsidR="000F277C" w:rsidRPr="002E47A2" w14:paraId="387392CD" w14:textId="77777777" w:rsidTr="002A6F40">
        <w:tc>
          <w:tcPr>
            <w:tcW w:w="1526" w:type="dxa"/>
          </w:tcPr>
          <w:p w14:paraId="4800AAAD" w14:textId="77777777" w:rsidR="000F277C" w:rsidRPr="000534F5" w:rsidRDefault="000F277C" w:rsidP="000F277C">
            <w:pPr>
              <w:spacing w:before="0" w:after="200" w:line="276" w:lineRule="auto"/>
              <w:rPr>
                <w:rFonts w:ascii="Arial" w:hAnsi="Arial" w:cs="Arial"/>
                <w:b/>
                <w:sz w:val="20"/>
                <w:szCs w:val="20"/>
              </w:rPr>
            </w:pPr>
            <w:r w:rsidRPr="000534F5">
              <w:rPr>
                <w:rFonts w:ascii="Arial" w:hAnsi="Arial" w:cs="Arial"/>
                <w:b/>
                <w:sz w:val="20"/>
                <w:szCs w:val="20"/>
              </w:rPr>
              <w:t>Purpose</w:t>
            </w:r>
          </w:p>
        </w:tc>
        <w:tc>
          <w:tcPr>
            <w:tcW w:w="2297" w:type="dxa"/>
          </w:tcPr>
          <w:p w14:paraId="5CA08D08" w14:textId="77777777" w:rsidR="000F277C" w:rsidRPr="000534F5" w:rsidRDefault="000F277C" w:rsidP="000F277C">
            <w:pPr>
              <w:spacing w:before="0" w:after="200" w:line="276" w:lineRule="auto"/>
              <w:rPr>
                <w:rFonts w:ascii="Arial" w:hAnsi="Arial" w:cs="Arial"/>
                <w:sz w:val="20"/>
                <w:szCs w:val="20"/>
              </w:rPr>
            </w:pPr>
            <w:r w:rsidRPr="000534F5">
              <w:rPr>
                <w:rFonts w:ascii="Arial" w:hAnsi="Arial" w:cs="Arial"/>
                <w:sz w:val="20"/>
                <w:szCs w:val="20"/>
              </w:rPr>
              <w:t>Performance management and remuneration/bonuses</w:t>
            </w:r>
          </w:p>
        </w:tc>
        <w:tc>
          <w:tcPr>
            <w:tcW w:w="2976" w:type="dxa"/>
          </w:tcPr>
          <w:p w14:paraId="164F521C" w14:textId="77777777" w:rsidR="000F277C" w:rsidRPr="000534F5" w:rsidRDefault="000F277C" w:rsidP="000F277C">
            <w:pPr>
              <w:spacing w:before="0" w:after="200" w:line="276" w:lineRule="auto"/>
              <w:rPr>
                <w:rFonts w:ascii="Arial" w:hAnsi="Arial" w:cs="Arial"/>
                <w:sz w:val="20"/>
                <w:szCs w:val="20"/>
              </w:rPr>
            </w:pPr>
          </w:p>
        </w:tc>
        <w:tc>
          <w:tcPr>
            <w:tcW w:w="3118" w:type="dxa"/>
          </w:tcPr>
          <w:p w14:paraId="7C0DCCB7" w14:textId="77777777" w:rsidR="000F277C" w:rsidRPr="000534F5" w:rsidRDefault="000F277C" w:rsidP="000F277C">
            <w:pPr>
              <w:spacing w:before="0" w:after="200" w:line="276" w:lineRule="auto"/>
              <w:rPr>
                <w:rFonts w:ascii="Arial" w:hAnsi="Arial" w:cs="Arial"/>
                <w:sz w:val="20"/>
                <w:szCs w:val="20"/>
              </w:rPr>
            </w:pPr>
            <w:r w:rsidRPr="000534F5">
              <w:rPr>
                <w:rFonts w:ascii="Arial" w:hAnsi="Arial" w:cs="Arial"/>
                <w:sz w:val="20"/>
                <w:szCs w:val="20"/>
              </w:rPr>
              <w:t>Performance management and remuneration/promotion</w:t>
            </w:r>
          </w:p>
        </w:tc>
      </w:tr>
      <w:tr w:rsidR="000F277C" w:rsidRPr="002E47A2" w14:paraId="09D305A1" w14:textId="77777777" w:rsidTr="002A6F40">
        <w:tc>
          <w:tcPr>
            <w:tcW w:w="1526" w:type="dxa"/>
          </w:tcPr>
          <w:p w14:paraId="44D381F0" w14:textId="77777777" w:rsidR="000F277C" w:rsidRPr="000534F5" w:rsidRDefault="000F277C" w:rsidP="000F277C">
            <w:pPr>
              <w:spacing w:before="0" w:after="200" w:line="276" w:lineRule="auto"/>
              <w:rPr>
                <w:rFonts w:ascii="Arial" w:hAnsi="Arial" w:cs="Arial"/>
                <w:b/>
                <w:sz w:val="20"/>
                <w:szCs w:val="20"/>
              </w:rPr>
            </w:pPr>
            <w:r w:rsidRPr="000534F5">
              <w:rPr>
                <w:rFonts w:ascii="Arial" w:hAnsi="Arial" w:cs="Arial"/>
                <w:b/>
                <w:sz w:val="20"/>
                <w:szCs w:val="20"/>
              </w:rPr>
              <w:t>Who makes assessment</w:t>
            </w:r>
          </w:p>
        </w:tc>
        <w:tc>
          <w:tcPr>
            <w:tcW w:w="2297" w:type="dxa"/>
          </w:tcPr>
          <w:p w14:paraId="012CA843" w14:textId="77777777" w:rsidR="000F277C" w:rsidRPr="000534F5" w:rsidRDefault="000F277C" w:rsidP="000F277C">
            <w:pPr>
              <w:spacing w:before="0" w:after="200" w:line="276" w:lineRule="auto"/>
              <w:rPr>
                <w:rFonts w:ascii="Arial" w:hAnsi="Arial" w:cs="Arial"/>
                <w:sz w:val="20"/>
                <w:szCs w:val="20"/>
              </w:rPr>
            </w:pPr>
            <w:r w:rsidRPr="000534F5">
              <w:rPr>
                <w:rFonts w:ascii="Arial" w:hAnsi="Arial" w:cs="Arial"/>
                <w:sz w:val="20"/>
                <w:szCs w:val="20"/>
              </w:rPr>
              <w:t>CEO</w:t>
            </w:r>
          </w:p>
        </w:tc>
        <w:tc>
          <w:tcPr>
            <w:tcW w:w="2976" w:type="dxa"/>
          </w:tcPr>
          <w:p w14:paraId="293FBE2D" w14:textId="77777777" w:rsidR="000F277C" w:rsidRPr="000534F5" w:rsidRDefault="000F277C" w:rsidP="000F277C">
            <w:pPr>
              <w:spacing w:before="0" w:after="200" w:line="276" w:lineRule="auto"/>
              <w:rPr>
                <w:rFonts w:ascii="Arial" w:hAnsi="Arial" w:cs="Arial"/>
                <w:sz w:val="20"/>
                <w:szCs w:val="20"/>
              </w:rPr>
            </w:pPr>
          </w:p>
        </w:tc>
        <w:tc>
          <w:tcPr>
            <w:tcW w:w="3118" w:type="dxa"/>
          </w:tcPr>
          <w:p w14:paraId="0D6F81CB" w14:textId="77777777" w:rsidR="000F277C" w:rsidRPr="000534F5" w:rsidRDefault="000F277C" w:rsidP="000F277C">
            <w:pPr>
              <w:spacing w:before="0" w:after="200" w:line="276" w:lineRule="auto"/>
              <w:rPr>
                <w:rFonts w:ascii="Arial" w:hAnsi="Arial" w:cs="Arial"/>
                <w:sz w:val="20"/>
                <w:szCs w:val="20"/>
              </w:rPr>
            </w:pPr>
            <w:r w:rsidRPr="000534F5">
              <w:rPr>
                <w:rFonts w:ascii="Arial" w:hAnsi="Arial" w:cs="Arial"/>
                <w:sz w:val="20"/>
                <w:szCs w:val="20"/>
              </w:rPr>
              <w:t>CEO</w:t>
            </w:r>
          </w:p>
        </w:tc>
      </w:tr>
      <w:tr w:rsidR="007C74FD" w:rsidRPr="002E47A2" w14:paraId="7232BD5E" w14:textId="77777777" w:rsidTr="00573662">
        <w:tc>
          <w:tcPr>
            <w:tcW w:w="9917" w:type="dxa"/>
            <w:gridSpan w:val="4"/>
            <w:shd w:val="pct10" w:color="auto" w:fill="FFFFFF"/>
          </w:tcPr>
          <w:p w14:paraId="448D0CD9" w14:textId="6C38AB2F" w:rsidR="007C74FD" w:rsidRPr="000534F5" w:rsidRDefault="007C74FD" w:rsidP="000F277C">
            <w:pPr>
              <w:spacing w:before="0" w:after="200" w:line="276" w:lineRule="auto"/>
              <w:rPr>
                <w:rFonts w:ascii="Arial" w:hAnsi="Arial" w:cs="Arial"/>
                <w:sz w:val="20"/>
                <w:szCs w:val="20"/>
              </w:rPr>
            </w:pPr>
            <w:r w:rsidRPr="000534F5">
              <w:rPr>
                <w:rFonts w:ascii="Arial" w:hAnsi="Arial" w:cs="Arial"/>
                <w:b/>
              </w:rPr>
              <w:t>Remuneration</w:t>
            </w:r>
          </w:p>
        </w:tc>
      </w:tr>
      <w:tr w:rsidR="000F277C" w:rsidRPr="002E47A2" w14:paraId="194B1F47" w14:textId="77777777" w:rsidTr="002A6F40">
        <w:tc>
          <w:tcPr>
            <w:tcW w:w="1526" w:type="dxa"/>
          </w:tcPr>
          <w:p w14:paraId="1F97A581" w14:textId="77777777" w:rsidR="000F277C" w:rsidRPr="000534F5" w:rsidRDefault="000F277C" w:rsidP="000F277C">
            <w:pPr>
              <w:spacing w:before="0" w:after="200" w:line="276" w:lineRule="auto"/>
              <w:rPr>
                <w:rFonts w:ascii="Arial" w:hAnsi="Arial" w:cs="Arial"/>
              </w:rPr>
            </w:pPr>
          </w:p>
        </w:tc>
        <w:tc>
          <w:tcPr>
            <w:tcW w:w="2297" w:type="dxa"/>
          </w:tcPr>
          <w:p w14:paraId="17B4FE23" w14:textId="77777777" w:rsidR="000F277C" w:rsidRPr="000534F5" w:rsidRDefault="000F277C" w:rsidP="000F277C">
            <w:pPr>
              <w:spacing w:before="0" w:after="200" w:line="276" w:lineRule="auto"/>
              <w:rPr>
                <w:rFonts w:ascii="Arial" w:hAnsi="Arial" w:cs="Arial"/>
                <w:sz w:val="20"/>
                <w:szCs w:val="20"/>
              </w:rPr>
            </w:pPr>
            <w:r w:rsidRPr="000534F5">
              <w:rPr>
                <w:rFonts w:ascii="Arial" w:hAnsi="Arial" w:cs="Arial"/>
                <w:sz w:val="20"/>
                <w:szCs w:val="20"/>
              </w:rPr>
              <w:t>SOORT sets remuneration in an annual process.</w:t>
            </w:r>
          </w:p>
        </w:tc>
        <w:tc>
          <w:tcPr>
            <w:tcW w:w="2976" w:type="dxa"/>
          </w:tcPr>
          <w:p w14:paraId="15864801" w14:textId="253B2440" w:rsidR="000F277C" w:rsidRPr="000534F5" w:rsidRDefault="00B037D6" w:rsidP="000F277C">
            <w:pPr>
              <w:spacing w:before="0" w:after="200" w:line="276" w:lineRule="auto"/>
              <w:rPr>
                <w:rFonts w:ascii="Arial" w:hAnsi="Arial" w:cs="Arial"/>
                <w:sz w:val="20"/>
                <w:szCs w:val="20"/>
              </w:rPr>
            </w:pPr>
            <w:r w:rsidRPr="000534F5">
              <w:rPr>
                <w:rFonts w:ascii="Arial" w:hAnsi="Arial" w:cs="Arial"/>
                <w:sz w:val="20"/>
                <w:szCs w:val="20"/>
              </w:rPr>
              <w:t>Review of Remuneration Frameworks (Mercer, 2015)</w:t>
            </w:r>
          </w:p>
        </w:tc>
        <w:tc>
          <w:tcPr>
            <w:tcW w:w="3118" w:type="dxa"/>
          </w:tcPr>
          <w:p w14:paraId="4B12C1C1" w14:textId="76D02AB4" w:rsidR="000F277C" w:rsidRPr="000534F5" w:rsidRDefault="00AC02C2" w:rsidP="000F277C">
            <w:pPr>
              <w:spacing w:before="0" w:after="200" w:line="276" w:lineRule="auto"/>
              <w:rPr>
                <w:rFonts w:ascii="Arial" w:hAnsi="Arial" w:cs="Arial"/>
                <w:sz w:val="20"/>
                <w:szCs w:val="20"/>
              </w:rPr>
            </w:pPr>
            <w:r w:rsidRPr="000534F5">
              <w:rPr>
                <w:rFonts w:ascii="Arial" w:hAnsi="Arial" w:cs="Arial"/>
                <w:sz w:val="20"/>
                <w:szCs w:val="20"/>
              </w:rPr>
              <w:t xml:space="preserve">The Statutory and </w:t>
            </w:r>
            <w:r w:rsidR="00145E90" w:rsidRPr="000534F5">
              <w:rPr>
                <w:rFonts w:ascii="Arial" w:hAnsi="Arial" w:cs="Arial"/>
                <w:sz w:val="20"/>
                <w:szCs w:val="20"/>
              </w:rPr>
              <w:t>Other Offices Remuneration Tribunal (</w:t>
            </w:r>
            <w:r w:rsidR="000F277C" w:rsidRPr="000534F5">
              <w:rPr>
                <w:rFonts w:ascii="Arial" w:hAnsi="Arial" w:cs="Arial"/>
                <w:sz w:val="20"/>
                <w:szCs w:val="20"/>
              </w:rPr>
              <w:t>SOORT</w:t>
            </w:r>
            <w:r w:rsidR="00145E90" w:rsidRPr="000534F5">
              <w:rPr>
                <w:rFonts w:ascii="Arial" w:hAnsi="Arial" w:cs="Arial"/>
                <w:sz w:val="20"/>
                <w:szCs w:val="20"/>
              </w:rPr>
              <w:t>)</w:t>
            </w:r>
            <w:r w:rsidR="000F277C" w:rsidRPr="000534F5">
              <w:rPr>
                <w:rFonts w:ascii="Arial" w:hAnsi="Arial" w:cs="Arial"/>
                <w:sz w:val="20"/>
                <w:szCs w:val="20"/>
              </w:rPr>
              <w:t xml:space="preserve"> sets remuneration in an annual process.</w:t>
            </w:r>
          </w:p>
          <w:p w14:paraId="5B85062F" w14:textId="68AA54FE" w:rsidR="007C74FD" w:rsidRPr="000534F5" w:rsidRDefault="007C74FD" w:rsidP="000F277C">
            <w:pPr>
              <w:spacing w:before="0" w:after="200" w:line="276" w:lineRule="auto"/>
              <w:rPr>
                <w:rFonts w:ascii="Arial" w:hAnsi="Arial" w:cs="Arial"/>
                <w:color w:val="FF0000"/>
                <w:sz w:val="20"/>
                <w:szCs w:val="20"/>
              </w:rPr>
            </w:pPr>
            <w:r w:rsidRPr="000534F5">
              <w:rPr>
                <w:rFonts w:ascii="Arial" w:hAnsi="Arial" w:cs="Arial"/>
                <w:i/>
                <w:sz w:val="20"/>
                <w:szCs w:val="20"/>
              </w:rPr>
              <w:t>2020</w:t>
            </w:r>
            <w:r w:rsidR="00EF24EC" w:rsidRPr="000534F5">
              <w:rPr>
                <w:rFonts w:ascii="Arial" w:hAnsi="Arial" w:cs="Arial"/>
                <w:i/>
                <w:sz w:val="20"/>
                <w:szCs w:val="20"/>
              </w:rPr>
              <w:t>–2021</w:t>
            </w:r>
            <w:r w:rsidRPr="000534F5">
              <w:rPr>
                <w:rFonts w:ascii="Arial" w:hAnsi="Arial" w:cs="Arial"/>
                <w:i/>
                <w:sz w:val="20"/>
                <w:szCs w:val="20"/>
              </w:rPr>
              <w:t xml:space="preserve"> NSW Public Service Senior Executive Remuneration Management Framework</w:t>
            </w:r>
            <w:r w:rsidR="005848B0" w:rsidRPr="000534F5">
              <w:rPr>
                <w:rFonts w:ascii="Arial" w:hAnsi="Arial" w:cs="Arial"/>
                <w:i/>
                <w:sz w:val="20"/>
                <w:szCs w:val="20"/>
              </w:rPr>
              <w:t xml:space="preserve"> provides administrative advice to Department and agencies on executive remuneration arrangements.</w:t>
            </w:r>
          </w:p>
        </w:tc>
      </w:tr>
      <w:tr w:rsidR="007C74FD" w:rsidRPr="002E47A2" w14:paraId="354242FC" w14:textId="77777777" w:rsidTr="00573662">
        <w:tc>
          <w:tcPr>
            <w:tcW w:w="9917" w:type="dxa"/>
            <w:gridSpan w:val="4"/>
            <w:shd w:val="pct10" w:color="auto" w:fill="FFFFFF"/>
          </w:tcPr>
          <w:p w14:paraId="032B755E" w14:textId="603738D1" w:rsidR="007C74FD" w:rsidRPr="000534F5" w:rsidRDefault="007C74FD" w:rsidP="000F277C">
            <w:pPr>
              <w:spacing w:before="0" w:after="200" w:line="276" w:lineRule="auto"/>
              <w:rPr>
                <w:rFonts w:ascii="Arial" w:hAnsi="Arial" w:cs="Arial"/>
                <w:sz w:val="20"/>
                <w:szCs w:val="20"/>
              </w:rPr>
            </w:pPr>
            <w:r w:rsidRPr="000534F5">
              <w:rPr>
                <w:rFonts w:ascii="Arial" w:hAnsi="Arial" w:cs="Arial"/>
                <w:b/>
              </w:rPr>
              <w:t>Performance Pay</w:t>
            </w:r>
          </w:p>
        </w:tc>
      </w:tr>
      <w:tr w:rsidR="000F277C" w:rsidRPr="002E47A2" w14:paraId="4F10F0CB" w14:textId="77777777" w:rsidTr="002013A2">
        <w:trPr>
          <w:trHeight w:val="1764"/>
        </w:trPr>
        <w:tc>
          <w:tcPr>
            <w:tcW w:w="1526" w:type="dxa"/>
          </w:tcPr>
          <w:p w14:paraId="4A107AFD" w14:textId="77777777" w:rsidR="000F277C" w:rsidRPr="000534F5" w:rsidRDefault="000F277C" w:rsidP="000F277C">
            <w:pPr>
              <w:spacing w:before="0" w:after="200" w:line="276" w:lineRule="auto"/>
              <w:rPr>
                <w:rFonts w:ascii="Arial" w:hAnsi="Arial" w:cs="Arial"/>
                <w:b/>
                <w:sz w:val="20"/>
                <w:szCs w:val="20"/>
              </w:rPr>
            </w:pPr>
            <w:r w:rsidRPr="000534F5">
              <w:rPr>
                <w:rFonts w:ascii="Arial" w:hAnsi="Arial" w:cs="Arial"/>
                <w:b/>
                <w:sz w:val="20"/>
                <w:szCs w:val="20"/>
              </w:rPr>
              <w:t>Availability</w:t>
            </w:r>
          </w:p>
        </w:tc>
        <w:tc>
          <w:tcPr>
            <w:tcW w:w="2297" w:type="dxa"/>
          </w:tcPr>
          <w:p w14:paraId="754B2AA7" w14:textId="77777777" w:rsidR="000F277C" w:rsidRPr="000534F5" w:rsidRDefault="000F277C" w:rsidP="000F277C">
            <w:pPr>
              <w:spacing w:before="0" w:after="200" w:line="276" w:lineRule="auto"/>
              <w:rPr>
                <w:rFonts w:ascii="Arial" w:hAnsi="Arial" w:cs="Arial"/>
                <w:sz w:val="20"/>
                <w:szCs w:val="20"/>
              </w:rPr>
            </w:pPr>
            <w:r w:rsidRPr="000534F5">
              <w:rPr>
                <w:rFonts w:ascii="Arial" w:hAnsi="Arial" w:cs="Arial"/>
                <w:sz w:val="20"/>
                <w:szCs w:val="20"/>
              </w:rPr>
              <w:t>Yes</w:t>
            </w:r>
          </w:p>
        </w:tc>
        <w:tc>
          <w:tcPr>
            <w:tcW w:w="2976" w:type="dxa"/>
          </w:tcPr>
          <w:p w14:paraId="7E151E3F" w14:textId="79ECAFA6" w:rsidR="000F277C" w:rsidRPr="000534F5" w:rsidRDefault="000F277C" w:rsidP="000F277C">
            <w:pPr>
              <w:spacing w:before="0" w:after="200" w:line="276" w:lineRule="auto"/>
              <w:rPr>
                <w:rFonts w:ascii="Arial" w:hAnsi="Arial" w:cs="Arial"/>
                <w:sz w:val="20"/>
                <w:szCs w:val="20"/>
              </w:rPr>
            </w:pPr>
            <w:r w:rsidRPr="000534F5">
              <w:rPr>
                <w:rFonts w:ascii="Arial" w:hAnsi="Arial" w:cs="Arial"/>
                <w:sz w:val="20"/>
                <w:szCs w:val="20"/>
              </w:rPr>
              <w:t>Cabinet decision in 2000 removed the availability of performance pay</w:t>
            </w:r>
            <w:r w:rsidR="007B03A2" w:rsidRPr="000534F5">
              <w:rPr>
                <w:rFonts w:ascii="Arial" w:hAnsi="Arial" w:cs="Arial"/>
                <w:sz w:val="20"/>
                <w:szCs w:val="20"/>
              </w:rPr>
              <w:t>.</w:t>
            </w:r>
          </w:p>
          <w:p w14:paraId="5FB03457" w14:textId="5E53CF06" w:rsidR="00D232D5" w:rsidRPr="000534F5" w:rsidRDefault="00487E17" w:rsidP="002013A2">
            <w:pPr>
              <w:spacing w:before="0" w:after="200" w:line="276" w:lineRule="auto"/>
              <w:rPr>
                <w:rFonts w:ascii="Arial" w:hAnsi="Arial" w:cs="Arial"/>
                <w:sz w:val="20"/>
                <w:szCs w:val="20"/>
              </w:rPr>
            </w:pPr>
            <w:r w:rsidRPr="000534F5">
              <w:rPr>
                <w:rFonts w:ascii="Arial" w:hAnsi="Arial" w:cs="Arial"/>
                <w:sz w:val="20"/>
                <w:szCs w:val="20"/>
              </w:rPr>
              <w:t>Baird Government commits to restore bonuses if re-elected in 2015.</w:t>
            </w:r>
          </w:p>
        </w:tc>
        <w:tc>
          <w:tcPr>
            <w:tcW w:w="3118" w:type="dxa"/>
          </w:tcPr>
          <w:p w14:paraId="40C1B5D0" w14:textId="77777777" w:rsidR="00D232D5" w:rsidRPr="000534F5" w:rsidRDefault="000F277C" w:rsidP="000F277C">
            <w:pPr>
              <w:spacing w:before="0" w:after="200" w:line="276" w:lineRule="auto"/>
              <w:rPr>
                <w:rFonts w:ascii="Arial" w:hAnsi="Arial" w:cs="Arial"/>
                <w:sz w:val="20"/>
                <w:szCs w:val="20"/>
                <w:lang w:val="en-US"/>
              </w:rPr>
            </w:pPr>
            <w:r w:rsidRPr="000534F5">
              <w:rPr>
                <w:rFonts w:ascii="Arial" w:hAnsi="Arial" w:cs="Arial"/>
                <w:sz w:val="20"/>
                <w:szCs w:val="20"/>
              </w:rPr>
              <w:t>No</w:t>
            </w:r>
            <w:r w:rsidR="00D232D5" w:rsidRPr="000534F5">
              <w:rPr>
                <w:rFonts w:ascii="Arial" w:hAnsi="Arial" w:cs="Arial"/>
                <w:sz w:val="20"/>
                <w:szCs w:val="20"/>
                <w:lang w:val="en-US"/>
              </w:rPr>
              <w:t xml:space="preserve"> </w:t>
            </w:r>
          </w:p>
          <w:p w14:paraId="05D4C833" w14:textId="6FC5A586" w:rsidR="000F277C" w:rsidRPr="000534F5" w:rsidRDefault="00D232D5" w:rsidP="000F277C">
            <w:pPr>
              <w:spacing w:before="0" w:after="200" w:line="276" w:lineRule="auto"/>
              <w:rPr>
                <w:rFonts w:ascii="Arial" w:hAnsi="Arial" w:cs="Arial"/>
                <w:sz w:val="20"/>
                <w:szCs w:val="20"/>
              </w:rPr>
            </w:pPr>
            <w:r w:rsidRPr="000534F5">
              <w:rPr>
                <w:rFonts w:ascii="Arial" w:hAnsi="Arial" w:cs="Arial"/>
                <w:sz w:val="20"/>
                <w:szCs w:val="20"/>
                <w:lang w:val="en-US"/>
              </w:rPr>
              <w:t xml:space="preserve">Abolition of </w:t>
            </w:r>
            <w:r w:rsidR="00381C34" w:rsidRPr="000534F5">
              <w:rPr>
                <w:rFonts w:ascii="Arial" w:hAnsi="Arial" w:cs="Arial"/>
                <w:sz w:val="20"/>
                <w:szCs w:val="20"/>
                <w:lang w:val="en-US"/>
              </w:rPr>
              <w:t>secretaries</w:t>
            </w:r>
            <w:r w:rsidR="0016780B" w:rsidRPr="000534F5">
              <w:rPr>
                <w:rFonts w:ascii="Arial" w:hAnsi="Arial" w:cs="Arial"/>
                <w:sz w:val="20"/>
                <w:szCs w:val="20"/>
                <w:lang w:val="en-US"/>
              </w:rPr>
              <w:t>’</w:t>
            </w:r>
            <w:r w:rsidR="00381C34" w:rsidRPr="000534F5">
              <w:rPr>
                <w:rFonts w:ascii="Arial" w:hAnsi="Arial" w:cs="Arial"/>
                <w:sz w:val="20"/>
                <w:szCs w:val="20"/>
                <w:lang w:val="en-US"/>
              </w:rPr>
              <w:t xml:space="preserve"> </w:t>
            </w:r>
            <w:r w:rsidRPr="000534F5">
              <w:rPr>
                <w:rFonts w:ascii="Arial" w:hAnsi="Arial" w:cs="Arial"/>
                <w:sz w:val="20"/>
                <w:szCs w:val="20"/>
                <w:lang w:val="en-US"/>
              </w:rPr>
              <w:t>bonuses announced in 2019–20 State Budget</w:t>
            </w:r>
          </w:p>
        </w:tc>
      </w:tr>
      <w:tr w:rsidR="000F277C" w:rsidRPr="002E47A2" w14:paraId="64B0A3EC" w14:textId="77777777" w:rsidTr="002A6F40">
        <w:tc>
          <w:tcPr>
            <w:tcW w:w="1526" w:type="dxa"/>
          </w:tcPr>
          <w:p w14:paraId="57F2724A" w14:textId="77777777" w:rsidR="000F277C" w:rsidRPr="000534F5" w:rsidRDefault="000F277C" w:rsidP="00091392">
            <w:pPr>
              <w:spacing w:before="0" w:after="0" w:line="276" w:lineRule="auto"/>
              <w:rPr>
                <w:rFonts w:ascii="Arial" w:hAnsi="Arial" w:cs="Arial"/>
                <w:b/>
                <w:sz w:val="20"/>
                <w:szCs w:val="20"/>
              </w:rPr>
            </w:pPr>
            <w:r w:rsidRPr="000534F5">
              <w:rPr>
                <w:rFonts w:ascii="Arial" w:hAnsi="Arial" w:cs="Arial"/>
                <w:b/>
                <w:sz w:val="20"/>
                <w:szCs w:val="20"/>
              </w:rPr>
              <w:t>Basis</w:t>
            </w:r>
          </w:p>
        </w:tc>
        <w:tc>
          <w:tcPr>
            <w:tcW w:w="2297" w:type="dxa"/>
          </w:tcPr>
          <w:p w14:paraId="0B1752DC" w14:textId="77777777" w:rsidR="000F277C" w:rsidRPr="000534F5" w:rsidRDefault="000F277C" w:rsidP="00091392">
            <w:pPr>
              <w:spacing w:before="0" w:after="0" w:line="276" w:lineRule="auto"/>
              <w:rPr>
                <w:rFonts w:ascii="Arial" w:hAnsi="Arial" w:cs="Arial"/>
                <w:sz w:val="20"/>
                <w:szCs w:val="20"/>
              </w:rPr>
            </w:pPr>
            <w:r w:rsidRPr="000534F5">
              <w:rPr>
                <w:rFonts w:ascii="Arial" w:hAnsi="Arial" w:cs="Arial"/>
                <w:sz w:val="20"/>
                <w:szCs w:val="20"/>
              </w:rPr>
              <w:t>Bonus for better than satisfactory performance</w:t>
            </w:r>
          </w:p>
        </w:tc>
        <w:tc>
          <w:tcPr>
            <w:tcW w:w="2976" w:type="dxa"/>
          </w:tcPr>
          <w:p w14:paraId="18D26A76" w14:textId="77777777" w:rsidR="000F277C" w:rsidRPr="000534F5" w:rsidRDefault="000F277C" w:rsidP="00091392">
            <w:pPr>
              <w:spacing w:before="0" w:after="0" w:line="276" w:lineRule="auto"/>
              <w:rPr>
                <w:rFonts w:ascii="Arial" w:hAnsi="Arial" w:cs="Arial"/>
                <w:sz w:val="20"/>
                <w:szCs w:val="20"/>
              </w:rPr>
            </w:pPr>
          </w:p>
        </w:tc>
        <w:tc>
          <w:tcPr>
            <w:tcW w:w="3118" w:type="dxa"/>
          </w:tcPr>
          <w:p w14:paraId="5B4AEE9B" w14:textId="77777777" w:rsidR="000F277C" w:rsidRPr="000534F5" w:rsidRDefault="000F277C" w:rsidP="00091392">
            <w:pPr>
              <w:spacing w:before="0" w:after="0" w:line="276" w:lineRule="auto"/>
              <w:rPr>
                <w:rFonts w:ascii="Arial" w:hAnsi="Arial" w:cs="Arial"/>
                <w:sz w:val="20"/>
                <w:szCs w:val="20"/>
              </w:rPr>
            </w:pPr>
            <w:r w:rsidRPr="000534F5">
              <w:rPr>
                <w:rFonts w:ascii="Arial" w:hAnsi="Arial" w:cs="Arial"/>
                <w:sz w:val="20"/>
                <w:szCs w:val="20"/>
              </w:rPr>
              <w:t>N/A</w:t>
            </w:r>
          </w:p>
        </w:tc>
      </w:tr>
      <w:tr w:rsidR="000F277C" w:rsidRPr="002E47A2" w14:paraId="0F7DAA01" w14:textId="77777777" w:rsidTr="00091392">
        <w:trPr>
          <w:trHeight w:val="581"/>
        </w:trPr>
        <w:tc>
          <w:tcPr>
            <w:tcW w:w="1526" w:type="dxa"/>
          </w:tcPr>
          <w:p w14:paraId="678D78FD" w14:textId="77777777" w:rsidR="000F277C" w:rsidRPr="000534F5" w:rsidRDefault="000F277C" w:rsidP="00091392">
            <w:pPr>
              <w:spacing w:before="0" w:after="0" w:line="276" w:lineRule="auto"/>
              <w:rPr>
                <w:rFonts w:ascii="Arial" w:hAnsi="Arial" w:cs="Arial"/>
                <w:b/>
                <w:sz w:val="20"/>
                <w:szCs w:val="20"/>
              </w:rPr>
            </w:pPr>
            <w:r w:rsidRPr="000534F5">
              <w:rPr>
                <w:rFonts w:ascii="Arial" w:hAnsi="Arial" w:cs="Arial"/>
                <w:b/>
                <w:sz w:val="20"/>
                <w:szCs w:val="20"/>
              </w:rPr>
              <w:t>Who makes assessment</w:t>
            </w:r>
          </w:p>
        </w:tc>
        <w:tc>
          <w:tcPr>
            <w:tcW w:w="2297" w:type="dxa"/>
          </w:tcPr>
          <w:p w14:paraId="39675D19" w14:textId="77777777" w:rsidR="000F277C" w:rsidRPr="000534F5" w:rsidRDefault="000F277C" w:rsidP="000F277C">
            <w:pPr>
              <w:spacing w:before="0" w:after="200" w:line="276" w:lineRule="auto"/>
              <w:rPr>
                <w:rFonts w:ascii="Arial" w:hAnsi="Arial" w:cs="Arial"/>
                <w:sz w:val="20"/>
                <w:szCs w:val="20"/>
              </w:rPr>
            </w:pPr>
            <w:r w:rsidRPr="000534F5">
              <w:rPr>
                <w:rFonts w:ascii="Arial" w:hAnsi="Arial" w:cs="Arial"/>
                <w:sz w:val="20"/>
                <w:szCs w:val="20"/>
              </w:rPr>
              <w:t>CEO</w:t>
            </w:r>
          </w:p>
        </w:tc>
        <w:tc>
          <w:tcPr>
            <w:tcW w:w="2976" w:type="dxa"/>
          </w:tcPr>
          <w:p w14:paraId="4D6B6418" w14:textId="77777777" w:rsidR="000F277C" w:rsidRPr="000534F5" w:rsidRDefault="000F277C" w:rsidP="000F277C">
            <w:pPr>
              <w:spacing w:before="0" w:after="200" w:line="276" w:lineRule="auto"/>
              <w:rPr>
                <w:rFonts w:ascii="Arial" w:hAnsi="Arial" w:cs="Arial"/>
                <w:sz w:val="20"/>
                <w:szCs w:val="20"/>
              </w:rPr>
            </w:pPr>
          </w:p>
        </w:tc>
        <w:tc>
          <w:tcPr>
            <w:tcW w:w="3118" w:type="dxa"/>
          </w:tcPr>
          <w:p w14:paraId="2BEBC8A8" w14:textId="77777777" w:rsidR="000F277C" w:rsidRPr="000534F5" w:rsidRDefault="000F277C" w:rsidP="000F277C">
            <w:pPr>
              <w:spacing w:before="0" w:after="200" w:line="276" w:lineRule="auto"/>
              <w:rPr>
                <w:rFonts w:ascii="Arial" w:hAnsi="Arial" w:cs="Arial"/>
                <w:sz w:val="20"/>
                <w:szCs w:val="20"/>
              </w:rPr>
            </w:pPr>
            <w:r w:rsidRPr="000534F5">
              <w:rPr>
                <w:rFonts w:ascii="Arial" w:hAnsi="Arial" w:cs="Arial"/>
                <w:sz w:val="20"/>
                <w:szCs w:val="20"/>
              </w:rPr>
              <w:t>N/A</w:t>
            </w:r>
          </w:p>
        </w:tc>
      </w:tr>
      <w:tr w:rsidR="007C74FD" w:rsidRPr="002E47A2" w14:paraId="19BDA08A" w14:textId="77777777" w:rsidTr="00573662">
        <w:tc>
          <w:tcPr>
            <w:tcW w:w="9917" w:type="dxa"/>
            <w:gridSpan w:val="4"/>
            <w:shd w:val="pct10" w:color="auto" w:fill="FFFFFF"/>
          </w:tcPr>
          <w:p w14:paraId="5BD51CC5" w14:textId="4E3E5DFA" w:rsidR="007C74FD" w:rsidRPr="000534F5" w:rsidRDefault="007C74FD" w:rsidP="000F277C">
            <w:pPr>
              <w:spacing w:before="0" w:after="200" w:line="276" w:lineRule="auto"/>
              <w:rPr>
                <w:rFonts w:ascii="Arial" w:hAnsi="Arial" w:cs="Arial"/>
                <w:sz w:val="20"/>
                <w:szCs w:val="20"/>
              </w:rPr>
            </w:pPr>
            <w:r w:rsidRPr="000534F5">
              <w:rPr>
                <w:rFonts w:ascii="Arial" w:hAnsi="Arial" w:cs="Arial"/>
                <w:b/>
              </w:rPr>
              <w:t>Right of Return</w:t>
            </w:r>
          </w:p>
        </w:tc>
      </w:tr>
      <w:tr w:rsidR="000F277C" w:rsidRPr="002E47A2" w14:paraId="065ED1A9" w14:textId="77777777" w:rsidTr="00091392">
        <w:tc>
          <w:tcPr>
            <w:tcW w:w="1526" w:type="dxa"/>
            <w:tcBorders>
              <w:bottom w:val="single" w:sz="4" w:space="0" w:color="auto"/>
            </w:tcBorders>
          </w:tcPr>
          <w:p w14:paraId="1AC481FC" w14:textId="77777777" w:rsidR="000F277C" w:rsidRPr="000534F5" w:rsidRDefault="000F277C" w:rsidP="00091392">
            <w:pPr>
              <w:spacing w:before="0" w:after="0" w:line="276" w:lineRule="auto"/>
              <w:rPr>
                <w:rFonts w:ascii="Arial" w:hAnsi="Arial" w:cs="Arial"/>
                <w:b/>
              </w:rPr>
            </w:pPr>
          </w:p>
        </w:tc>
        <w:tc>
          <w:tcPr>
            <w:tcW w:w="2297" w:type="dxa"/>
            <w:tcBorders>
              <w:bottom w:val="single" w:sz="4" w:space="0" w:color="auto"/>
            </w:tcBorders>
          </w:tcPr>
          <w:p w14:paraId="7FBB6EB2" w14:textId="77777777" w:rsidR="000F277C" w:rsidRPr="000534F5" w:rsidRDefault="000F277C" w:rsidP="00091392">
            <w:pPr>
              <w:spacing w:before="0" w:after="0" w:line="276" w:lineRule="auto"/>
              <w:rPr>
                <w:rFonts w:ascii="Arial" w:hAnsi="Arial" w:cs="Arial"/>
                <w:sz w:val="20"/>
                <w:szCs w:val="20"/>
              </w:rPr>
            </w:pPr>
            <w:r w:rsidRPr="000534F5">
              <w:rPr>
                <w:rFonts w:ascii="Arial" w:hAnsi="Arial" w:cs="Arial"/>
                <w:sz w:val="20"/>
                <w:szCs w:val="20"/>
              </w:rPr>
              <w:t>Only available to those officers who were appointed before October 13, 1995 and who had elected right of return.</w:t>
            </w:r>
          </w:p>
          <w:p w14:paraId="54928DD0" w14:textId="77777777" w:rsidR="000F277C" w:rsidRPr="000534F5" w:rsidRDefault="000F277C" w:rsidP="00091392">
            <w:pPr>
              <w:spacing w:before="0" w:after="0" w:line="276" w:lineRule="auto"/>
              <w:rPr>
                <w:rFonts w:ascii="Arial" w:hAnsi="Arial" w:cs="Arial"/>
                <w:sz w:val="20"/>
                <w:szCs w:val="20"/>
              </w:rPr>
            </w:pPr>
          </w:p>
          <w:p w14:paraId="155734D0" w14:textId="77777777" w:rsidR="000F277C" w:rsidRPr="000534F5" w:rsidRDefault="000F277C" w:rsidP="00091392">
            <w:pPr>
              <w:spacing w:before="0" w:after="0" w:line="276" w:lineRule="auto"/>
              <w:rPr>
                <w:rFonts w:ascii="Arial" w:hAnsi="Arial" w:cs="Arial"/>
                <w:sz w:val="20"/>
                <w:szCs w:val="20"/>
              </w:rPr>
            </w:pPr>
          </w:p>
        </w:tc>
        <w:tc>
          <w:tcPr>
            <w:tcW w:w="2976" w:type="dxa"/>
            <w:tcBorders>
              <w:bottom w:val="single" w:sz="4" w:space="0" w:color="auto"/>
            </w:tcBorders>
          </w:tcPr>
          <w:p w14:paraId="4D91D7A5" w14:textId="37E17CC9" w:rsidR="000F277C" w:rsidRPr="000534F5" w:rsidRDefault="00346B28" w:rsidP="00091392">
            <w:pPr>
              <w:spacing w:before="0" w:after="0" w:line="276" w:lineRule="auto"/>
              <w:rPr>
                <w:rFonts w:ascii="Arial" w:hAnsi="Arial" w:cs="Arial"/>
                <w:sz w:val="20"/>
                <w:szCs w:val="20"/>
              </w:rPr>
            </w:pPr>
            <w:r w:rsidRPr="000534F5">
              <w:rPr>
                <w:rFonts w:ascii="Arial" w:hAnsi="Arial" w:cs="Arial"/>
                <w:color w:val="000000"/>
                <w:sz w:val="20"/>
                <w:szCs w:val="20"/>
                <w:shd w:val="clear" w:color="auto" w:fill="FFFFFF"/>
              </w:rPr>
              <w:t>s. 78 (1) of PSEMA notes that terminated executive officers are “not entitled to compensation if the person is entitled to an engagement in the public sector in the exercise of a right of return, unless the person elects to take the compensation instead of the engagement”.</w:t>
            </w:r>
          </w:p>
        </w:tc>
        <w:tc>
          <w:tcPr>
            <w:tcW w:w="3118" w:type="dxa"/>
            <w:tcBorders>
              <w:bottom w:val="single" w:sz="4" w:space="0" w:color="auto"/>
            </w:tcBorders>
          </w:tcPr>
          <w:p w14:paraId="06C0C57E" w14:textId="77777777" w:rsidR="000F277C" w:rsidRPr="000534F5" w:rsidRDefault="000F277C" w:rsidP="00091392">
            <w:pPr>
              <w:spacing w:before="0" w:after="0" w:line="276" w:lineRule="auto"/>
              <w:rPr>
                <w:rFonts w:ascii="Arial" w:hAnsi="Arial" w:cs="Arial"/>
                <w:sz w:val="20"/>
                <w:szCs w:val="20"/>
              </w:rPr>
            </w:pPr>
            <w:r w:rsidRPr="000534F5">
              <w:rPr>
                <w:rFonts w:ascii="Arial" w:hAnsi="Arial" w:cs="Arial"/>
                <w:sz w:val="20"/>
                <w:szCs w:val="20"/>
              </w:rPr>
              <w:t xml:space="preserve">Available to those officers who were appointed before 13 October 1995 and who had elected right of return; remains current for ‘transitional’ former senior executives who had a right of return on 23 February 2014 (eve of </w:t>
            </w:r>
            <w:r w:rsidRPr="000534F5">
              <w:rPr>
                <w:rFonts w:ascii="Arial" w:hAnsi="Arial" w:cs="Arial"/>
                <w:i/>
                <w:sz w:val="20"/>
                <w:szCs w:val="20"/>
              </w:rPr>
              <w:t xml:space="preserve">GSE Act 2013 </w:t>
            </w:r>
            <w:r w:rsidRPr="000534F5">
              <w:rPr>
                <w:rFonts w:ascii="Arial" w:hAnsi="Arial" w:cs="Arial"/>
                <w:sz w:val="20"/>
                <w:szCs w:val="20"/>
              </w:rPr>
              <w:t>commencement)</w:t>
            </w:r>
            <w:r w:rsidR="00B82237" w:rsidRPr="000534F5">
              <w:rPr>
                <w:rFonts w:ascii="Arial" w:hAnsi="Arial" w:cs="Arial"/>
                <w:sz w:val="20"/>
                <w:szCs w:val="20"/>
              </w:rPr>
              <w:t>.</w:t>
            </w:r>
          </w:p>
          <w:p w14:paraId="6F0AA4BD" w14:textId="28B995A3" w:rsidR="00CD2D91" w:rsidRPr="000534F5" w:rsidRDefault="00CD2D91" w:rsidP="00091392">
            <w:pPr>
              <w:spacing w:before="0" w:after="0" w:line="276" w:lineRule="auto"/>
              <w:rPr>
                <w:rFonts w:ascii="Arial" w:hAnsi="Arial" w:cs="Arial"/>
                <w:sz w:val="20"/>
                <w:szCs w:val="20"/>
              </w:rPr>
            </w:pPr>
            <w:r w:rsidRPr="000534F5">
              <w:rPr>
                <w:rFonts w:ascii="Arial" w:hAnsi="Arial" w:cs="Arial"/>
                <w:sz w:val="20"/>
                <w:szCs w:val="20"/>
              </w:rPr>
              <w:t>But s.41(3) notes that a public service senior executive whose appointment is terminated “is not to be employed in the public sector during the period specified in the contract of employment unless arrangements have been made for a refund of the proportionate amount of the compensation”.</w:t>
            </w:r>
          </w:p>
        </w:tc>
      </w:tr>
    </w:tbl>
    <w:p w14:paraId="44212F28" w14:textId="751CFFD6" w:rsidR="001B6B39" w:rsidRPr="000534F5" w:rsidRDefault="001B6B39" w:rsidP="004C10CA">
      <w:pPr>
        <w:rPr>
          <w:rFonts w:ascii="Arial" w:eastAsiaTheme="majorEastAsia" w:hAnsi="Arial" w:cs="Arial"/>
          <w:b/>
          <w:sz w:val="28"/>
          <w:szCs w:val="32"/>
          <w:u w:val="single"/>
          <w:lang w:val="en-US"/>
        </w:rPr>
      </w:pPr>
      <w:r w:rsidRPr="000534F5">
        <w:rPr>
          <w:rFonts w:ascii="Arial" w:hAnsi="Arial" w:cs="Arial"/>
        </w:rPr>
        <w:br w:type="page"/>
      </w:r>
    </w:p>
    <w:p w14:paraId="481AE11B" w14:textId="3B057CC2" w:rsidR="007E2501" w:rsidRPr="00886E5C" w:rsidRDefault="007E2501" w:rsidP="008A5A54">
      <w:pPr>
        <w:pStyle w:val="Heading1"/>
        <w:rPr>
          <w:rFonts w:ascii="Arial" w:hAnsi="Arial" w:cs="Arial"/>
          <w:u w:val="none"/>
        </w:rPr>
      </w:pPr>
      <w:bookmarkStart w:id="20" w:name="_Toc85715965"/>
      <w:r w:rsidRPr="00886E5C">
        <w:rPr>
          <w:rFonts w:ascii="Arial" w:hAnsi="Arial" w:cs="Arial"/>
          <w:u w:val="none"/>
        </w:rPr>
        <w:t xml:space="preserve">Workforce </w:t>
      </w:r>
      <w:r w:rsidR="00A254D9" w:rsidRPr="00886E5C">
        <w:rPr>
          <w:rFonts w:ascii="Arial" w:hAnsi="Arial" w:cs="Arial"/>
          <w:u w:val="none"/>
        </w:rPr>
        <w:t>data</w:t>
      </w:r>
      <w:bookmarkEnd w:id="20"/>
    </w:p>
    <w:p w14:paraId="34DF26EF" w14:textId="77777777" w:rsidR="009774B5" w:rsidRPr="0091581E" w:rsidRDefault="009774B5" w:rsidP="0097510E">
      <w:pPr>
        <w:pStyle w:val="Heading2"/>
        <w:rPr>
          <w:rFonts w:ascii="Arial" w:hAnsi="Arial" w:cs="Arial"/>
          <w:iCs/>
        </w:rPr>
      </w:pPr>
      <w:bookmarkStart w:id="21" w:name="_Toc85715966"/>
      <w:r w:rsidRPr="0091581E">
        <w:rPr>
          <w:rFonts w:ascii="Arial" w:hAnsi="Arial" w:cs="Arial"/>
          <w:iCs/>
        </w:rPr>
        <w:t>Discussion</w:t>
      </w:r>
      <w:bookmarkEnd w:id="21"/>
      <w:r w:rsidRPr="0091581E">
        <w:rPr>
          <w:rFonts w:ascii="Arial" w:hAnsi="Arial" w:cs="Arial"/>
          <w:iCs/>
        </w:rPr>
        <w:t xml:space="preserve"> </w:t>
      </w:r>
    </w:p>
    <w:p w14:paraId="1AAD23D6" w14:textId="58EABF0B" w:rsidR="009774B5" w:rsidRPr="000534F5" w:rsidRDefault="009774B5" w:rsidP="00E36725">
      <w:pPr>
        <w:rPr>
          <w:rFonts w:ascii="Arial" w:hAnsi="Arial" w:cs="Arial"/>
          <w:lang w:val="en-US"/>
        </w:rPr>
      </w:pPr>
      <w:r w:rsidRPr="000534F5">
        <w:rPr>
          <w:rFonts w:ascii="Arial" w:hAnsi="Arial" w:cs="Arial"/>
          <w:lang w:val="en-US"/>
        </w:rPr>
        <w:t>The</w:t>
      </w:r>
      <w:r w:rsidRPr="000534F5">
        <w:rPr>
          <w:rFonts w:ascii="Arial" w:hAnsi="Arial" w:cs="Arial"/>
          <w:i/>
          <w:lang w:val="en-US"/>
        </w:rPr>
        <w:t xml:space="preserve"> </w:t>
      </w:r>
      <w:r w:rsidR="00273329" w:rsidRPr="000534F5">
        <w:rPr>
          <w:rFonts w:ascii="Arial" w:hAnsi="Arial" w:cs="Arial"/>
          <w:i/>
          <w:lang w:val="en-US"/>
        </w:rPr>
        <w:t xml:space="preserve">2019 </w:t>
      </w:r>
      <w:r w:rsidR="00CC7F23" w:rsidRPr="000534F5">
        <w:rPr>
          <w:rFonts w:ascii="Arial" w:hAnsi="Arial" w:cs="Arial"/>
          <w:i/>
          <w:lang w:val="en-US"/>
        </w:rPr>
        <w:t>Workforce Profile R</w:t>
      </w:r>
      <w:r w:rsidRPr="000534F5">
        <w:rPr>
          <w:rFonts w:ascii="Arial" w:hAnsi="Arial" w:cs="Arial"/>
          <w:i/>
          <w:lang w:val="en-US"/>
        </w:rPr>
        <w:t>eport</w:t>
      </w:r>
      <w:r w:rsidRPr="000534F5">
        <w:rPr>
          <w:rFonts w:ascii="Arial" w:hAnsi="Arial" w:cs="Arial"/>
          <w:lang w:val="en-US"/>
        </w:rPr>
        <w:t xml:space="preserve"> </w:t>
      </w:r>
      <w:r w:rsidR="00273329" w:rsidRPr="000534F5">
        <w:rPr>
          <w:rFonts w:ascii="Arial" w:hAnsi="Arial" w:cs="Arial"/>
          <w:lang w:val="en-US"/>
        </w:rPr>
        <w:t xml:space="preserve">noted </w:t>
      </w:r>
      <w:r w:rsidRPr="000534F5">
        <w:rPr>
          <w:rFonts w:ascii="Arial" w:hAnsi="Arial" w:cs="Arial"/>
          <w:lang w:val="en-US"/>
        </w:rPr>
        <w:t>that the NSW public sector is the “largest employer in Australia”</w:t>
      </w:r>
      <w:r w:rsidR="006F45D4" w:rsidRPr="000534F5">
        <w:rPr>
          <w:rFonts w:ascii="Arial" w:hAnsi="Arial" w:cs="Arial"/>
          <w:lang w:val="en-US"/>
        </w:rPr>
        <w:t xml:space="preserve">, with </w:t>
      </w:r>
      <w:r w:rsidR="00CA5DC9" w:rsidRPr="000534F5">
        <w:rPr>
          <w:rFonts w:ascii="Arial" w:hAnsi="Arial" w:cs="Arial"/>
          <w:lang w:val="en-US"/>
        </w:rPr>
        <w:t xml:space="preserve">almost one in </w:t>
      </w:r>
      <w:r w:rsidR="00273329" w:rsidRPr="000534F5">
        <w:rPr>
          <w:rFonts w:ascii="Arial" w:hAnsi="Arial" w:cs="Arial"/>
          <w:lang w:val="en-US"/>
        </w:rPr>
        <w:t xml:space="preserve">10 </w:t>
      </w:r>
      <w:r w:rsidR="00CA5DC9" w:rsidRPr="000534F5">
        <w:rPr>
          <w:rFonts w:ascii="Arial" w:hAnsi="Arial" w:cs="Arial"/>
          <w:lang w:val="en-US"/>
        </w:rPr>
        <w:t xml:space="preserve">(9.8%) employed people </w:t>
      </w:r>
      <w:r w:rsidR="00E21744" w:rsidRPr="000534F5">
        <w:rPr>
          <w:rFonts w:ascii="Arial" w:hAnsi="Arial" w:cs="Arial"/>
          <w:lang w:val="en-US"/>
        </w:rPr>
        <w:t xml:space="preserve">in the state </w:t>
      </w:r>
      <w:r w:rsidR="00CA5DC9" w:rsidRPr="000534F5">
        <w:rPr>
          <w:rFonts w:ascii="Arial" w:hAnsi="Arial" w:cs="Arial"/>
          <w:lang w:val="en-US"/>
        </w:rPr>
        <w:t xml:space="preserve">working for the NSW public sector </w:t>
      </w:r>
      <w:r w:rsidRPr="000534F5">
        <w:rPr>
          <w:rFonts w:ascii="Arial" w:hAnsi="Arial" w:cs="Arial"/>
          <w:lang w:val="en-US"/>
        </w:rPr>
        <w:t xml:space="preserve">(PSC, </w:t>
      </w:r>
      <w:r w:rsidR="00CC7F23" w:rsidRPr="000534F5">
        <w:rPr>
          <w:rFonts w:ascii="Arial" w:hAnsi="Arial" w:cs="Arial"/>
          <w:lang w:val="en-US"/>
        </w:rPr>
        <w:t>2020c</w:t>
      </w:r>
      <w:r w:rsidRPr="000534F5">
        <w:rPr>
          <w:rFonts w:ascii="Arial" w:hAnsi="Arial" w:cs="Arial"/>
          <w:lang w:val="en-US"/>
        </w:rPr>
        <w:t>, Foreword).</w:t>
      </w:r>
    </w:p>
    <w:p w14:paraId="62DC0F64" w14:textId="40AFE708" w:rsidR="002F4ADC" w:rsidRPr="000534F5" w:rsidRDefault="00273329" w:rsidP="00C078B7">
      <w:pPr>
        <w:pStyle w:val="indentpara"/>
        <w:ind w:firstLine="0"/>
        <w:rPr>
          <w:rStyle w:val="Hyperlink"/>
          <w:rFonts w:ascii="Arial" w:hAnsi="Arial" w:cs="Arial"/>
          <w:color w:val="auto"/>
          <w:u w:val="none"/>
        </w:rPr>
      </w:pPr>
      <w:r w:rsidRPr="000534F5">
        <w:rPr>
          <w:rFonts w:ascii="Arial" w:hAnsi="Arial" w:cs="Arial"/>
        </w:rPr>
        <w:t>In 2020, the NSW Government was described as “the largest employer in the southern hemisphere” (PSC</w:t>
      </w:r>
      <w:r w:rsidR="00CC7F23" w:rsidRPr="000534F5">
        <w:rPr>
          <w:rFonts w:ascii="Arial" w:hAnsi="Arial" w:cs="Arial"/>
        </w:rPr>
        <w:t>,</w:t>
      </w:r>
      <w:r w:rsidRPr="000534F5">
        <w:rPr>
          <w:rFonts w:ascii="Arial" w:hAnsi="Arial" w:cs="Arial"/>
        </w:rPr>
        <w:t xml:space="preserve"> 2020b</w:t>
      </w:r>
      <w:r w:rsidR="001D59ED" w:rsidRPr="000534F5">
        <w:rPr>
          <w:rFonts w:ascii="Arial" w:hAnsi="Arial" w:cs="Arial"/>
        </w:rPr>
        <w:t>, p.</w:t>
      </w:r>
      <w:r w:rsidRPr="000534F5">
        <w:rPr>
          <w:rFonts w:ascii="Arial" w:hAnsi="Arial" w:cs="Arial"/>
        </w:rPr>
        <w:t xml:space="preserve"> 58). </w:t>
      </w:r>
      <w:r w:rsidR="00BA4C94" w:rsidRPr="000534F5">
        <w:rPr>
          <w:rStyle w:val="Hyperlink"/>
          <w:rFonts w:ascii="Arial" w:hAnsi="Arial" w:cs="Arial"/>
          <w:color w:val="auto"/>
          <w:u w:val="none"/>
        </w:rPr>
        <w:t xml:space="preserve">In NSW workforce reporting, the Government Sector is a sub-set of the Public </w:t>
      </w:r>
      <w:r w:rsidR="00BA4C94" w:rsidRPr="000534F5">
        <w:rPr>
          <w:rStyle w:val="Hyperlink"/>
          <w:rFonts w:ascii="Arial" w:hAnsi="Arial" w:cs="Arial"/>
          <w:i/>
          <w:color w:val="auto"/>
          <w:u w:val="none"/>
        </w:rPr>
        <w:t>Sector</w:t>
      </w:r>
      <w:r w:rsidR="00BA4C94" w:rsidRPr="000534F5">
        <w:rPr>
          <w:rStyle w:val="Hyperlink"/>
          <w:rFonts w:ascii="Arial" w:hAnsi="Arial" w:cs="Arial"/>
          <w:color w:val="auto"/>
          <w:u w:val="none"/>
        </w:rPr>
        <w:t xml:space="preserve">, with the Public </w:t>
      </w:r>
      <w:r w:rsidR="00BA4C94" w:rsidRPr="000534F5">
        <w:rPr>
          <w:rStyle w:val="Hyperlink"/>
          <w:rFonts w:ascii="Arial" w:hAnsi="Arial" w:cs="Arial"/>
          <w:i/>
          <w:color w:val="auto"/>
          <w:u w:val="none"/>
        </w:rPr>
        <w:t>Service</w:t>
      </w:r>
      <w:r w:rsidR="00BA4C94" w:rsidRPr="000534F5">
        <w:rPr>
          <w:rStyle w:val="Hyperlink"/>
          <w:rFonts w:ascii="Arial" w:hAnsi="Arial" w:cs="Arial"/>
          <w:color w:val="auto"/>
          <w:u w:val="none"/>
        </w:rPr>
        <w:t xml:space="preserve"> a sub-set of the Government Sector (</w:t>
      </w:r>
      <w:r w:rsidR="00BA4C94" w:rsidRPr="000534F5">
        <w:rPr>
          <w:rStyle w:val="Hyperlink"/>
          <w:rFonts w:ascii="Arial" w:hAnsi="Arial" w:cs="Arial"/>
          <w:i/>
          <w:color w:val="auto"/>
          <w:u w:val="none"/>
        </w:rPr>
        <w:t>State of the Public Sector Report</w:t>
      </w:r>
      <w:r w:rsidR="00BA4C94" w:rsidRPr="000534F5">
        <w:rPr>
          <w:rStyle w:val="Hyperlink"/>
          <w:rFonts w:ascii="Arial" w:hAnsi="Arial" w:cs="Arial"/>
          <w:color w:val="auto"/>
          <w:u w:val="none"/>
        </w:rPr>
        <w:t xml:space="preserve"> </w:t>
      </w:r>
      <w:r w:rsidR="00BA4C94" w:rsidRPr="000534F5">
        <w:rPr>
          <w:rStyle w:val="Hyperlink"/>
          <w:rFonts w:ascii="Arial" w:hAnsi="Arial" w:cs="Arial"/>
          <w:i/>
          <w:color w:val="auto"/>
          <w:u w:val="none"/>
        </w:rPr>
        <w:t>2019</w:t>
      </w:r>
      <w:r w:rsidR="00BA4C94" w:rsidRPr="000534F5">
        <w:rPr>
          <w:rStyle w:val="Hyperlink"/>
          <w:rFonts w:ascii="Arial" w:hAnsi="Arial" w:cs="Arial"/>
          <w:color w:val="auto"/>
          <w:u w:val="none"/>
        </w:rPr>
        <w:t xml:space="preserve">, p. 8). Health, Police, teaching staff and “other Crown Services” are considered part of the Government Sector, but not the Public Service. </w:t>
      </w:r>
      <w:r w:rsidRPr="000534F5">
        <w:rPr>
          <w:rFonts w:ascii="Arial" w:hAnsi="Arial" w:cs="Arial"/>
        </w:rPr>
        <w:t>In 2020, there were</w:t>
      </w:r>
      <w:r w:rsidR="00BA4C94" w:rsidRPr="000534F5">
        <w:rPr>
          <w:rFonts w:ascii="Arial" w:hAnsi="Arial" w:cs="Arial"/>
        </w:rPr>
        <w:t xml:space="preserve"> 348,508 Public Sector employees, including</w:t>
      </w:r>
      <w:r w:rsidRPr="000534F5">
        <w:rPr>
          <w:rFonts w:ascii="Arial" w:hAnsi="Arial" w:cs="Arial"/>
        </w:rPr>
        <w:t xml:space="preserve"> </w:t>
      </w:r>
      <w:r w:rsidR="00BA4C94" w:rsidRPr="000534F5">
        <w:rPr>
          <w:rFonts w:ascii="Arial" w:hAnsi="Arial" w:cs="Arial"/>
        </w:rPr>
        <w:t>66,631 FTE</w:t>
      </w:r>
      <w:r w:rsidRPr="000534F5">
        <w:rPr>
          <w:rFonts w:ascii="Arial" w:hAnsi="Arial" w:cs="Arial"/>
        </w:rPr>
        <w:t xml:space="preserve"> public </w:t>
      </w:r>
      <w:r w:rsidRPr="000534F5">
        <w:rPr>
          <w:rFonts w:ascii="Arial" w:hAnsi="Arial" w:cs="Arial"/>
          <w:i/>
        </w:rPr>
        <w:t>service</w:t>
      </w:r>
      <w:r w:rsidRPr="000534F5">
        <w:rPr>
          <w:rFonts w:ascii="Arial" w:hAnsi="Arial" w:cs="Arial"/>
        </w:rPr>
        <w:t xml:space="preserve"> employees</w:t>
      </w:r>
      <w:r w:rsidR="00BA4C94" w:rsidRPr="000534F5">
        <w:rPr>
          <w:rFonts w:ascii="Arial" w:hAnsi="Arial" w:cs="Arial"/>
        </w:rPr>
        <w:t>, of which 51,153 held ongoing positions</w:t>
      </w:r>
      <w:r w:rsidRPr="000534F5">
        <w:rPr>
          <w:rFonts w:ascii="Arial" w:hAnsi="Arial" w:cs="Arial"/>
        </w:rPr>
        <w:t xml:space="preserve"> (PSC, 2021c</w:t>
      </w:r>
      <w:r w:rsidR="001D59ED" w:rsidRPr="000534F5">
        <w:rPr>
          <w:rFonts w:ascii="Arial" w:hAnsi="Arial" w:cs="Arial"/>
        </w:rPr>
        <w:t>, p</w:t>
      </w:r>
      <w:r w:rsidR="00BA4C94" w:rsidRPr="000534F5">
        <w:rPr>
          <w:rFonts w:ascii="Arial" w:hAnsi="Arial" w:cs="Arial"/>
        </w:rPr>
        <w:t>p 7; 9</w:t>
      </w:r>
      <w:r w:rsidRPr="000534F5">
        <w:rPr>
          <w:rFonts w:ascii="Arial" w:hAnsi="Arial" w:cs="Arial"/>
        </w:rPr>
        <w:t>).</w:t>
      </w:r>
      <w:r w:rsidR="004B6265" w:rsidRPr="000534F5">
        <w:rPr>
          <w:rFonts w:ascii="Arial" w:hAnsi="Arial" w:cs="Arial"/>
        </w:rPr>
        <w:t xml:space="preserve"> </w:t>
      </w:r>
      <w:r w:rsidR="0067672B" w:rsidRPr="000534F5">
        <w:rPr>
          <w:rFonts w:ascii="Arial" w:hAnsi="Arial" w:cs="Arial"/>
        </w:rPr>
        <w:t xml:space="preserve">The </w:t>
      </w:r>
      <w:r w:rsidR="00BA7527" w:rsidRPr="000534F5">
        <w:rPr>
          <w:rFonts w:ascii="Arial" w:hAnsi="Arial" w:cs="Arial"/>
        </w:rPr>
        <w:t xml:space="preserve">1999 and 2009 </w:t>
      </w:r>
      <w:r w:rsidR="0016780B" w:rsidRPr="000534F5">
        <w:rPr>
          <w:rFonts w:ascii="Arial" w:hAnsi="Arial" w:cs="Arial"/>
          <w:i/>
        </w:rPr>
        <w:t>NSW</w:t>
      </w:r>
      <w:r w:rsidR="0016780B" w:rsidRPr="000534F5">
        <w:rPr>
          <w:rFonts w:ascii="Arial" w:hAnsi="Arial" w:cs="Arial"/>
        </w:rPr>
        <w:t xml:space="preserve"> </w:t>
      </w:r>
      <w:r w:rsidR="0016780B" w:rsidRPr="000534F5">
        <w:rPr>
          <w:rFonts w:ascii="Arial" w:hAnsi="Arial" w:cs="Arial"/>
          <w:i/>
        </w:rPr>
        <w:t>Public Sector Workforce Profile</w:t>
      </w:r>
      <w:r w:rsidR="0016780B" w:rsidRPr="000534F5">
        <w:rPr>
          <w:rFonts w:ascii="Arial" w:hAnsi="Arial" w:cs="Arial"/>
        </w:rPr>
        <w:t xml:space="preserve"> </w:t>
      </w:r>
      <w:r w:rsidR="00BA7527" w:rsidRPr="000534F5">
        <w:rPr>
          <w:rFonts w:ascii="Arial" w:hAnsi="Arial" w:cs="Arial"/>
        </w:rPr>
        <w:t xml:space="preserve">reports do not separate the </w:t>
      </w:r>
      <w:r w:rsidR="00BA7527" w:rsidRPr="000534F5">
        <w:rPr>
          <w:rFonts w:ascii="Arial" w:hAnsi="Arial" w:cs="Arial"/>
          <w:i/>
        </w:rPr>
        <w:t>public service</w:t>
      </w:r>
      <w:r w:rsidR="00BA7527" w:rsidRPr="000534F5">
        <w:rPr>
          <w:rFonts w:ascii="Arial" w:hAnsi="Arial" w:cs="Arial"/>
        </w:rPr>
        <w:t xml:space="preserve"> from the </w:t>
      </w:r>
      <w:r w:rsidR="00BA7527" w:rsidRPr="000534F5">
        <w:rPr>
          <w:rFonts w:ascii="Arial" w:hAnsi="Arial" w:cs="Arial"/>
          <w:i/>
        </w:rPr>
        <w:t>government sector</w:t>
      </w:r>
      <w:r w:rsidR="00BA7527" w:rsidRPr="000534F5">
        <w:rPr>
          <w:rFonts w:ascii="Arial" w:hAnsi="Arial" w:cs="Arial"/>
        </w:rPr>
        <w:t>, nor include SES data nor discrete gender data.</w:t>
      </w:r>
      <w:r w:rsidR="00750516" w:rsidRPr="000534F5">
        <w:rPr>
          <w:rFonts w:ascii="Arial" w:hAnsi="Arial" w:cs="Arial"/>
        </w:rPr>
        <w:t xml:space="preserve"> As such, a decade-by-decade comparison is not possible.</w:t>
      </w:r>
      <w:r w:rsidR="0067672B" w:rsidRPr="000534F5">
        <w:rPr>
          <w:rFonts w:ascii="Arial" w:hAnsi="Arial" w:cs="Arial"/>
        </w:rPr>
        <w:t xml:space="preserve"> </w:t>
      </w:r>
      <w:r w:rsidR="002629AC" w:rsidRPr="000534F5">
        <w:rPr>
          <w:rStyle w:val="Hyperlink"/>
          <w:rFonts w:ascii="Arial" w:hAnsi="Arial" w:cs="Arial"/>
          <w:color w:val="auto"/>
          <w:u w:val="none"/>
        </w:rPr>
        <w:t xml:space="preserve">2020 figures </w:t>
      </w:r>
      <w:r w:rsidR="00FB63AD" w:rsidRPr="000534F5">
        <w:rPr>
          <w:rStyle w:val="Hyperlink"/>
          <w:rFonts w:ascii="Arial" w:hAnsi="Arial" w:cs="Arial"/>
          <w:color w:val="auto"/>
          <w:u w:val="none"/>
        </w:rPr>
        <w:t>were</w:t>
      </w:r>
      <w:r w:rsidR="002629AC" w:rsidRPr="000534F5">
        <w:rPr>
          <w:rStyle w:val="Hyperlink"/>
          <w:rFonts w:ascii="Arial" w:hAnsi="Arial" w:cs="Arial"/>
          <w:color w:val="auto"/>
          <w:u w:val="none"/>
        </w:rPr>
        <w:t xml:space="preserve"> affected by extensive </w:t>
      </w:r>
      <w:proofErr w:type="spellStart"/>
      <w:r w:rsidR="002629AC" w:rsidRPr="000534F5">
        <w:rPr>
          <w:rStyle w:val="Hyperlink"/>
          <w:rFonts w:ascii="Arial" w:hAnsi="Arial" w:cs="Arial"/>
          <w:color w:val="auto"/>
          <w:u w:val="none"/>
        </w:rPr>
        <w:t>MoG</w:t>
      </w:r>
      <w:proofErr w:type="spellEnd"/>
      <w:r w:rsidR="002629AC" w:rsidRPr="000534F5">
        <w:rPr>
          <w:rStyle w:val="Hyperlink"/>
          <w:rFonts w:ascii="Arial" w:hAnsi="Arial" w:cs="Arial"/>
          <w:color w:val="auto"/>
          <w:u w:val="none"/>
        </w:rPr>
        <w:t xml:space="preserve"> changes introduced on 1 July 2019 following the re-election of the Berejiklian government.</w:t>
      </w:r>
    </w:p>
    <w:p w14:paraId="466B80B2" w14:textId="4592C392" w:rsidR="002F4ADC" w:rsidRPr="000534F5" w:rsidRDefault="002F4ADC" w:rsidP="0097510E">
      <w:pPr>
        <w:pStyle w:val="Heading2"/>
        <w:rPr>
          <w:rStyle w:val="Hyperlink"/>
          <w:rFonts w:ascii="Arial" w:hAnsi="Arial" w:cs="Arial"/>
          <w:color w:val="auto"/>
          <w:u w:val="none"/>
        </w:rPr>
      </w:pPr>
      <w:bookmarkStart w:id="22" w:name="_Toc85715967"/>
      <w:r w:rsidRPr="000534F5">
        <w:rPr>
          <w:rStyle w:val="Hyperlink"/>
          <w:rFonts w:ascii="Arial" w:hAnsi="Arial" w:cs="Arial"/>
          <w:color w:val="auto"/>
          <w:u w:val="none"/>
        </w:rPr>
        <w:t>Public Service Senior Executives (PSSE</w:t>
      </w:r>
      <w:r w:rsidR="0091581E">
        <w:rPr>
          <w:rStyle w:val="Hyperlink"/>
          <w:rFonts w:ascii="Arial" w:hAnsi="Arial" w:cs="Arial"/>
          <w:color w:val="auto"/>
          <w:u w:val="none"/>
        </w:rPr>
        <w:t>s</w:t>
      </w:r>
      <w:r w:rsidRPr="000534F5">
        <w:rPr>
          <w:rStyle w:val="Hyperlink"/>
          <w:rFonts w:ascii="Arial" w:hAnsi="Arial" w:cs="Arial"/>
          <w:color w:val="auto"/>
          <w:u w:val="none"/>
        </w:rPr>
        <w:t>)</w:t>
      </w:r>
      <w:bookmarkEnd w:id="22"/>
    </w:p>
    <w:p w14:paraId="6ECA08C0" w14:textId="41EF9666" w:rsidR="00C02A26" w:rsidRPr="000534F5" w:rsidRDefault="00E04EAA" w:rsidP="00CB11C7">
      <w:pPr>
        <w:rPr>
          <w:rStyle w:val="Hyperlink"/>
          <w:rFonts w:ascii="Arial" w:hAnsi="Arial" w:cs="Arial"/>
          <w:color w:val="auto"/>
          <w:u w:val="none"/>
        </w:rPr>
      </w:pPr>
      <w:r w:rsidRPr="000534F5">
        <w:rPr>
          <w:rStyle w:val="Hyperlink"/>
          <w:rFonts w:ascii="Arial" w:hAnsi="Arial" w:cs="Arial"/>
          <w:color w:val="auto"/>
          <w:u w:val="none"/>
        </w:rPr>
        <w:t>In 2019, there were 2139 senior executives employed under the four-band structure of the GSE Act as Public Service Senior Executives (PSSEs)</w:t>
      </w:r>
      <w:r w:rsidR="001A22D2" w:rsidRPr="000534F5">
        <w:rPr>
          <w:rStyle w:val="Hyperlink"/>
          <w:rFonts w:ascii="Arial" w:hAnsi="Arial" w:cs="Arial"/>
          <w:color w:val="auto"/>
          <w:u w:val="none"/>
        </w:rPr>
        <w:t>, accounting for 99.95% of senior public service executives (PSC, 2</w:t>
      </w:r>
      <w:r w:rsidR="002F4ADC" w:rsidRPr="000534F5">
        <w:rPr>
          <w:rStyle w:val="Hyperlink"/>
          <w:rFonts w:ascii="Arial" w:hAnsi="Arial" w:cs="Arial"/>
          <w:color w:val="auto"/>
          <w:u w:val="none"/>
        </w:rPr>
        <w:t>019</w:t>
      </w:r>
      <w:r w:rsidR="00640D3A" w:rsidRPr="000534F5">
        <w:rPr>
          <w:rStyle w:val="Hyperlink"/>
          <w:rFonts w:ascii="Arial" w:hAnsi="Arial" w:cs="Arial"/>
          <w:color w:val="auto"/>
          <w:u w:val="none"/>
        </w:rPr>
        <w:t>b</w:t>
      </w:r>
      <w:r w:rsidR="001A22D2" w:rsidRPr="000534F5">
        <w:rPr>
          <w:rStyle w:val="Hyperlink"/>
          <w:rFonts w:ascii="Arial" w:hAnsi="Arial" w:cs="Arial"/>
          <w:color w:val="auto"/>
          <w:u w:val="none"/>
        </w:rPr>
        <w:t xml:space="preserve"> –Ch. 3).</w:t>
      </w:r>
      <w:r w:rsidR="002679E5" w:rsidRPr="000534F5">
        <w:rPr>
          <w:rStyle w:val="Hyperlink"/>
          <w:rFonts w:ascii="Arial" w:hAnsi="Arial" w:cs="Arial"/>
          <w:color w:val="auto"/>
          <w:u w:val="none"/>
        </w:rPr>
        <w:t xml:space="preserve"> </w:t>
      </w:r>
    </w:p>
    <w:p w14:paraId="06AB8201" w14:textId="50C9D001" w:rsidR="00E04EAA" w:rsidRPr="000534F5" w:rsidRDefault="002679E5" w:rsidP="00C078B7">
      <w:pPr>
        <w:pStyle w:val="indentpara"/>
        <w:ind w:firstLine="0"/>
        <w:rPr>
          <w:rFonts w:ascii="Arial" w:hAnsi="Arial" w:cs="Arial"/>
        </w:rPr>
      </w:pPr>
      <w:r w:rsidRPr="000534F5">
        <w:rPr>
          <w:rStyle w:val="Hyperlink"/>
          <w:rFonts w:ascii="Arial" w:hAnsi="Arial" w:cs="Arial"/>
          <w:color w:val="auto"/>
          <w:u w:val="none"/>
        </w:rPr>
        <w:t>Workforce data shows a</w:t>
      </w:r>
      <w:r w:rsidR="00DF33E9" w:rsidRPr="000534F5">
        <w:rPr>
          <w:rStyle w:val="Hyperlink"/>
          <w:rFonts w:ascii="Arial" w:hAnsi="Arial" w:cs="Arial"/>
          <w:color w:val="auto"/>
          <w:u w:val="none"/>
        </w:rPr>
        <w:t xml:space="preserve">n 11% reduction in the number of </w:t>
      </w:r>
      <w:r w:rsidRPr="000534F5">
        <w:rPr>
          <w:rStyle w:val="Hyperlink"/>
          <w:rFonts w:ascii="Arial" w:hAnsi="Arial" w:cs="Arial"/>
          <w:color w:val="auto"/>
          <w:u w:val="none"/>
        </w:rPr>
        <w:t xml:space="preserve">PSSEs between 2014 (n= 2178) and 2016 (1938), coinciding with major public sector reform. Remaining stable in 2017, numbers increased in 2018 and 2019, but are likely to drop again in 2020 due to major </w:t>
      </w:r>
      <w:proofErr w:type="spellStart"/>
      <w:r w:rsidRPr="000534F5">
        <w:rPr>
          <w:rStyle w:val="Hyperlink"/>
          <w:rFonts w:ascii="Arial" w:hAnsi="Arial" w:cs="Arial"/>
          <w:color w:val="auto"/>
          <w:u w:val="none"/>
        </w:rPr>
        <w:t>MoG</w:t>
      </w:r>
      <w:proofErr w:type="spellEnd"/>
      <w:r w:rsidRPr="000534F5">
        <w:rPr>
          <w:rStyle w:val="Hyperlink"/>
          <w:rFonts w:ascii="Arial" w:hAnsi="Arial" w:cs="Arial"/>
          <w:color w:val="auto"/>
          <w:u w:val="none"/>
        </w:rPr>
        <w:t xml:space="preserve"> changes in 2019.</w:t>
      </w:r>
      <w:r w:rsidR="00536887" w:rsidRPr="000534F5">
        <w:rPr>
          <w:rFonts w:ascii="Arial" w:hAnsi="Arial" w:cs="Arial"/>
        </w:rPr>
        <w:t xml:space="preserve"> PSSEs comprised less than one per cent (.06%) of the total NSW public service </w:t>
      </w:r>
      <w:r w:rsidR="001D4574" w:rsidRPr="000534F5">
        <w:rPr>
          <w:rFonts w:ascii="Arial" w:hAnsi="Arial" w:cs="Arial"/>
        </w:rPr>
        <w:t xml:space="preserve">as </w:t>
      </w:r>
      <w:r w:rsidR="00536887" w:rsidRPr="000534F5">
        <w:rPr>
          <w:rFonts w:ascii="Arial" w:hAnsi="Arial" w:cs="Arial"/>
        </w:rPr>
        <w:t>at 30 June 2019</w:t>
      </w:r>
      <w:r w:rsidR="001565C6" w:rsidRPr="000534F5">
        <w:rPr>
          <w:rFonts w:ascii="Arial" w:hAnsi="Arial" w:cs="Arial"/>
        </w:rPr>
        <w:t xml:space="preserve"> (n = 2139). Of these, four out of five (79.4%) were classified as Band 1 (PSC, 2020c)</w:t>
      </w:r>
      <w:r w:rsidR="00536887" w:rsidRPr="000534F5">
        <w:rPr>
          <w:rFonts w:ascii="Arial" w:hAnsi="Arial" w:cs="Arial"/>
        </w:rPr>
        <w:t>.</w:t>
      </w:r>
      <w:r w:rsidR="001565C6" w:rsidRPr="000534F5">
        <w:rPr>
          <w:rFonts w:ascii="Arial" w:hAnsi="Arial" w:cs="Arial"/>
        </w:rPr>
        <w:t xml:space="preserve"> </w:t>
      </w:r>
    </w:p>
    <w:p w14:paraId="71363F1B" w14:textId="25517784" w:rsidR="00273329" w:rsidRPr="000534F5" w:rsidRDefault="00273329" w:rsidP="00C078B7">
      <w:pPr>
        <w:pStyle w:val="indentpara"/>
        <w:ind w:firstLine="0"/>
        <w:rPr>
          <w:rStyle w:val="Hyperlink"/>
          <w:rFonts w:ascii="Arial" w:hAnsi="Arial" w:cs="Arial"/>
          <w:color w:val="auto"/>
          <w:sz w:val="18"/>
          <w:szCs w:val="18"/>
          <w:u w:val="none"/>
        </w:rPr>
      </w:pPr>
      <w:r w:rsidRPr="000534F5">
        <w:rPr>
          <w:rFonts w:ascii="Arial" w:hAnsi="Arial" w:cs="Arial"/>
        </w:rPr>
        <w:t xml:space="preserve">In 2020, </w:t>
      </w:r>
      <w:r w:rsidR="000736FD" w:rsidRPr="000534F5">
        <w:rPr>
          <w:rFonts w:ascii="Arial" w:hAnsi="Arial" w:cs="Arial"/>
        </w:rPr>
        <w:t xml:space="preserve">of the 3637 senior executives in the NSW </w:t>
      </w:r>
      <w:r w:rsidR="00EF1AD2" w:rsidRPr="000534F5">
        <w:rPr>
          <w:rFonts w:ascii="Arial" w:hAnsi="Arial" w:cs="Arial"/>
        </w:rPr>
        <w:t>public s</w:t>
      </w:r>
      <w:r w:rsidR="000736FD" w:rsidRPr="000534F5">
        <w:rPr>
          <w:rFonts w:ascii="Arial" w:hAnsi="Arial" w:cs="Arial"/>
        </w:rPr>
        <w:t xml:space="preserve">ector, </w:t>
      </w:r>
      <w:r w:rsidRPr="000534F5">
        <w:rPr>
          <w:rFonts w:ascii="Arial" w:hAnsi="Arial" w:cs="Arial"/>
        </w:rPr>
        <w:t>there were 2098 PSSEs, with 78% classified as SES1, 17.6% in Band 2 and 4.3% in Band 3 (PSC, 2021c</w:t>
      </w:r>
      <w:r w:rsidR="00E76B59" w:rsidRPr="000534F5">
        <w:rPr>
          <w:rFonts w:ascii="Arial" w:hAnsi="Arial" w:cs="Arial"/>
        </w:rPr>
        <w:t>, pp</w:t>
      </w:r>
      <w:r w:rsidRPr="000534F5">
        <w:rPr>
          <w:rFonts w:ascii="Arial" w:hAnsi="Arial" w:cs="Arial"/>
        </w:rPr>
        <w:t xml:space="preserve"> 12, 13). </w:t>
      </w:r>
      <w:r w:rsidR="00EF1AD2" w:rsidRPr="000534F5">
        <w:rPr>
          <w:rFonts w:ascii="Arial" w:hAnsi="Arial" w:cs="Arial"/>
        </w:rPr>
        <w:t xml:space="preserve">At June 2021, there were only nine Band 4 PSSEs (data provided by PSC). </w:t>
      </w:r>
      <w:r w:rsidRPr="000534F5">
        <w:rPr>
          <w:rFonts w:ascii="Arial" w:hAnsi="Arial" w:cs="Arial"/>
        </w:rPr>
        <w:t>The number of PSSEs declined by 2% from 2019 figures. Despite a marked increase between 2017 and 2019, numbers remain lower than in 2014 (PSC, 2021b</w:t>
      </w:r>
      <w:r w:rsidR="00E76B59" w:rsidRPr="000534F5">
        <w:rPr>
          <w:rFonts w:ascii="Arial" w:hAnsi="Arial" w:cs="Arial"/>
        </w:rPr>
        <w:t>, p.</w:t>
      </w:r>
      <w:r w:rsidRPr="000534F5">
        <w:rPr>
          <w:rFonts w:ascii="Arial" w:hAnsi="Arial" w:cs="Arial"/>
        </w:rPr>
        <w:t xml:space="preserve"> 10). </w:t>
      </w:r>
    </w:p>
    <w:p w14:paraId="358EC4D5" w14:textId="5DDBBDCF" w:rsidR="00273329" w:rsidRPr="000534F5" w:rsidRDefault="00273329" w:rsidP="00AA3A03">
      <w:pPr>
        <w:pStyle w:val="Heading3"/>
        <w:rPr>
          <w:rFonts w:ascii="Arial" w:hAnsi="Arial" w:cs="Arial"/>
          <w:lang w:val="en-US"/>
        </w:rPr>
      </w:pPr>
      <w:bookmarkStart w:id="23" w:name="_Toc85715968"/>
      <w:r w:rsidRPr="000534F5">
        <w:rPr>
          <w:rFonts w:ascii="Arial" w:hAnsi="Arial" w:cs="Arial"/>
          <w:lang w:val="en-US"/>
        </w:rPr>
        <w:t>Gender profile</w:t>
      </w:r>
      <w:bookmarkEnd w:id="23"/>
    </w:p>
    <w:p w14:paraId="6F7BCF96" w14:textId="3EAEACA6" w:rsidR="00B87B29" w:rsidRPr="000534F5" w:rsidRDefault="00B87B29" w:rsidP="00C078B7">
      <w:pPr>
        <w:pStyle w:val="indentpara"/>
        <w:ind w:firstLine="0"/>
        <w:rPr>
          <w:rFonts w:ascii="Arial" w:hAnsi="Arial" w:cs="Arial"/>
          <w:lang w:val="en-US"/>
        </w:rPr>
      </w:pPr>
      <w:r w:rsidRPr="000534F5">
        <w:rPr>
          <w:rFonts w:ascii="Arial" w:hAnsi="Arial" w:cs="Arial"/>
          <w:lang w:val="en-US"/>
        </w:rPr>
        <w:t>The gender make-up of the NSW SES has transformed significantly since the 1990s. In 1993, only 15% of the SES were women, with the highest proportion in the lower ranks (17% Band 1) and very few (2.5%) at the top (Band 3) (Hall-Taylor, 2000).</w:t>
      </w:r>
      <w:r w:rsidR="009774B5" w:rsidRPr="000534F5">
        <w:rPr>
          <w:rFonts w:ascii="Arial" w:hAnsi="Arial" w:cs="Arial"/>
          <w:lang w:val="en-US"/>
        </w:rPr>
        <w:t xml:space="preserve"> </w:t>
      </w:r>
      <w:r w:rsidR="009774B5" w:rsidRPr="000534F5">
        <w:rPr>
          <w:rFonts w:ascii="Arial" w:hAnsi="Arial" w:cs="Arial"/>
        </w:rPr>
        <w:t>In 2014, 33.4% were women, 38.7% in 2018, with a target of 50% by 2025</w:t>
      </w:r>
      <w:r w:rsidR="002F4ADC" w:rsidRPr="000534F5">
        <w:rPr>
          <w:rFonts w:ascii="Arial" w:hAnsi="Arial" w:cs="Arial"/>
        </w:rPr>
        <w:t xml:space="preserve"> (PSC</w:t>
      </w:r>
      <w:r w:rsidR="00E76B59" w:rsidRPr="000534F5">
        <w:rPr>
          <w:rFonts w:ascii="Arial" w:hAnsi="Arial" w:cs="Arial"/>
        </w:rPr>
        <w:t>,</w:t>
      </w:r>
      <w:r w:rsidR="002F4ADC" w:rsidRPr="000534F5">
        <w:rPr>
          <w:rFonts w:ascii="Arial" w:hAnsi="Arial" w:cs="Arial"/>
        </w:rPr>
        <w:t xml:space="preserve"> 2018 – </w:t>
      </w:r>
      <w:r w:rsidR="002F4ADC" w:rsidRPr="000534F5">
        <w:rPr>
          <w:rFonts w:ascii="Arial" w:hAnsi="Arial" w:cs="Arial"/>
          <w:i/>
        </w:rPr>
        <w:t>State of the Sector</w:t>
      </w:r>
      <w:r w:rsidR="002F4ADC" w:rsidRPr="000534F5">
        <w:rPr>
          <w:rFonts w:ascii="Arial" w:hAnsi="Arial" w:cs="Arial"/>
        </w:rPr>
        <w:t>, Figure 5.2)</w:t>
      </w:r>
      <w:r w:rsidR="009774B5" w:rsidRPr="000534F5">
        <w:rPr>
          <w:rFonts w:ascii="Arial" w:hAnsi="Arial" w:cs="Arial"/>
        </w:rPr>
        <w:t>.</w:t>
      </w:r>
      <w:r w:rsidR="002F4ADC" w:rsidRPr="000534F5">
        <w:rPr>
          <w:rFonts w:ascii="Arial" w:hAnsi="Arial" w:cs="Arial"/>
        </w:rPr>
        <w:t xml:space="preserve"> </w:t>
      </w:r>
      <w:r w:rsidR="00505F1D" w:rsidRPr="000534F5">
        <w:rPr>
          <w:rFonts w:ascii="Arial" w:hAnsi="Arial" w:cs="Arial"/>
        </w:rPr>
        <w:t>In March 2016, Liberal Premier Mike Baird announced flexible working arrangements (such as job-sharing or working from home) would be open to all senior executives by 2019 to help increase the representation of women in senior roles (Robertson, 2016, Mar 8). Nonetheless, in 2019</w:t>
      </w:r>
      <w:r w:rsidR="00BF72DF" w:rsidRPr="000534F5">
        <w:rPr>
          <w:rFonts w:ascii="Arial" w:hAnsi="Arial" w:cs="Arial"/>
        </w:rPr>
        <w:t xml:space="preserve"> – when women made up two-thirds (65.4%) of public sector employees but only 40% of senior leaders –</w:t>
      </w:r>
      <w:r w:rsidR="00505F1D" w:rsidRPr="000534F5">
        <w:rPr>
          <w:rFonts w:ascii="Arial" w:hAnsi="Arial" w:cs="Arial"/>
        </w:rPr>
        <w:t xml:space="preserve"> it was </w:t>
      </w:r>
      <w:r w:rsidR="00A777A4" w:rsidRPr="000534F5">
        <w:rPr>
          <w:rFonts w:ascii="Arial" w:hAnsi="Arial" w:cs="Arial"/>
        </w:rPr>
        <w:t xml:space="preserve">estimated that reaching the 2025 target </w:t>
      </w:r>
      <w:r w:rsidR="00505F1D" w:rsidRPr="000534F5">
        <w:rPr>
          <w:rFonts w:ascii="Arial" w:hAnsi="Arial" w:cs="Arial"/>
        </w:rPr>
        <w:t xml:space="preserve">would </w:t>
      </w:r>
      <w:r w:rsidR="00A777A4" w:rsidRPr="000534F5">
        <w:rPr>
          <w:rFonts w:ascii="Arial" w:hAnsi="Arial" w:cs="Arial"/>
        </w:rPr>
        <w:t>require an estimated 1000 additional women at the upper levels of the NSW public service (NSW Government, 2019, Jun 28</w:t>
      </w:r>
      <w:r w:rsidR="00BF72DF" w:rsidRPr="000534F5">
        <w:rPr>
          <w:rFonts w:ascii="Arial" w:hAnsi="Arial" w:cs="Arial"/>
        </w:rPr>
        <w:t>; PSC, 2020c</w:t>
      </w:r>
      <w:r w:rsidR="00A777A4" w:rsidRPr="000534F5">
        <w:rPr>
          <w:rFonts w:ascii="Arial" w:hAnsi="Arial" w:cs="Arial"/>
        </w:rPr>
        <w:t xml:space="preserve">). </w:t>
      </w:r>
      <w:r w:rsidR="00505F1D" w:rsidRPr="000534F5">
        <w:rPr>
          <w:rFonts w:ascii="Arial" w:hAnsi="Arial" w:cs="Arial"/>
          <w:lang w:val="en-US"/>
        </w:rPr>
        <w:t>The</w:t>
      </w:r>
      <w:r w:rsidR="008D0A74" w:rsidRPr="000534F5">
        <w:rPr>
          <w:rFonts w:ascii="Arial" w:hAnsi="Arial" w:cs="Arial"/>
          <w:lang w:val="en-US"/>
        </w:rPr>
        <w:t xml:space="preserve"> PSC and agencies were exploring ways to dismantle the barriers to career progression among women (Jenkins</w:t>
      </w:r>
      <w:r w:rsidR="00587ED8" w:rsidRPr="000534F5">
        <w:rPr>
          <w:rFonts w:ascii="Arial" w:hAnsi="Arial" w:cs="Arial"/>
          <w:lang w:val="en-US"/>
        </w:rPr>
        <w:t>,</w:t>
      </w:r>
      <w:r w:rsidR="008D0A74" w:rsidRPr="000534F5">
        <w:rPr>
          <w:rFonts w:ascii="Arial" w:hAnsi="Arial" w:cs="Arial"/>
          <w:lang w:val="en-US"/>
        </w:rPr>
        <w:t xml:space="preserve"> </w:t>
      </w:r>
      <w:r w:rsidR="00112187" w:rsidRPr="000534F5">
        <w:rPr>
          <w:rFonts w:ascii="Arial" w:hAnsi="Arial" w:cs="Arial"/>
          <w:lang w:val="en-US"/>
        </w:rPr>
        <w:t xml:space="preserve">17 Dec </w:t>
      </w:r>
      <w:r w:rsidR="008D0A74" w:rsidRPr="000534F5">
        <w:rPr>
          <w:rFonts w:ascii="Arial" w:hAnsi="Arial" w:cs="Arial"/>
          <w:lang w:val="en-US"/>
        </w:rPr>
        <w:t>2019).</w:t>
      </w:r>
      <w:r w:rsidR="00EF1AD2" w:rsidRPr="000534F5">
        <w:rPr>
          <w:rFonts w:ascii="Arial" w:hAnsi="Arial" w:cs="Arial"/>
          <w:lang w:val="en-US"/>
        </w:rPr>
        <w:t xml:space="preserve"> </w:t>
      </w:r>
    </w:p>
    <w:p w14:paraId="1AB7DE40" w14:textId="4D86D292" w:rsidR="00EF1AD2" w:rsidRPr="000534F5" w:rsidRDefault="00EF1AD2" w:rsidP="00C078B7">
      <w:pPr>
        <w:pStyle w:val="indentpara"/>
        <w:ind w:firstLine="0"/>
        <w:rPr>
          <w:rFonts w:ascii="Arial" w:hAnsi="Arial" w:cs="Arial"/>
          <w:lang w:val="en-US"/>
        </w:rPr>
      </w:pPr>
      <w:r w:rsidRPr="000534F5">
        <w:rPr>
          <w:rFonts w:ascii="Arial" w:hAnsi="Arial" w:cs="Arial"/>
          <w:lang w:val="en-US"/>
        </w:rPr>
        <w:t xml:space="preserve">A pay equity audit was conducted in 2020, revealing that the gender pay gap of government sector senior executives had increased and </w:t>
      </w:r>
      <w:r w:rsidR="008A1C71" w:rsidRPr="000534F5">
        <w:rPr>
          <w:rFonts w:ascii="Arial" w:hAnsi="Arial" w:cs="Arial"/>
          <w:lang w:val="en-US"/>
        </w:rPr>
        <w:t xml:space="preserve">that </w:t>
      </w:r>
      <w:r w:rsidR="008A1C71" w:rsidRPr="000534F5">
        <w:rPr>
          <w:rFonts w:ascii="Arial" w:hAnsi="Arial" w:cs="Arial"/>
          <w:color w:val="000000"/>
        </w:rPr>
        <w:t>“</w:t>
      </w:r>
      <w:r w:rsidRPr="000534F5">
        <w:rPr>
          <w:rFonts w:ascii="Arial" w:hAnsi="Arial" w:cs="Arial"/>
          <w:color w:val="000000"/>
        </w:rPr>
        <w:t>the forces maintaining the gender pay gap persist and will require ongoing attention”</w:t>
      </w:r>
      <w:r w:rsidRPr="000534F5">
        <w:rPr>
          <w:rFonts w:ascii="Arial" w:hAnsi="Arial" w:cs="Arial"/>
        </w:rPr>
        <w:t xml:space="preserve"> </w:t>
      </w:r>
      <w:r w:rsidRPr="000534F5">
        <w:rPr>
          <w:rFonts w:ascii="Arial" w:hAnsi="Arial" w:cs="Arial"/>
          <w:lang w:val="en-US"/>
        </w:rPr>
        <w:t xml:space="preserve">(PSC, 202b, p. 45). The PSC is </w:t>
      </w:r>
      <w:r w:rsidR="00551AC4" w:rsidRPr="000534F5">
        <w:rPr>
          <w:rFonts w:ascii="Arial" w:hAnsi="Arial" w:cs="Arial"/>
          <w:lang w:val="en-US"/>
        </w:rPr>
        <w:t>assisting to “better integrate employment and career development initiatives for women into the broader inclusion agenda” (PSC, 2021b, p. 45).</w:t>
      </w:r>
    </w:p>
    <w:p w14:paraId="7FB94F98" w14:textId="599F860C" w:rsidR="00A05E12" w:rsidRPr="000534F5" w:rsidRDefault="00A05E12" w:rsidP="00C078B7">
      <w:pPr>
        <w:pStyle w:val="indentpara"/>
        <w:ind w:firstLine="0"/>
        <w:rPr>
          <w:rFonts w:ascii="Arial" w:hAnsi="Arial" w:cs="Arial"/>
        </w:rPr>
      </w:pPr>
      <w:r w:rsidRPr="000534F5">
        <w:rPr>
          <w:rFonts w:ascii="Arial" w:hAnsi="Arial" w:cs="Arial"/>
        </w:rPr>
        <w:t xml:space="preserve">The </w:t>
      </w:r>
      <w:r w:rsidRPr="000534F5">
        <w:rPr>
          <w:rFonts w:ascii="Arial" w:hAnsi="Arial" w:cs="Arial"/>
          <w:i/>
        </w:rPr>
        <w:t>Women in Leadership Strategy</w:t>
      </w:r>
      <w:r w:rsidRPr="000534F5">
        <w:rPr>
          <w:rFonts w:ascii="Arial" w:hAnsi="Arial" w:cs="Arial"/>
        </w:rPr>
        <w:t xml:space="preserve"> includes a target of SES gender parity by 2025, with at least one woman to be included on all executive recruitment shortlists (PSC 2020b</w:t>
      </w:r>
      <w:r w:rsidR="00937EAF" w:rsidRPr="000534F5">
        <w:rPr>
          <w:rFonts w:ascii="Arial" w:hAnsi="Arial" w:cs="Arial"/>
        </w:rPr>
        <w:t>, p.</w:t>
      </w:r>
      <w:r w:rsidRPr="000534F5">
        <w:rPr>
          <w:rFonts w:ascii="Arial" w:hAnsi="Arial" w:cs="Arial"/>
        </w:rPr>
        <w:t xml:space="preserve"> 50). In 2020, 41.1% of senior leaders </w:t>
      </w:r>
      <w:r w:rsidR="00A370FD" w:rsidRPr="000534F5">
        <w:rPr>
          <w:rFonts w:ascii="Arial" w:hAnsi="Arial" w:cs="Arial"/>
        </w:rPr>
        <w:t xml:space="preserve">in the government sector </w:t>
      </w:r>
      <w:r w:rsidRPr="000534F5">
        <w:rPr>
          <w:rFonts w:ascii="Arial" w:hAnsi="Arial" w:cs="Arial"/>
        </w:rPr>
        <w:t>were women, up from 33.4% in 2014 (PSC, 2021c</w:t>
      </w:r>
      <w:r w:rsidR="00587ED8" w:rsidRPr="000534F5">
        <w:rPr>
          <w:rFonts w:ascii="Arial" w:hAnsi="Arial" w:cs="Arial"/>
        </w:rPr>
        <w:t>, p.</w:t>
      </w:r>
      <w:r w:rsidRPr="000534F5">
        <w:rPr>
          <w:rFonts w:ascii="Arial" w:hAnsi="Arial" w:cs="Arial"/>
        </w:rPr>
        <w:t xml:space="preserve"> 14). At the highest levels (Bands 3 and 4 combined), </w:t>
      </w:r>
      <w:r w:rsidR="00A370FD" w:rsidRPr="000534F5">
        <w:rPr>
          <w:rFonts w:ascii="Arial" w:hAnsi="Arial" w:cs="Arial"/>
        </w:rPr>
        <w:t xml:space="preserve">only </w:t>
      </w:r>
      <w:r w:rsidRPr="000534F5">
        <w:rPr>
          <w:rFonts w:ascii="Arial" w:hAnsi="Arial" w:cs="Arial"/>
        </w:rPr>
        <w:t xml:space="preserve">36.2% </w:t>
      </w:r>
      <w:r w:rsidR="00BF72DF" w:rsidRPr="000534F5">
        <w:rPr>
          <w:rFonts w:ascii="Arial" w:hAnsi="Arial" w:cs="Arial"/>
        </w:rPr>
        <w:t xml:space="preserve">were </w:t>
      </w:r>
      <w:r w:rsidRPr="000534F5">
        <w:rPr>
          <w:rFonts w:ascii="Arial" w:hAnsi="Arial" w:cs="Arial"/>
        </w:rPr>
        <w:t xml:space="preserve">women (p. 15). </w:t>
      </w:r>
    </w:p>
    <w:p w14:paraId="7B102E87" w14:textId="57E6541F" w:rsidR="005F373E" w:rsidRPr="000534F5" w:rsidRDefault="00A05E12" w:rsidP="00C078B7">
      <w:pPr>
        <w:pStyle w:val="indentpara"/>
        <w:ind w:firstLine="0"/>
        <w:rPr>
          <w:rFonts w:ascii="Arial" w:eastAsiaTheme="majorEastAsia" w:hAnsi="Arial" w:cs="Arial"/>
          <w:b/>
          <w:sz w:val="28"/>
          <w:szCs w:val="32"/>
          <w:u w:val="single"/>
          <w:lang w:val="en-US"/>
        </w:rPr>
      </w:pPr>
      <w:r w:rsidRPr="000534F5">
        <w:rPr>
          <w:rFonts w:ascii="Arial" w:hAnsi="Arial" w:cs="Arial"/>
        </w:rPr>
        <w:t xml:space="preserve">The </w:t>
      </w:r>
      <w:r w:rsidRPr="000534F5">
        <w:rPr>
          <w:rFonts w:ascii="Arial" w:hAnsi="Arial" w:cs="Arial"/>
          <w:i/>
        </w:rPr>
        <w:t>NSW Public Sector Aboriginal Employment Strategy 2019–2025</w:t>
      </w:r>
      <w:r w:rsidRPr="000534F5">
        <w:rPr>
          <w:rFonts w:ascii="Arial" w:hAnsi="Arial" w:cs="Arial"/>
        </w:rPr>
        <w:t xml:space="preserve"> includes a target to double the number of Aboriginal people in senior leadership roles (from 57 to 114) (PSC, 2020b).</w:t>
      </w:r>
      <w:r w:rsidR="005F373E" w:rsidRPr="000534F5">
        <w:rPr>
          <w:rFonts w:ascii="Arial" w:hAnsi="Arial" w:cs="Arial"/>
        </w:rPr>
        <w:br w:type="page"/>
      </w:r>
    </w:p>
    <w:p w14:paraId="509022F2" w14:textId="333E60B1" w:rsidR="00A54304" w:rsidRPr="00306F0C" w:rsidRDefault="00625794" w:rsidP="00625794">
      <w:pPr>
        <w:pStyle w:val="Heading1"/>
        <w:rPr>
          <w:rFonts w:ascii="Arial" w:hAnsi="Arial" w:cs="Arial"/>
          <w:u w:val="none"/>
        </w:rPr>
      </w:pPr>
      <w:bookmarkStart w:id="24" w:name="_Toc85715969"/>
      <w:r w:rsidRPr="00306F0C">
        <w:rPr>
          <w:rFonts w:ascii="Arial" w:hAnsi="Arial" w:cs="Arial"/>
          <w:u w:val="none"/>
        </w:rPr>
        <w:t>Reference List</w:t>
      </w:r>
      <w:bookmarkEnd w:id="24"/>
    </w:p>
    <w:p w14:paraId="6A1E4692" w14:textId="2E1CEF06" w:rsidR="00273329" w:rsidRPr="000534F5" w:rsidRDefault="00273329" w:rsidP="00EA3489">
      <w:pPr>
        <w:ind w:left="720" w:hanging="720"/>
        <w:rPr>
          <w:rFonts w:ascii="Arial" w:hAnsi="Arial" w:cs="Arial"/>
          <w:sz w:val="20"/>
          <w:szCs w:val="20"/>
        </w:rPr>
      </w:pPr>
      <w:r w:rsidRPr="000534F5">
        <w:rPr>
          <w:rFonts w:ascii="Arial" w:hAnsi="Arial" w:cs="Arial"/>
          <w:sz w:val="20"/>
          <w:szCs w:val="20"/>
        </w:rPr>
        <w:t xml:space="preserve">APSC (2003). </w:t>
      </w:r>
      <w:r w:rsidRPr="000534F5">
        <w:rPr>
          <w:rFonts w:ascii="Arial" w:hAnsi="Arial" w:cs="Arial"/>
          <w:i/>
          <w:sz w:val="20"/>
          <w:szCs w:val="20"/>
        </w:rPr>
        <w:t>The Australian Experience of Public Sector Reform</w:t>
      </w:r>
      <w:r w:rsidRPr="000534F5">
        <w:rPr>
          <w:rFonts w:ascii="Arial" w:hAnsi="Arial" w:cs="Arial"/>
          <w:sz w:val="20"/>
          <w:szCs w:val="20"/>
        </w:rPr>
        <w:t>. Barton, ACT: Australian Public Service Commission.</w:t>
      </w:r>
    </w:p>
    <w:p w14:paraId="757213C3" w14:textId="63F1C37D" w:rsidR="00D246A0" w:rsidRPr="000534F5" w:rsidRDefault="00D246A0" w:rsidP="006E152D">
      <w:pPr>
        <w:pStyle w:val="NormalWeb"/>
        <w:spacing w:before="120" w:beforeAutospacing="0" w:after="120" w:afterAutospacing="0"/>
        <w:ind w:left="720" w:hanging="720"/>
        <w:rPr>
          <w:rStyle w:val="cf01"/>
          <w:rFonts w:ascii="Arial" w:hAnsi="Arial" w:cs="Arial"/>
          <w:sz w:val="20"/>
          <w:szCs w:val="20"/>
        </w:rPr>
      </w:pPr>
      <w:r w:rsidRPr="000534F5">
        <w:rPr>
          <w:rStyle w:val="cf01"/>
          <w:rFonts w:ascii="Arial" w:hAnsi="Arial" w:cs="Arial"/>
          <w:sz w:val="20"/>
          <w:szCs w:val="20"/>
        </w:rPr>
        <w:t xml:space="preserve">Audit Office of NSW (2016). New South Wales Auditor-General’s Report: Performance Audit – Public Sector Management Reforms: Public Service Commission. Retrieved from </w:t>
      </w:r>
      <w:hyperlink r:id="rId25" w:history="1">
        <w:r w:rsidRPr="000534F5">
          <w:rPr>
            <w:rStyle w:val="Hyperlink"/>
            <w:rFonts w:ascii="Arial" w:hAnsi="Arial" w:cs="Arial"/>
            <w:sz w:val="20"/>
            <w:szCs w:val="20"/>
          </w:rPr>
          <w:t>https://www.audit.nsw.gov.au/sites/default/files/pdf-downloads/2016_Jan_Report_Public_Sector_Management_Reforms.pdf</w:t>
        </w:r>
      </w:hyperlink>
      <w:r w:rsidRPr="000534F5">
        <w:rPr>
          <w:rStyle w:val="cf01"/>
          <w:rFonts w:ascii="Arial" w:hAnsi="Arial" w:cs="Arial"/>
          <w:sz w:val="20"/>
          <w:szCs w:val="20"/>
        </w:rPr>
        <w:t xml:space="preserve"> on 22 June 2021.</w:t>
      </w:r>
    </w:p>
    <w:p w14:paraId="3362F2B5" w14:textId="1B10FACC" w:rsidR="006E152D" w:rsidRPr="000534F5" w:rsidRDefault="006E152D" w:rsidP="006E152D">
      <w:pPr>
        <w:pStyle w:val="NormalWeb"/>
        <w:spacing w:before="120" w:beforeAutospacing="0" w:after="120" w:afterAutospacing="0"/>
        <w:ind w:left="720" w:hanging="720"/>
        <w:rPr>
          <w:rFonts w:ascii="Arial" w:hAnsi="Arial" w:cs="Arial"/>
          <w:sz w:val="20"/>
          <w:szCs w:val="20"/>
        </w:rPr>
      </w:pPr>
      <w:r w:rsidRPr="000534F5">
        <w:rPr>
          <w:rStyle w:val="cf01"/>
          <w:rFonts w:ascii="Arial" w:hAnsi="Arial" w:cs="Arial"/>
          <w:sz w:val="20"/>
          <w:szCs w:val="20"/>
        </w:rPr>
        <w:t xml:space="preserve">Audit Office of NSW (1998), </w:t>
      </w:r>
      <w:r w:rsidRPr="000534F5">
        <w:rPr>
          <w:rStyle w:val="cf01"/>
          <w:rFonts w:ascii="Arial" w:hAnsi="Arial" w:cs="Arial"/>
          <w:i/>
          <w:sz w:val="20"/>
          <w:szCs w:val="20"/>
        </w:rPr>
        <w:t>NSW Senior Executive Service, 'Professionalism and Integrity', Performance Audit Report, Vol. 1: Summary and Research Report</w:t>
      </w:r>
      <w:r w:rsidRPr="000534F5">
        <w:rPr>
          <w:rStyle w:val="cf01"/>
          <w:rFonts w:ascii="Arial" w:hAnsi="Arial" w:cs="Arial"/>
          <w:sz w:val="20"/>
          <w:szCs w:val="20"/>
        </w:rPr>
        <w:t xml:space="preserve">. Retrieved from </w:t>
      </w:r>
      <w:hyperlink r:id="rId26" w:history="1">
        <w:r w:rsidRPr="000534F5">
          <w:rPr>
            <w:rStyle w:val="Hyperlink"/>
            <w:rFonts w:ascii="Arial" w:hAnsi="Arial" w:cs="Arial"/>
            <w:sz w:val="20"/>
            <w:szCs w:val="20"/>
          </w:rPr>
          <w:t>https://www.audit.nsw.gov.au/sites/default/files/pdf-downloads/1998_NSW%20Senior%20Executive%20Service%20Professionalism%20and%20Integrity%20Volume%201%20Part%201%20Summary%20and%20Research%20Report_PDF%20version.pdf</w:t>
        </w:r>
      </w:hyperlink>
      <w:r w:rsidRPr="000534F5">
        <w:rPr>
          <w:rStyle w:val="cf01"/>
          <w:rFonts w:ascii="Arial" w:hAnsi="Arial" w:cs="Arial"/>
          <w:sz w:val="20"/>
          <w:szCs w:val="20"/>
        </w:rPr>
        <w:t xml:space="preserve"> on 2 June 2021.</w:t>
      </w:r>
    </w:p>
    <w:p w14:paraId="285FD645" w14:textId="77777777" w:rsidR="007352AB" w:rsidRPr="000534F5" w:rsidRDefault="007352AB" w:rsidP="007352AB">
      <w:pPr>
        <w:ind w:left="720" w:hanging="720"/>
        <w:rPr>
          <w:rFonts w:ascii="Arial" w:hAnsi="Arial" w:cs="Arial"/>
          <w:sz w:val="20"/>
          <w:szCs w:val="20"/>
        </w:rPr>
      </w:pPr>
      <w:r w:rsidRPr="000534F5">
        <w:rPr>
          <w:rFonts w:ascii="Arial" w:hAnsi="Arial" w:cs="Arial"/>
          <w:sz w:val="20"/>
          <w:szCs w:val="20"/>
        </w:rPr>
        <w:t xml:space="preserve">Barilaro, J. (2021). New era for public service in regional NSW. 3 February. Media Release: Deputy Premier, Minister for Regional NSW, 3 February. Retrieved from </w:t>
      </w:r>
      <w:hyperlink r:id="rId27" w:history="1">
        <w:r w:rsidRPr="000534F5">
          <w:rPr>
            <w:rStyle w:val="Hyperlink"/>
            <w:rFonts w:ascii="Arial" w:hAnsi="Arial" w:cs="Arial"/>
            <w:sz w:val="20"/>
            <w:szCs w:val="20"/>
          </w:rPr>
          <w:t>https://www.regional.nsw.gov.au/new-era-for-the-public-service-in-regional-nsw</w:t>
        </w:r>
      </w:hyperlink>
    </w:p>
    <w:p w14:paraId="7FABCE75" w14:textId="77777777" w:rsidR="007352AB" w:rsidRPr="000534F5" w:rsidRDefault="007352AB" w:rsidP="007352AB">
      <w:pPr>
        <w:ind w:left="720" w:hanging="720"/>
        <w:rPr>
          <w:rFonts w:ascii="Arial" w:hAnsi="Arial" w:cs="Arial"/>
          <w:sz w:val="20"/>
          <w:szCs w:val="20"/>
        </w:rPr>
      </w:pPr>
      <w:r w:rsidRPr="000534F5">
        <w:rPr>
          <w:rFonts w:ascii="Arial" w:hAnsi="Arial" w:cs="Arial"/>
          <w:sz w:val="20"/>
          <w:szCs w:val="20"/>
        </w:rPr>
        <w:t xml:space="preserve">Barilaro, J. (2020). New Department of Regional NSW to take on urgent needs of the bush. Media Release: Deputy Premier, Minister for Regional NSW, 2 April. Retrieved from </w:t>
      </w:r>
      <w:hyperlink r:id="rId28" w:history="1">
        <w:r w:rsidRPr="000534F5">
          <w:rPr>
            <w:rStyle w:val="Hyperlink"/>
            <w:rFonts w:ascii="Arial" w:hAnsi="Arial" w:cs="Arial"/>
            <w:sz w:val="20"/>
            <w:szCs w:val="20"/>
          </w:rPr>
          <w:t>https://www.nsw.gov.au/news/department-of-regional-nsw-to-take-on-urgent-needs-of-bush</w:t>
        </w:r>
      </w:hyperlink>
    </w:p>
    <w:p w14:paraId="54355318" w14:textId="6018AF00" w:rsidR="003C2F53" w:rsidRPr="000534F5" w:rsidRDefault="003C2F53" w:rsidP="003C2F53">
      <w:pPr>
        <w:pStyle w:val="reference"/>
        <w:rPr>
          <w:rFonts w:ascii="Arial" w:hAnsi="Arial" w:cs="Arial"/>
        </w:rPr>
      </w:pPr>
      <w:r w:rsidRPr="000534F5">
        <w:rPr>
          <w:rFonts w:ascii="Arial" w:hAnsi="Arial" w:cs="Arial"/>
        </w:rPr>
        <w:t>Berejiklian, G. (2020)</w:t>
      </w:r>
      <w:r w:rsidR="001232B7" w:rsidRPr="000534F5">
        <w:rPr>
          <w:rFonts w:ascii="Arial" w:hAnsi="Arial" w:cs="Arial"/>
        </w:rPr>
        <w:t>.</w:t>
      </w:r>
      <w:r w:rsidRPr="000534F5">
        <w:rPr>
          <w:rFonts w:ascii="Arial" w:hAnsi="Arial" w:cs="Arial"/>
        </w:rPr>
        <w:t xml:space="preserve"> NSW Government pauses pay rises to protect and create jobs. Media Release. NSW Premier, 27 May. Available at </w:t>
      </w:r>
      <w:hyperlink r:id="rId29" w:history="1">
        <w:r w:rsidRPr="000534F5">
          <w:rPr>
            <w:rStyle w:val="Hyperlink"/>
            <w:rFonts w:ascii="Arial" w:hAnsi="Arial" w:cs="Arial"/>
          </w:rPr>
          <w:t>https://www.nsw.gov.au/media-releases/nsw-government-pauses-pay-rises-to-protect-and-create-jobs</w:t>
        </w:r>
      </w:hyperlink>
      <w:r w:rsidRPr="000534F5">
        <w:rPr>
          <w:rFonts w:ascii="Arial" w:hAnsi="Arial" w:cs="Arial"/>
        </w:rPr>
        <w:t xml:space="preserve"> (accessed 11 August 2020).</w:t>
      </w:r>
    </w:p>
    <w:p w14:paraId="2443F15E" w14:textId="4331E103" w:rsidR="00624695" w:rsidRPr="000534F5" w:rsidRDefault="00624695" w:rsidP="00EA3489">
      <w:pPr>
        <w:ind w:left="720" w:hanging="720"/>
        <w:rPr>
          <w:rFonts w:ascii="Arial" w:hAnsi="Arial" w:cs="Arial"/>
          <w:sz w:val="20"/>
          <w:szCs w:val="20"/>
        </w:rPr>
      </w:pPr>
      <w:r w:rsidRPr="000534F5">
        <w:rPr>
          <w:rFonts w:ascii="Arial" w:hAnsi="Arial" w:cs="Arial"/>
          <w:sz w:val="20"/>
          <w:szCs w:val="20"/>
        </w:rPr>
        <w:t xml:space="preserve">Berejiklian, G. &amp; D. </w:t>
      </w:r>
      <w:proofErr w:type="spellStart"/>
      <w:r w:rsidRPr="000534F5">
        <w:rPr>
          <w:rFonts w:ascii="Arial" w:hAnsi="Arial" w:cs="Arial"/>
          <w:sz w:val="20"/>
          <w:szCs w:val="20"/>
        </w:rPr>
        <w:t>Perrottet</w:t>
      </w:r>
      <w:proofErr w:type="spellEnd"/>
      <w:r w:rsidRPr="000534F5">
        <w:rPr>
          <w:rFonts w:ascii="Arial" w:hAnsi="Arial" w:cs="Arial"/>
          <w:sz w:val="20"/>
          <w:szCs w:val="20"/>
        </w:rPr>
        <w:t xml:space="preserve"> (2021). Pay boost for public sector workers. Media Statement, Premier and Treasurer, 21 June. Retrieved from </w:t>
      </w:r>
      <w:hyperlink r:id="rId30" w:history="1">
        <w:r w:rsidRPr="000534F5">
          <w:rPr>
            <w:rStyle w:val="Hyperlink"/>
            <w:rFonts w:ascii="Arial" w:hAnsi="Arial" w:cs="Arial"/>
            <w:sz w:val="20"/>
            <w:szCs w:val="20"/>
          </w:rPr>
          <w:t>https://www.treasury.nsw.gov.au/sites/default/files/2021-06/Gladys%20Berejiklian%20Dominic%20Perrottet%20med%20rel%20-%20Pay%20boost%20for%20public%20sector%20workers.pdf</w:t>
        </w:r>
      </w:hyperlink>
      <w:r w:rsidRPr="000534F5">
        <w:rPr>
          <w:rFonts w:ascii="Arial" w:hAnsi="Arial" w:cs="Arial"/>
          <w:sz w:val="20"/>
          <w:szCs w:val="20"/>
        </w:rPr>
        <w:t xml:space="preserve"> on 22 Jun 2021.</w:t>
      </w:r>
    </w:p>
    <w:p w14:paraId="6A93092C" w14:textId="0D44D249" w:rsidR="00B27A24" w:rsidRPr="000534F5" w:rsidRDefault="00B27A24" w:rsidP="00EA3489">
      <w:pPr>
        <w:ind w:left="720" w:hanging="720"/>
        <w:rPr>
          <w:rFonts w:ascii="Arial" w:hAnsi="Arial" w:cs="Arial"/>
          <w:sz w:val="20"/>
          <w:szCs w:val="20"/>
        </w:rPr>
      </w:pPr>
      <w:r w:rsidRPr="000534F5">
        <w:rPr>
          <w:rFonts w:ascii="Arial" w:hAnsi="Arial" w:cs="Arial"/>
          <w:sz w:val="20"/>
          <w:szCs w:val="20"/>
        </w:rPr>
        <w:t>Briggs, L. (20</w:t>
      </w:r>
      <w:r w:rsidR="00C179CE" w:rsidRPr="000534F5">
        <w:rPr>
          <w:rFonts w:ascii="Arial" w:hAnsi="Arial" w:cs="Arial"/>
          <w:sz w:val="20"/>
          <w:szCs w:val="20"/>
        </w:rPr>
        <w:t>1</w:t>
      </w:r>
      <w:r w:rsidRPr="000534F5">
        <w:rPr>
          <w:rFonts w:ascii="Arial" w:hAnsi="Arial" w:cs="Arial"/>
          <w:sz w:val="20"/>
          <w:szCs w:val="20"/>
        </w:rPr>
        <w:t xml:space="preserve">8). </w:t>
      </w:r>
      <w:r w:rsidRPr="000534F5">
        <w:rPr>
          <w:rFonts w:ascii="Arial" w:hAnsi="Arial" w:cs="Arial"/>
          <w:i/>
          <w:sz w:val="20"/>
          <w:szCs w:val="20"/>
        </w:rPr>
        <w:t>Review of NSW Public Service Recruitment Reforms</w:t>
      </w:r>
      <w:r w:rsidRPr="000534F5">
        <w:rPr>
          <w:rFonts w:ascii="Arial" w:hAnsi="Arial" w:cs="Arial"/>
          <w:sz w:val="20"/>
          <w:szCs w:val="20"/>
        </w:rPr>
        <w:t xml:space="preserve">. Retrieved from </w:t>
      </w:r>
      <w:hyperlink r:id="rId31" w:history="1">
        <w:r w:rsidRPr="000534F5">
          <w:rPr>
            <w:rStyle w:val="Hyperlink"/>
            <w:rFonts w:ascii="Arial" w:hAnsi="Arial" w:cs="Arial"/>
            <w:sz w:val="20"/>
            <w:szCs w:val="20"/>
          </w:rPr>
          <w:t>https://www.psc.nsw.gov.au/ArticleDocuments/3618/REVIEW%20OF%20NSW%20PUBLIC%20SECTOR%20RECRUITMENT%20REFORMS%20-%20final%20report.pdf</w:t>
        </w:r>
      </w:hyperlink>
      <w:r w:rsidRPr="000534F5">
        <w:rPr>
          <w:rFonts w:ascii="Arial" w:hAnsi="Arial" w:cs="Arial"/>
          <w:sz w:val="20"/>
          <w:szCs w:val="20"/>
        </w:rPr>
        <w:t xml:space="preserve"> on 19 Feb 2020.</w:t>
      </w:r>
    </w:p>
    <w:p w14:paraId="7DE24361" w14:textId="4201DEE9" w:rsidR="00573777" w:rsidRPr="000534F5" w:rsidRDefault="00573777" w:rsidP="00EA3489">
      <w:pPr>
        <w:ind w:left="720" w:hanging="720"/>
        <w:rPr>
          <w:rFonts w:ascii="Arial" w:hAnsi="Arial" w:cs="Arial"/>
          <w:sz w:val="20"/>
          <w:szCs w:val="20"/>
        </w:rPr>
      </w:pPr>
      <w:r w:rsidRPr="000534F5">
        <w:rPr>
          <w:rFonts w:ascii="Arial" w:hAnsi="Arial" w:cs="Arial"/>
          <w:sz w:val="20"/>
          <w:szCs w:val="20"/>
        </w:rPr>
        <w:t xml:space="preserve">Clark, G. (2019). $3.2b axed from NSW public service in budget. </w:t>
      </w:r>
      <w:r w:rsidRPr="000534F5">
        <w:rPr>
          <w:rFonts w:ascii="Arial" w:hAnsi="Arial" w:cs="Arial"/>
          <w:i/>
          <w:sz w:val="20"/>
          <w:szCs w:val="20"/>
        </w:rPr>
        <w:t>Government News</w:t>
      </w:r>
      <w:r w:rsidRPr="000534F5">
        <w:rPr>
          <w:rFonts w:ascii="Arial" w:hAnsi="Arial" w:cs="Arial"/>
          <w:sz w:val="20"/>
          <w:szCs w:val="20"/>
        </w:rPr>
        <w:t xml:space="preserve">, 18 June. Retrieved from </w:t>
      </w:r>
      <w:hyperlink r:id="rId32" w:history="1">
        <w:r w:rsidRPr="000534F5">
          <w:rPr>
            <w:rStyle w:val="Hyperlink"/>
            <w:rFonts w:ascii="Arial" w:hAnsi="Arial" w:cs="Arial"/>
            <w:sz w:val="20"/>
            <w:szCs w:val="20"/>
          </w:rPr>
          <w:t>https://www.governmentnews.com.au/billions-axed-from-nsw-public-service-3000-jobs-to-go/</w:t>
        </w:r>
      </w:hyperlink>
      <w:r w:rsidRPr="000534F5">
        <w:rPr>
          <w:rFonts w:ascii="Arial" w:hAnsi="Arial" w:cs="Arial"/>
          <w:sz w:val="20"/>
          <w:szCs w:val="20"/>
        </w:rPr>
        <w:t xml:space="preserve"> on 2 Dec 2019.</w:t>
      </w:r>
    </w:p>
    <w:p w14:paraId="68A38B74" w14:textId="35C37311" w:rsidR="00573777" w:rsidRPr="000534F5" w:rsidRDefault="00573777" w:rsidP="00EA3489">
      <w:pPr>
        <w:ind w:left="720" w:hanging="720"/>
        <w:rPr>
          <w:rFonts w:ascii="Arial" w:hAnsi="Arial" w:cs="Arial"/>
          <w:sz w:val="20"/>
          <w:szCs w:val="20"/>
        </w:rPr>
      </w:pPr>
      <w:r w:rsidRPr="000534F5">
        <w:rPr>
          <w:rFonts w:ascii="Arial" w:hAnsi="Arial" w:cs="Arial"/>
          <w:sz w:val="20"/>
          <w:szCs w:val="20"/>
        </w:rPr>
        <w:t xml:space="preserve">Clayton Utz (2019). NSW public service senior executives gain (some) rights to challenge termination. Clayton Utz Knowledge, 14 November. Retrieved from </w:t>
      </w:r>
      <w:hyperlink r:id="rId33" w:history="1">
        <w:r w:rsidR="00CE5289" w:rsidRPr="000534F5">
          <w:rPr>
            <w:rStyle w:val="Hyperlink"/>
            <w:rFonts w:ascii="Arial" w:hAnsi="Arial" w:cs="Arial"/>
            <w:sz w:val="20"/>
            <w:szCs w:val="20"/>
          </w:rPr>
          <w:t>https://www.claytonutz.com/knowledge/2019/november/nsw-public-service-senior-executives-gain-some-rights-to-challenge-termination</w:t>
        </w:r>
      </w:hyperlink>
      <w:r w:rsidR="00CE5289" w:rsidRPr="000534F5">
        <w:rPr>
          <w:rStyle w:val="Hyperlink"/>
          <w:rFonts w:ascii="Arial" w:hAnsi="Arial" w:cs="Arial"/>
          <w:sz w:val="20"/>
          <w:szCs w:val="20"/>
          <w:u w:val="none"/>
        </w:rPr>
        <w:t xml:space="preserve"> </w:t>
      </w:r>
      <w:r w:rsidR="00CE5289" w:rsidRPr="000534F5">
        <w:rPr>
          <w:rStyle w:val="Hyperlink"/>
          <w:rFonts w:ascii="Arial" w:hAnsi="Arial" w:cs="Arial"/>
          <w:color w:val="auto"/>
          <w:sz w:val="20"/>
          <w:szCs w:val="20"/>
          <w:u w:val="none"/>
        </w:rPr>
        <w:t>on 19 Nov 2019.</w:t>
      </w:r>
    </w:p>
    <w:p w14:paraId="40DFD27D" w14:textId="3FE94209" w:rsidR="003C2F53" w:rsidRPr="000534F5" w:rsidRDefault="003C2F53" w:rsidP="003C2F53">
      <w:pPr>
        <w:pStyle w:val="reference"/>
        <w:rPr>
          <w:rFonts w:ascii="Arial" w:hAnsi="Arial" w:cs="Arial"/>
          <w:color w:val="0000FF" w:themeColor="hyperlink"/>
          <w:u w:val="single"/>
        </w:rPr>
      </w:pPr>
      <w:r w:rsidRPr="000534F5">
        <w:rPr>
          <w:rFonts w:ascii="Arial" w:hAnsi="Arial" w:cs="Arial"/>
        </w:rPr>
        <w:t xml:space="preserve">Coade, M. (2021). Concerns for NSW child welfare as job cuts loom. </w:t>
      </w:r>
      <w:r w:rsidRPr="000534F5">
        <w:rPr>
          <w:rFonts w:ascii="Arial" w:hAnsi="Arial" w:cs="Arial"/>
          <w:i/>
        </w:rPr>
        <w:t>The Mandarin</w:t>
      </w:r>
      <w:r w:rsidRPr="000534F5">
        <w:rPr>
          <w:rFonts w:ascii="Arial" w:hAnsi="Arial" w:cs="Arial"/>
        </w:rPr>
        <w:t xml:space="preserve">, April 14. Retrieved from </w:t>
      </w:r>
      <w:hyperlink r:id="rId34" w:history="1">
        <w:r w:rsidRPr="000534F5">
          <w:rPr>
            <w:rStyle w:val="Hyperlink"/>
            <w:rFonts w:ascii="Arial" w:hAnsi="Arial" w:cs="Arial"/>
          </w:rPr>
          <w:t>https://www.themandarin.com.au/153703-concerns-for-nsw-child-welfare-as-job-cuts-loom/</w:t>
        </w:r>
      </w:hyperlink>
    </w:p>
    <w:p w14:paraId="4D18A46D" w14:textId="173AABDC" w:rsidR="00782393" w:rsidRPr="000534F5" w:rsidRDefault="00782393" w:rsidP="00EA3489">
      <w:pPr>
        <w:ind w:left="720" w:hanging="720"/>
        <w:rPr>
          <w:rFonts w:ascii="Arial" w:hAnsi="Arial" w:cs="Arial"/>
          <w:sz w:val="20"/>
          <w:szCs w:val="20"/>
        </w:rPr>
      </w:pPr>
      <w:r w:rsidRPr="000534F5">
        <w:rPr>
          <w:rFonts w:ascii="Arial" w:hAnsi="Arial" w:cs="Arial"/>
          <w:sz w:val="20"/>
          <w:szCs w:val="20"/>
        </w:rPr>
        <w:t xml:space="preserve">Deloitte (2015a). </w:t>
      </w:r>
      <w:r w:rsidRPr="000534F5">
        <w:rPr>
          <w:rFonts w:ascii="Arial" w:hAnsi="Arial" w:cs="Arial"/>
          <w:i/>
          <w:sz w:val="20"/>
          <w:szCs w:val="20"/>
        </w:rPr>
        <w:t>The State of Workforce Reform: Summary Assessment</w:t>
      </w:r>
      <w:r w:rsidRPr="000534F5">
        <w:rPr>
          <w:rFonts w:ascii="Arial" w:hAnsi="Arial" w:cs="Arial"/>
          <w:sz w:val="20"/>
          <w:szCs w:val="20"/>
        </w:rPr>
        <w:t xml:space="preserve">. NSW Public Service Commission (August). Retrieved from </w:t>
      </w:r>
      <w:hyperlink r:id="rId35" w:history="1">
        <w:r w:rsidRPr="000534F5">
          <w:rPr>
            <w:rStyle w:val="Hyperlink"/>
            <w:rFonts w:ascii="Arial" w:hAnsi="Arial" w:cs="Arial"/>
            <w:sz w:val="20"/>
            <w:szCs w:val="20"/>
          </w:rPr>
          <w:t>https://www.psc.nsw.gov.au/reports---data/other-publications/the-state-of-workforce-reform/the-state-of-workforce-reform</w:t>
        </w:r>
      </w:hyperlink>
      <w:r w:rsidRPr="000534F5">
        <w:rPr>
          <w:rFonts w:ascii="Arial" w:hAnsi="Arial" w:cs="Arial"/>
          <w:sz w:val="20"/>
          <w:szCs w:val="20"/>
        </w:rPr>
        <w:t xml:space="preserve"> on 8 Jan 2020.</w:t>
      </w:r>
    </w:p>
    <w:p w14:paraId="58C5A18B" w14:textId="4756EACC" w:rsidR="00300AB5" w:rsidRPr="000534F5" w:rsidRDefault="00300AB5" w:rsidP="00EA3489">
      <w:pPr>
        <w:ind w:left="720" w:hanging="720"/>
        <w:rPr>
          <w:rFonts w:ascii="Arial" w:hAnsi="Arial" w:cs="Arial"/>
          <w:sz w:val="20"/>
          <w:szCs w:val="20"/>
        </w:rPr>
      </w:pPr>
      <w:r w:rsidRPr="000534F5">
        <w:rPr>
          <w:rFonts w:ascii="Arial" w:hAnsi="Arial" w:cs="Arial"/>
          <w:sz w:val="20"/>
          <w:szCs w:val="20"/>
        </w:rPr>
        <w:t>Deloitte (2015</w:t>
      </w:r>
      <w:r w:rsidR="00782393" w:rsidRPr="000534F5">
        <w:rPr>
          <w:rFonts w:ascii="Arial" w:hAnsi="Arial" w:cs="Arial"/>
          <w:sz w:val="20"/>
          <w:szCs w:val="20"/>
        </w:rPr>
        <w:t>b</w:t>
      </w:r>
      <w:r w:rsidRPr="000534F5">
        <w:rPr>
          <w:rFonts w:ascii="Arial" w:hAnsi="Arial" w:cs="Arial"/>
          <w:sz w:val="20"/>
          <w:szCs w:val="20"/>
        </w:rPr>
        <w:t xml:space="preserve">). </w:t>
      </w:r>
      <w:r w:rsidRPr="000534F5">
        <w:rPr>
          <w:rFonts w:ascii="Arial" w:hAnsi="Arial" w:cs="Arial"/>
          <w:i/>
          <w:sz w:val="20"/>
          <w:szCs w:val="20"/>
        </w:rPr>
        <w:t>The State of Workforce Reform: Detailed Findings and Recommendations</w:t>
      </w:r>
      <w:r w:rsidRPr="000534F5">
        <w:rPr>
          <w:rFonts w:ascii="Arial" w:hAnsi="Arial" w:cs="Arial"/>
          <w:sz w:val="20"/>
          <w:szCs w:val="20"/>
        </w:rPr>
        <w:t xml:space="preserve">. NSW Public Service Commission (August). Retrieved from </w:t>
      </w:r>
      <w:hyperlink r:id="rId36" w:history="1">
        <w:r w:rsidRPr="000534F5">
          <w:rPr>
            <w:rStyle w:val="Hyperlink"/>
            <w:rFonts w:ascii="Arial" w:hAnsi="Arial" w:cs="Arial"/>
            <w:sz w:val="20"/>
            <w:szCs w:val="20"/>
          </w:rPr>
          <w:t>https://www.psc.nsw.gov.au/reports---data/other-publications/the-state-of-workforce-reform/the-state-of-workforce-reform</w:t>
        </w:r>
      </w:hyperlink>
      <w:r w:rsidRPr="000534F5">
        <w:rPr>
          <w:rFonts w:ascii="Arial" w:hAnsi="Arial" w:cs="Arial"/>
          <w:sz w:val="20"/>
          <w:szCs w:val="20"/>
        </w:rPr>
        <w:t xml:space="preserve"> on 8 Jan 2020.</w:t>
      </w:r>
    </w:p>
    <w:p w14:paraId="50B77FE2" w14:textId="7C04F167" w:rsidR="00B07D73" w:rsidRPr="000534F5" w:rsidRDefault="00B07D73" w:rsidP="00B07D73">
      <w:pPr>
        <w:ind w:left="720" w:hanging="720"/>
        <w:rPr>
          <w:rFonts w:ascii="Arial" w:hAnsi="Arial" w:cs="Arial"/>
          <w:sz w:val="20"/>
          <w:szCs w:val="20"/>
        </w:rPr>
      </w:pPr>
      <w:bookmarkStart w:id="25" w:name="_Hlk31545122"/>
      <w:r w:rsidRPr="000534F5">
        <w:rPr>
          <w:rFonts w:ascii="Arial" w:hAnsi="Arial" w:cs="Arial"/>
          <w:sz w:val="20"/>
          <w:szCs w:val="20"/>
        </w:rPr>
        <w:t xml:space="preserve">Dennett, H. (2014, Sep 18). Graeme Head on the frameworks to reform in the NSW sector. </w:t>
      </w:r>
      <w:r w:rsidRPr="000534F5">
        <w:rPr>
          <w:rFonts w:ascii="Arial" w:hAnsi="Arial" w:cs="Arial"/>
          <w:i/>
          <w:sz w:val="20"/>
          <w:szCs w:val="20"/>
        </w:rPr>
        <w:t>The Mandarin</w:t>
      </w:r>
      <w:r w:rsidRPr="000534F5">
        <w:rPr>
          <w:rFonts w:ascii="Arial" w:hAnsi="Arial" w:cs="Arial"/>
          <w:sz w:val="20"/>
          <w:szCs w:val="20"/>
        </w:rPr>
        <w:t xml:space="preserve">. Retrieved from </w:t>
      </w:r>
      <w:hyperlink r:id="rId37" w:history="1">
        <w:r w:rsidRPr="000534F5">
          <w:rPr>
            <w:rStyle w:val="Hyperlink"/>
            <w:rFonts w:ascii="Arial" w:hAnsi="Arial" w:cs="Arial"/>
            <w:sz w:val="20"/>
            <w:szCs w:val="20"/>
          </w:rPr>
          <w:t>https://www.themandarin.com.au/3496-graeme-head/</w:t>
        </w:r>
      </w:hyperlink>
      <w:r w:rsidRPr="000534F5">
        <w:rPr>
          <w:rFonts w:ascii="Arial" w:hAnsi="Arial" w:cs="Arial"/>
          <w:sz w:val="20"/>
          <w:szCs w:val="20"/>
        </w:rPr>
        <w:t xml:space="preserve"> on 18 Feb 2020.</w:t>
      </w:r>
    </w:p>
    <w:p w14:paraId="407D1F15" w14:textId="275CA574" w:rsidR="00300AB5" w:rsidRPr="000534F5" w:rsidRDefault="00300AB5" w:rsidP="00EA3489">
      <w:pPr>
        <w:ind w:left="720" w:hanging="720"/>
        <w:rPr>
          <w:rFonts w:ascii="Arial" w:hAnsi="Arial" w:cs="Arial"/>
          <w:sz w:val="20"/>
          <w:szCs w:val="20"/>
        </w:rPr>
      </w:pPr>
      <w:r w:rsidRPr="000534F5">
        <w:rPr>
          <w:rFonts w:ascii="Arial" w:hAnsi="Arial" w:cs="Arial"/>
          <w:sz w:val="20"/>
          <w:szCs w:val="20"/>
        </w:rPr>
        <w:t xml:space="preserve">Di Francesco, M. (2013). </w:t>
      </w:r>
      <w:r w:rsidRPr="000534F5">
        <w:rPr>
          <w:rFonts w:ascii="Arial" w:hAnsi="Arial" w:cs="Arial"/>
          <w:color w:val="000000"/>
          <w:sz w:val="20"/>
          <w:szCs w:val="20"/>
        </w:rPr>
        <w:t xml:space="preserve">Under cover of Westminster: enabling and disabling a Public Service Commission in New South Wales. </w:t>
      </w:r>
      <w:r w:rsidRPr="000534F5">
        <w:rPr>
          <w:rFonts w:ascii="Arial" w:hAnsi="Arial" w:cs="Arial"/>
          <w:i/>
          <w:color w:val="000000"/>
          <w:sz w:val="20"/>
          <w:szCs w:val="20"/>
        </w:rPr>
        <w:t>Australian Journal of Public Administration</w:t>
      </w:r>
      <w:r w:rsidRPr="000534F5">
        <w:rPr>
          <w:rFonts w:ascii="Arial" w:hAnsi="Arial" w:cs="Arial"/>
          <w:color w:val="000000"/>
          <w:sz w:val="20"/>
          <w:szCs w:val="20"/>
        </w:rPr>
        <w:t xml:space="preserve"> 72(4): 391–396. </w:t>
      </w:r>
    </w:p>
    <w:bookmarkEnd w:id="25"/>
    <w:p w14:paraId="2E6AC8AC" w14:textId="52B10928" w:rsidR="003C2F53" w:rsidRPr="000534F5" w:rsidRDefault="003C2F53" w:rsidP="003C2F53">
      <w:pPr>
        <w:pStyle w:val="reference"/>
        <w:rPr>
          <w:rFonts w:ascii="Arial" w:hAnsi="Arial" w:cs="Arial"/>
        </w:rPr>
      </w:pPr>
      <w:r w:rsidRPr="000534F5">
        <w:rPr>
          <w:rFonts w:ascii="Arial" w:hAnsi="Arial" w:cs="Arial"/>
        </w:rPr>
        <w:t xml:space="preserve">DPC (2021). NSW Public Sector Wages Policy 2021. M2021-09. Sydney: Department of Premier and Cabinet. Retrieved from </w:t>
      </w:r>
      <w:hyperlink r:id="rId38" w:history="1">
        <w:r w:rsidRPr="000534F5">
          <w:rPr>
            <w:rStyle w:val="Hyperlink"/>
            <w:rFonts w:ascii="Arial" w:hAnsi="Arial" w:cs="Arial"/>
          </w:rPr>
          <w:t>https://arp.nsw.gov.au/assets/ars/attachments/NSW-Public-Sector-Wages-Policy-2021.pdf</w:t>
        </w:r>
      </w:hyperlink>
    </w:p>
    <w:p w14:paraId="6FDDC11C" w14:textId="4F3E6EA7" w:rsidR="00B27E79" w:rsidRPr="000534F5" w:rsidRDefault="00B27E79" w:rsidP="00EA3489">
      <w:pPr>
        <w:ind w:left="720" w:hanging="720"/>
        <w:rPr>
          <w:rFonts w:ascii="Arial" w:hAnsi="Arial" w:cs="Arial"/>
          <w:sz w:val="20"/>
          <w:szCs w:val="20"/>
        </w:rPr>
      </w:pPr>
      <w:r w:rsidRPr="000534F5">
        <w:rPr>
          <w:rFonts w:ascii="Arial" w:hAnsi="Arial" w:cs="Arial"/>
          <w:sz w:val="20"/>
          <w:szCs w:val="20"/>
        </w:rPr>
        <w:t xml:space="preserve">DPC (2000). M2000–21: SES and CES </w:t>
      </w:r>
      <w:r w:rsidR="00BB4893" w:rsidRPr="000534F5">
        <w:rPr>
          <w:rFonts w:ascii="Arial" w:hAnsi="Arial" w:cs="Arial"/>
          <w:sz w:val="20"/>
          <w:szCs w:val="20"/>
        </w:rPr>
        <w:t>p</w:t>
      </w:r>
      <w:r w:rsidRPr="000534F5">
        <w:rPr>
          <w:rFonts w:ascii="Arial" w:hAnsi="Arial" w:cs="Arial"/>
          <w:sz w:val="20"/>
          <w:szCs w:val="20"/>
        </w:rPr>
        <w:t xml:space="preserve">erformance </w:t>
      </w:r>
      <w:r w:rsidR="00BB4893" w:rsidRPr="000534F5">
        <w:rPr>
          <w:rFonts w:ascii="Arial" w:hAnsi="Arial" w:cs="Arial"/>
          <w:sz w:val="20"/>
          <w:szCs w:val="20"/>
        </w:rPr>
        <w:t>p</w:t>
      </w:r>
      <w:r w:rsidRPr="000534F5">
        <w:rPr>
          <w:rFonts w:ascii="Arial" w:hAnsi="Arial" w:cs="Arial"/>
          <w:sz w:val="20"/>
          <w:szCs w:val="20"/>
        </w:rPr>
        <w:t xml:space="preserve">ay. Premier’s Memorandum. Retrieved from </w:t>
      </w:r>
      <w:hyperlink r:id="rId39" w:history="1">
        <w:r w:rsidR="00BB4893" w:rsidRPr="000534F5">
          <w:rPr>
            <w:rStyle w:val="Hyperlink"/>
            <w:rFonts w:ascii="Arial" w:hAnsi="Arial" w:cs="Arial"/>
            <w:sz w:val="20"/>
            <w:szCs w:val="20"/>
          </w:rPr>
          <w:t>https://arp.nsw.gov.au/m2000-21-ses-and-ces-performance-pay/</w:t>
        </w:r>
      </w:hyperlink>
      <w:r w:rsidR="00BB4893" w:rsidRPr="000534F5">
        <w:rPr>
          <w:rFonts w:ascii="Arial" w:hAnsi="Arial" w:cs="Arial"/>
          <w:sz w:val="20"/>
          <w:szCs w:val="20"/>
        </w:rPr>
        <w:t xml:space="preserve"> on 3 Jun 2021.</w:t>
      </w:r>
    </w:p>
    <w:p w14:paraId="2C50B30E" w14:textId="77777777" w:rsidR="007352AB" w:rsidRPr="000534F5" w:rsidRDefault="007352AB" w:rsidP="007352AB">
      <w:pPr>
        <w:ind w:left="720" w:hanging="720"/>
        <w:rPr>
          <w:rFonts w:ascii="Arial" w:hAnsi="Arial" w:cs="Arial"/>
          <w:sz w:val="20"/>
          <w:szCs w:val="20"/>
        </w:rPr>
      </w:pPr>
      <w:r w:rsidRPr="000534F5">
        <w:rPr>
          <w:rFonts w:ascii="Arial" w:hAnsi="Arial" w:cs="Arial"/>
          <w:sz w:val="20"/>
          <w:szCs w:val="20"/>
        </w:rPr>
        <w:t xml:space="preserve">Frost, H. (2020). Up to 400 public sector jobs to go to regional NSW. </w:t>
      </w:r>
      <w:r w:rsidRPr="000534F5">
        <w:rPr>
          <w:rFonts w:ascii="Arial" w:hAnsi="Arial" w:cs="Arial"/>
          <w:i/>
          <w:sz w:val="20"/>
          <w:szCs w:val="20"/>
        </w:rPr>
        <w:t>9 News</w:t>
      </w:r>
      <w:r w:rsidRPr="000534F5">
        <w:rPr>
          <w:rFonts w:ascii="Arial" w:hAnsi="Arial" w:cs="Arial"/>
          <w:sz w:val="20"/>
          <w:szCs w:val="20"/>
        </w:rPr>
        <w:t xml:space="preserve">, June 26. Retrieved from </w:t>
      </w:r>
      <w:hyperlink r:id="rId40" w:history="1">
        <w:r w:rsidRPr="000534F5">
          <w:rPr>
            <w:rStyle w:val="Hyperlink"/>
            <w:rFonts w:ascii="Arial" w:hAnsi="Arial" w:cs="Arial"/>
            <w:sz w:val="20"/>
            <w:szCs w:val="20"/>
          </w:rPr>
          <w:t>https://www.9news.com.au/national/up-to-400-public-sector-jobs-to-go-to-regional-nsw/05c9422a-29b8-4cb4-bbff-eb17ec92b363</w:t>
        </w:r>
      </w:hyperlink>
    </w:p>
    <w:p w14:paraId="235E8EBC" w14:textId="6BF0AAF7" w:rsidR="00FB22A5" w:rsidRPr="000534F5" w:rsidRDefault="00FB22A5" w:rsidP="00EA3489">
      <w:pPr>
        <w:ind w:left="720" w:hanging="720"/>
        <w:rPr>
          <w:rFonts w:ascii="Arial" w:hAnsi="Arial" w:cs="Arial"/>
          <w:sz w:val="20"/>
          <w:szCs w:val="20"/>
        </w:rPr>
      </w:pPr>
      <w:r w:rsidRPr="000534F5">
        <w:rPr>
          <w:rFonts w:ascii="Arial" w:hAnsi="Arial" w:cs="Arial"/>
          <w:sz w:val="20"/>
          <w:szCs w:val="20"/>
        </w:rPr>
        <w:t xml:space="preserve">Hall-Taylor, B. (2008). Perspectives from the Senior Executive Service. </w:t>
      </w:r>
      <w:r w:rsidRPr="000534F5">
        <w:rPr>
          <w:rFonts w:ascii="Arial" w:hAnsi="Arial" w:cs="Arial"/>
          <w:i/>
          <w:sz w:val="20"/>
          <w:szCs w:val="20"/>
        </w:rPr>
        <w:t>Australian Journal of Public Administration,</w:t>
      </w:r>
      <w:r w:rsidRPr="000534F5">
        <w:rPr>
          <w:rFonts w:ascii="Arial" w:hAnsi="Arial" w:cs="Arial"/>
          <w:sz w:val="20"/>
          <w:szCs w:val="20"/>
        </w:rPr>
        <w:t xml:space="preserve"> 59(2): 89–94.</w:t>
      </w:r>
    </w:p>
    <w:p w14:paraId="45445896" w14:textId="50390583" w:rsidR="00573777" w:rsidRPr="000534F5" w:rsidRDefault="00573777" w:rsidP="00EA3489">
      <w:pPr>
        <w:ind w:left="720" w:hanging="720"/>
        <w:rPr>
          <w:rFonts w:ascii="Arial" w:hAnsi="Arial" w:cs="Arial"/>
          <w:sz w:val="20"/>
          <w:szCs w:val="20"/>
        </w:rPr>
      </w:pPr>
      <w:r w:rsidRPr="000534F5">
        <w:rPr>
          <w:rFonts w:ascii="Arial" w:hAnsi="Arial" w:cs="Arial"/>
          <w:sz w:val="20"/>
          <w:szCs w:val="20"/>
        </w:rPr>
        <w:t xml:space="preserve">Head, G. (2014). GSE Act and Related Reforms Briefing. Presentation to External Service Providers and Industry. 17 June. Retrieved from </w:t>
      </w:r>
      <w:hyperlink r:id="rId41" w:history="1">
        <w:r w:rsidR="001A737F" w:rsidRPr="000534F5">
          <w:rPr>
            <w:rStyle w:val="Hyperlink"/>
            <w:rFonts w:ascii="Arial" w:hAnsi="Arial" w:cs="Arial"/>
            <w:sz w:val="20"/>
            <w:szCs w:val="20"/>
          </w:rPr>
          <w:t>https://www.psc.nsw.gov.au/legislation-and-policy/government-sector-employment-act--gse--2013/about-the-act/explore/public-service-senior-executives</w:t>
        </w:r>
      </w:hyperlink>
      <w:r w:rsidR="001A737F" w:rsidRPr="000534F5">
        <w:rPr>
          <w:rStyle w:val="Hyperlink"/>
          <w:rFonts w:ascii="Arial" w:hAnsi="Arial" w:cs="Arial"/>
          <w:color w:val="auto"/>
          <w:sz w:val="20"/>
          <w:szCs w:val="20"/>
          <w:u w:val="none"/>
        </w:rPr>
        <w:t xml:space="preserve"> on 2 Dec 2019.</w:t>
      </w:r>
    </w:p>
    <w:p w14:paraId="463C0CAE" w14:textId="6BE0E8A3" w:rsidR="006B3C31" w:rsidRPr="000534F5" w:rsidRDefault="006B3C31" w:rsidP="00E61AA9">
      <w:pPr>
        <w:ind w:left="720" w:hanging="720"/>
        <w:rPr>
          <w:rFonts w:ascii="Arial" w:hAnsi="Arial" w:cs="Arial"/>
          <w:sz w:val="20"/>
          <w:szCs w:val="20"/>
          <w:lang w:val="en-US"/>
        </w:rPr>
      </w:pPr>
      <w:r w:rsidRPr="000534F5">
        <w:rPr>
          <w:rFonts w:ascii="Arial" w:hAnsi="Arial" w:cs="Arial"/>
          <w:sz w:val="20"/>
          <w:szCs w:val="20"/>
          <w:lang w:val="en-US"/>
        </w:rPr>
        <w:t xml:space="preserve">Jenkins, S. (2021, Jun 2). Questions raised about sacking of NSW transport boss and state budget cover-up. The Mandarin. Retrieved from </w:t>
      </w:r>
      <w:hyperlink r:id="rId42" w:history="1">
        <w:r w:rsidRPr="000534F5">
          <w:rPr>
            <w:rStyle w:val="Hyperlink"/>
            <w:rFonts w:ascii="Arial" w:hAnsi="Arial" w:cs="Arial"/>
            <w:sz w:val="20"/>
            <w:szCs w:val="20"/>
            <w:lang w:val="en-US"/>
          </w:rPr>
          <w:t>https://www.themandarin.com.au/158659-questions-raised-about-sacking-of-nsw-transport-boss-and-state-budget-cover-up/</w:t>
        </w:r>
      </w:hyperlink>
      <w:r w:rsidRPr="000534F5">
        <w:rPr>
          <w:rFonts w:ascii="Arial" w:hAnsi="Arial" w:cs="Arial"/>
          <w:sz w:val="20"/>
          <w:szCs w:val="20"/>
          <w:lang w:val="en-US"/>
        </w:rPr>
        <w:t xml:space="preserve"> on 3 Jun 2021.</w:t>
      </w:r>
    </w:p>
    <w:p w14:paraId="719BB90D" w14:textId="5A23D9D3" w:rsidR="00E61AA9" w:rsidRPr="000534F5" w:rsidRDefault="00E61AA9" w:rsidP="00E61AA9">
      <w:pPr>
        <w:ind w:left="720" w:hanging="720"/>
        <w:rPr>
          <w:rFonts w:ascii="Arial" w:hAnsi="Arial" w:cs="Arial"/>
          <w:color w:val="0000FF" w:themeColor="hyperlink"/>
          <w:sz w:val="20"/>
          <w:szCs w:val="20"/>
          <w:u w:val="single"/>
        </w:rPr>
      </w:pPr>
      <w:r w:rsidRPr="000534F5">
        <w:rPr>
          <w:rFonts w:ascii="Arial" w:hAnsi="Arial" w:cs="Arial"/>
          <w:sz w:val="20"/>
          <w:szCs w:val="20"/>
          <w:lang w:val="en-US"/>
        </w:rPr>
        <w:t>Jenkins, S. (2</w:t>
      </w:r>
      <w:r w:rsidR="003C2F53" w:rsidRPr="000534F5">
        <w:rPr>
          <w:rFonts w:ascii="Arial" w:hAnsi="Arial" w:cs="Arial"/>
          <w:sz w:val="20"/>
          <w:szCs w:val="20"/>
          <w:lang w:val="en-US"/>
        </w:rPr>
        <w:t>0</w:t>
      </w:r>
      <w:r w:rsidRPr="000534F5">
        <w:rPr>
          <w:rFonts w:ascii="Arial" w:hAnsi="Arial" w:cs="Arial"/>
          <w:sz w:val="20"/>
          <w:szCs w:val="20"/>
          <w:lang w:val="en-US"/>
        </w:rPr>
        <w:t>2</w:t>
      </w:r>
      <w:r w:rsidR="006B3C31" w:rsidRPr="000534F5">
        <w:rPr>
          <w:rFonts w:ascii="Arial" w:hAnsi="Arial" w:cs="Arial"/>
          <w:sz w:val="20"/>
          <w:szCs w:val="20"/>
          <w:lang w:val="en-US"/>
        </w:rPr>
        <w:t>1</w:t>
      </w:r>
      <w:r w:rsidRPr="000534F5">
        <w:rPr>
          <w:rFonts w:ascii="Arial" w:hAnsi="Arial" w:cs="Arial"/>
          <w:sz w:val="20"/>
          <w:szCs w:val="20"/>
          <w:lang w:val="en-US"/>
        </w:rPr>
        <w:t xml:space="preserve">, Mar 26). </w:t>
      </w:r>
      <w:r w:rsidR="003C2F53" w:rsidRPr="000534F5">
        <w:rPr>
          <w:rFonts w:ascii="Arial" w:hAnsi="Arial" w:cs="Arial"/>
          <w:sz w:val="20"/>
          <w:szCs w:val="20"/>
          <w:lang w:val="en-US"/>
        </w:rPr>
        <w:t xml:space="preserve">NSW government appoints new transport agency bosses. </w:t>
      </w:r>
      <w:r w:rsidRPr="000534F5">
        <w:rPr>
          <w:rFonts w:ascii="Arial" w:hAnsi="Arial" w:cs="Arial"/>
          <w:sz w:val="20"/>
          <w:szCs w:val="20"/>
          <w:lang w:val="en-US"/>
        </w:rPr>
        <w:t xml:space="preserve">Retrieved from </w:t>
      </w:r>
      <w:hyperlink r:id="rId43" w:history="1">
        <w:r w:rsidRPr="000534F5">
          <w:rPr>
            <w:rStyle w:val="Hyperlink"/>
            <w:rFonts w:ascii="Arial" w:hAnsi="Arial" w:cs="Arial"/>
            <w:sz w:val="20"/>
            <w:szCs w:val="20"/>
          </w:rPr>
          <w:t>https://www.themandarin.com.au/152517-nsw-government-appoints-new-transport-agency-bosses/</w:t>
        </w:r>
      </w:hyperlink>
    </w:p>
    <w:p w14:paraId="72EE2129" w14:textId="347B19DB" w:rsidR="00E61AA9" w:rsidRPr="000534F5" w:rsidRDefault="00E61AA9" w:rsidP="00E61AA9">
      <w:pPr>
        <w:spacing w:before="240"/>
        <w:ind w:left="720" w:hanging="720"/>
        <w:rPr>
          <w:rFonts w:ascii="Arial" w:hAnsi="Arial" w:cs="Arial"/>
          <w:sz w:val="20"/>
          <w:szCs w:val="20"/>
          <w:lang w:val="en-US"/>
        </w:rPr>
      </w:pPr>
      <w:r w:rsidRPr="000534F5">
        <w:rPr>
          <w:rFonts w:ascii="Arial" w:hAnsi="Arial" w:cs="Arial"/>
          <w:sz w:val="20"/>
          <w:szCs w:val="20"/>
          <w:lang w:val="en-US"/>
        </w:rPr>
        <w:t xml:space="preserve">Jenkins, S. (2020, Jan 13). NSW environment boss sacked. </w:t>
      </w:r>
      <w:r w:rsidRPr="000534F5">
        <w:rPr>
          <w:rFonts w:ascii="Arial" w:hAnsi="Arial" w:cs="Arial"/>
          <w:i/>
          <w:sz w:val="20"/>
          <w:szCs w:val="20"/>
          <w:lang w:val="en-US"/>
        </w:rPr>
        <w:t>The Mandarin</w:t>
      </w:r>
      <w:r w:rsidRPr="000534F5">
        <w:rPr>
          <w:rFonts w:ascii="Arial" w:hAnsi="Arial" w:cs="Arial"/>
          <w:sz w:val="20"/>
          <w:szCs w:val="20"/>
          <w:lang w:val="en-US"/>
        </w:rPr>
        <w:t xml:space="preserve">. Retrieved from </w:t>
      </w:r>
      <w:hyperlink r:id="rId44" w:history="1">
        <w:r w:rsidRPr="000534F5">
          <w:rPr>
            <w:rStyle w:val="Hyperlink"/>
            <w:rFonts w:ascii="Arial" w:hAnsi="Arial" w:cs="Arial"/>
            <w:sz w:val="20"/>
            <w:szCs w:val="20"/>
          </w:rPr>
          <w:t>https://www.themandarin.com.au/123484-nsw-environment-boss-sacked/</w:t>
        </w:r>
      </w:hyperlink>
      <w:r w:rsidRPr="000534F5">
        <w:rPr>
          <w:rFonts w:ascii="Arial" w:hAnsi="Arial" w:cs="Arial"/>
          <w:sz w:val="20"/>
          <w:szCs w:val="20"/>
        </w:rPr>
        <w:t xml:space="preserve"> on 23 Jan 2020.</w:t>
      </w:r>
    </w:p>
    <w:p w14:paraId="15C72BC1" w14:textId="687895F4" w:rsidR="001A737F" w:rsidRPr="000534F5" w:rsidRDefault="001A737F" w:rsidP="00EA3489">
      <w:pPr>
        <w:ind w:left="720" w:hanging="720"/>
        <w:rPr>
          <w:rFonts w:ascii="Arial" w:hAnsi="Arial" w:cs="Arial"/>
          <w:sz w:val="20"/>
          <w:szCs w:val="20"/>
        </w:rPr>
      </w:pPr>
      <w:r w:rsidRPr="000534F5">
        <w:rPr>
          <w:rFonts w:ascii="Arial" w:hAnsi="Arial" w:cs="Arial"/>
          <w:sz w:val="20"/>
          <w:szCs w:val="20"/>
        </w:rPr>
        <w:t xml:space="preserve">Jenkins, S. (2019, Dec 17). Behavioural insights could improve diversity in NSW public service, agencies say. </w:t>
      </w:r>
      <w:r w:rsidRPr="000534F5">
        <w:rPr>
          <w:rFonts w:ascii="Arial" w:hAnsi="Arial" w:cs="Arial"/>
          <w:i/>
          <w:sz w:val="20"/>
          <w:szCs w:val="20"/>
        </w:rPr>
        <w:t>The Mandarin</w:t>
      </w:r>
      <w:r w:rsidRPr="000534F5">
        <w:rPr>
          <w:rFonts w:ascii="Arial" w:hAnsi="Arial" w:cs="Arial"/>
          <w:sz w:val="20"/>
          <w:szCs w:val="20"/>
        </w:rPr>
        <w:t xml:space="preserve">. Retrieved from </w:t>
      </w:r>
      <w:hyperlink r:id="rId45" w:history="1">
        <w:r w:rsidRPr="000534F5">
          <w:rPr>
            <w:rStyle w:val="Hyperlink"/>
            <w:rFonts w:ascii="Arial" w:hAnsi="Arial" w:cs="Arial"/>
            <w:sz w:val="20"/>
            <w:szCs w:val="20"/>
          </w:rPr>
          <w:t>https://www.themandarin.com.au/123056-behavioural-insights-could-improve-diversity-in-nsw-public-service-agencies-say/</w:t>
        </w:r>
      </w:hyperlink>
      <w:r w:rsidRPr="000534F5">
        <w:rPr>
          <w:rFonts w:ascii="Arial" w:hAnsi="Arial" w:cs="Arial"/>
          <w:sz w:val="20"/>
          <w:szCs w:val="20"/>
        </w:rPr>
        <w:t xml:space="preserve"> on18 Dec 2019.</w:t>
      </w:r>
    </w:p>
    <w:p w14:paraId="3541A7F7" w14:textId="72C45D7E" w:rsidR="00573777" w:rsidRPr="000534F5" w:rsidRDefault="00573777" w:rsidP="00EA3489">
      <w:pPr>
        <w:ind w:left="720" w:hanging="720"/>
        <w:rPr>
          <w:rFonts w:ascii="Arial" w:hAnsi="Arial" w:cs="Arial"/>
          <w:sz w:val="20"/>
          <w:szCs w:val="20"/>
        </w:rPr>
      </w:pPr>
      <w:r w:rsidRPr="000534F5">
        <w:rPr>
          <w:rFonts w:ascii="Arial" w:hAnsi="Arial" w:cs="Arial"/>
          <w:sz w:val="20"/>
          <w:szCs w:val="20"/>
        </w:rPr>
        <w:t xml:space="preserve">Johnston, J. (1999). Serving the </w:t>
      </w:r>
      <w:r w:rsidR="00763770" w:rsidRPr="000534F5">
        <w:rPr>
          <w:rFonts w:ascii="Arial" w:hAnsi="Arial" w:cs="Arial"/>
          <w:sz w:val="20"/>
          <w:szCs w:val="20"/>
        </w:rPr>
        <w:t>p</w:t>
      </w:r>
      <w:r w:rsidRPr="000534F5">
        <w:rPr>
          <w:rFonts w:ascii="Arial" w:hAnsi="Arial" w:cs="Arial"/>
          <w:sz w:val="20"/>
          <w:szCs w:val="20"/>
        </w:rPr>
        <w:t xml:space="preserve">ublic Interest: The Future of Independent Advice. The NSW Audit Office Study of the Senior Executive Service. </w:t>
      </w:r>
      <w:r w:rsidRPr="000534F5">
        <w:rPr>
          <w:rFonts w:ascii="Arial" w:hAnsi="Arial" w:cs="Arial"/>
          <w:i/>
          <w:sz w:val="20"/>
          <w:szCs w:val="20"/>
        </w:rPr>
        <w:t>Canberra Bulletin of Public Administration</w:t>
      </w:r>
      <w:r w:rsidRPr="000534F5">
        <w:rPr>
          <w:rFonts w:ascii="Arial" w:hAnsi="Arial" w:cs="Arial"/>
          <w:sz w:val="20"/>
          <w:szCs w:val="20"/>
        </w:rPr>
        <w:t xml:space="preserve">, </w:t>
      </w:r>
      <w:r w:rsidRPr="000534F5">
        <w:rPr>
          <w:rFonts w:ascii="Arial" w:hAnsi="Arial" w:cs="Arial"/>
          <w:i/>
          <w:sz w:val="20"/>
          <w:szCs w:val="20"/>
        </w:rPr>
        <w:t xml:space="preserve">91 </w:t>
      </w:r>
      <w:r w:rsidRPr="000534F5">
        <w:rPr>
          <w:rFonts w:ascii="Arial" w:hAnsi="Arial" w:cs="Arial"/>
          <w:sz w:val="20"/>
          <w:szCs w:val="20"/>
        </w:rPr>
        <w:t>(March): 9–18.</w:t>
      </w:r>
    </w:p>
    <w:p w14:paraId="2347060A" w14:textId="6CB923F6" w:rsidR="00A05E12" w:rsidRPr="000534F5" w:rsidRDefault="00A05E12" w:rsidP="00A05E12">
      <w:pPr>
        <w:ind w:left="720" w:hanging="720"/>
        <w:rPr>
          <w:rFonts w:ascii="Arial" w:hAnsi="Arial" w:cs="Arial"/>
          <w:sz w:val="20"/>
          <w:szCs w:val="20"/>
        </w:rPr>
      </w:pPr>
      <w:bookmarkStart w:id="26" w:name="_Toc35524091"/>
      <w:bookmarkStart w:id="27" w:name="_Toc35600130"/>
      <w:r w:rsidRPr="000534F5">
        <w:rPr>
          <w:rFonts w:ascii="Arial" w:hAnsi="Arial" w:cs="Arial"/>
          <w:sz w:val="20"/>
          <w:szCs w:val="20"/>
        </w:rPr>
        <w:t xml:space="preserve">Lamond, D. A. (1991). Establishing a senior executive service: The New South Wales experience. </w:t>
      </w:r>
      <w:r w:rsidRPr="000534F5">
        <w:rPr>
          <w:rFonts w:ascii="Arial" w:hAnsi="Arial" w:cs="Arial"/>
          <w:i/>
          <w:sz w:val="20"/>
          <w:szCs w:val="20"/>
        </w:rPr>
        <w:t>Australian Journal of Public Administration 50</w:t>
      </w:r>
      <w:r w:rsidRPr="000534F5">
        <w:rPr>
          <w:rFonts w:ascii="Arial" w:hAnsi="Arial" w:cs="Arial"/>
          <w:sz w:val="20"/>
          <w:szCs w:val="20"/>
        </w:rPr>
        <w:t>(4): 505–514.</w:t>
      </w:r>
    </w:p>
    <w:p w14:paraId="24AC23A6" w14:textId="6F7A29F2" w:rsidR="003C2F53" w:rsidRPr="000534F5" w:rsidRDefault="003C2F53" w:rsidP="003C2F53">
      <w:pPr>
        <w:pStyle w:val="reference"/>
        <w:rPr>
          <w:rFonts w:ascii="Arial" w:hAnsi="Arial" w:cs="Arial"/>
        </w:rPr>
      </w:pPr>
      <w:r w:rsidRPr="000534F5">
        <w:rPr>
          <w:rFonts w:ascii="Arial" w:hAnsi="Arial" w:cs="Arial"/>
        </w:rPr>
        <w:t xml:space="preserve">Mayers, L. (2020). NSW Upper House blocks Government’s bid to freeze public sector wages as coronavirus hits economy. </w:t>
      </w:r>
      <w:r w:rsidRPr="000534F5">
        <w:rPr>
          <w:rFonts w:ascii="Arial" w:hAnsi="Arial" w:cs="Arial"/>
          <w:i/>
        </w:rPr>
        <w:t>ABC News</w:t>
      </w:r>
      <w:r w:rsidRPr="000534F5">
        <w:rPr>
          <w:rFonts w:ascii="Arial" w:hAnsi="Arial" w:cs="Arial"/>
        </w:rPr>
        <w:t xml:space="preserve">, 2 June. </w:t>
      </w:r>
      <w:r w:rsidRPr="000534F5">
        <w:rPr>
          <w:rFonts w:ascii="Arial" w:hAnsi="Arial" w:cs="Arial"/>
          <w:shd w:val="clear" w:color="auto" w:fill="FFFFFF"/>
        </w:rPr>
        <w:t>Available at</w:t>
      </w:r>
      <w:r w:rsidRPr="000534F5">
        <w:rPr>
          <w:rFonts w:ascii="Arial" w:hAnsi="Arial" w:cs="Arial"/>
        </w:rPr>
        <w:t xml:space="preserve"> </w:t>
      </w:r>
      <w:hyperlink r:id="rId46" w:history="1">
        <w:r w:rsidRPr="000534F5">
          <w:rPr>
            <w:rStyle w:val="Hyperlink"/>
            <w:rFonts w:ascii="Arial" w:hAnsi="Arial" w:cs="Arial"/>
          </w:rPr>
          <w:t>https://www.abc.net.au/news/2020-06-02/coronavirus-nsw-government-wage-freeze-blocked/12313388</w:t>
        </w:r>
      </w:hyperlink>
      <w:r w:rsidRPr="000534F5">
        <w:rPr>
          <w:rFonts w:ascii="Arial" w:hAnsi="Arial" w:cs="Arial"/>
        </w:rPr>
        <w:t xml:space="preserve"> (accessed 14 August 2020).</w:t>
      </w:r>
    </w:p>
    <w:p w14:paraId="45102112" w14:textId="484874E7" w:rsidR="00763770" w:rsidRPr="000534F5" w:rsidRDefault="00763770" w:rsidP="005B2521">
      <w:pPr>
        <w:ind w:left="709" w:hanging="709"/>
        <w:rPr>
          <w:rFonts w:ascii="Arial" w:hAnsi="Arial" w:cs="Arial"/>
          <w:sz w:val="20"/>
          <w:szCs w:val="20"/>
        </w:rPr>
      </w:pPr>
      <w:r w:rsidRPr="000534F5">
        <w:rPr>
          <w:rFonts w:ascii="Arial" w:hAnsi="Arial" w:cs="Arial"/>
          <w:sz w:val="20"/>
          <w:szCs w:val="20"/>
        </w:rPr>
        <w:t xml:space="preserve">McCarry, (1991). An uneven playing field: Executive public servants and the public interest. </w:t>
      </w:r>
      <w:r w:rsidRPr="000534F5">
        <w:rPr>
          <w:rFonts w:ascii="Arial" w:hAnsi="Arial" w:cs="Arial"/>
          <w:i/>
          <w:sz w:val="20"/>
          <w:szCs w:val="20"/>
        </w:rPr>
        <w:t>Sydney Law Review 13</w:t>
      </w:r>
      <w:r w:rsidRPr="000534F5">
        <w:rPr>
          <w:rFonts w:ascii="Arial" w:hAnsi="Arial" w:cs="Arial"/>
          <w:sz w:val="20"/>
          <w:szCs w:val="20"/>
        </w:rPr>
        <w:t xml:space="preserve"> (Dec): 499–522.</w:t>
      </w:r>
    </w:p>
    <w:p w14:paraId="3BAF10B5" w14:textId="23DBDF3E" w:rsidR="008D0A74" w:rsidRPr="000534F5" w:rsidRDefault="008D0A74" w:rsidP="005B2521">
      <w:pPr>
        <w:ind w:left="709" w:hanging="709"/>
        <w:rPr>
          <w:rFonts w:ascii="Arial" w:hAnsi="Arial" w:cs="Arial"/>
          <w:color w:val="1D1D1D"/>
          <w:sz w:val="20"/>
          <w:szCs w:val="20"/>
        </w:rPr>
      </w:pPr>
      <w:r w:rsidRPr="000534F5">
        <w:rPr>
          <w:rFonts w:ascii="Arial" w:hAnsi="Arial" w:cs="Arial"/>
          <w:sz w:val="20"/>
          <w:szCs w:val="20"/>
        </w:rPr>
        <w:t>McCarthy, J. (2018</w:t>
      </w:r>
      <w:r w:rsidR="002D0FFC" w:rsidRPr="000534F5">
        <w:rPr>
          <w:rFonts w:ascii="Arial" w:hAnsi="Arial" w:cs="Arial"/>
          <w:sz w:val="20"/>
          <w:szCs w:val="20"/>
        </w:rPr>
        <w:t>, Nov 30</w:t>
      </w:r>
      <w:r w:rsidRPr="000534F5">
        <w:rPr>
          <w:rFonts w:ascii="Arial" w:hAnsi="Arial" w:cs="Arial"/>
          <w:sz w:val="20"/>
          <w:szCs w:val="20"/>
        </w:rPr>
        <w:t xml:space="preserve">). A sacked Department of Planning senior executive has backed a judicial inquiry. </w:t>
      </w:r>
      <w:r w:rsidR="002D0FFC" w:rsidRPr="000534F5">
        <w:rPr>
          <w:rFonts w:ascii="Arial" w:hAnsi="Arial" w:cs="Arial"/>
          <w:i/>
          <w:sz w:val="20"/>
          <w:szCs w:val="20"/>
        </w:rPr>
        <w:t>Newcastle Herald</w:t>
      </w:r>
      <w:r w:rsidR="002D0FFC" w:rsidRPr="000534F5">
        <w:rPr>
          <w:rFonts w:ascii="Arial" w:hAnsi="Arial" w:cs="Arial"/>
          <w:sz w:val="20"/>
          <w:szCs w:val="20"/>
        </w:rPr>
        <w:t>.</w:t>
      </w:r>
      <w:r w:rsidRPr="000534F5">
        <w:rPr>
          <w:rFonts w:ascii="Arial" w:hAnsi="Arial" w:cs="Arial"/>
          <w:sz w:val="20"/>
          <w:szCs w:val="20"/>
        </w:rPr>
        <w:t xml:space="preserve"> Retrieved from </w:t>
      </w:r>
      <w:hyperlink r:id="rId47" w:history="1">
        <w:r w:rsidRPr="000534F5">
          <w:rPr>
            <w:rStyle w:val="Hyperlink"/>
            <w:rFonts w:ascii="Arial" w:hAnsi="Arial" w:cs="Arial"/>
            <w:sz w:val="20"/>
            <w:szCs w:val="20"/>
          </w:rPr>
          <w:t>https://www.newcastleherald.com.au/story/5782497/second-whistleblower-accuses-department-of-be-silent-or-be-sacked-culture/</w:t>
        </w:r>
      </w:hyperlink>
      <w:r w:rsidRPr="000534F5">
        <w:rPr>
          <w:rFonts w:ascii="Arial" w:hAnsi="Arial" w:cs="Arial"/>
          <w:sz w:val="20"/>
          <w:szCs w:val="20"/>
        </w:rPr>
        <w:t xml:space="preserve"> on 2 Dec 2019.</w:t>
      </w:r>
      <w:bookmarkEnd w:id="26"/>
      <w:bookmarkEnd w:id="27"/>
    </w:p>
    <w:p w14:paraId="58D18D6D" w14:textId="183B16E8" w:rsidR="00300AB5" w:rsidRPr="000534F5" w:rsidRDefault="00300AB5" w:rsidP="00EA3489">
      <w:pPr>
        <w:ind w:left="720" w:hanging="720"/>
        <w:rPr>
          <w:rFonts w:ascii="Arial" w:hAnsi="Arial" w:cs="Arial"/>
          <w:sz w:val="20"/>
          <w:szCs w:val="20"/>
        </w:rPr>
      </w:pPr>
      <w:r w:rsidRPr="000534F5">
        <w:rPr>
          <w:rFonts w:ascii="Arial" w:hAnsi="Arial" w:cs="Arial"/>
          <w:sz w:val="20"/>
          <w:szCs w:val="20"/>
        </w:rPr>
        <w:t xml:space="preserve">Mercer (2015). </w:t>
      </w:r>
      <w:r w:rsidRPr="000534F5">
        <w:rPr>
          <w:rFonts w:ascii="Arial" w:hAnsi="Arial" w:cs="Arial"/>
          <w:i/>
          <w:sz w:val="20"/>
          <w:szCs w:val="20"/>
        </w:rPr>
        <w:t>Review of NSW Public Service Remuneration for the NSW Public Service Commission</w:t>
      </w:r>
      <w:r w:rsidRPr="000534F5">
        <w:rPr>
          <w:rFonts w:ascii="Arial" w:hAnsi="Arial" w:cs="Arial"/>
          <w:sz w:val="20"/>
          <w:szCs w:val="20"/>
        </w:rPr>
        <w:t xml:space="preserve"> (April). </w:t>
      </w:r>
      <w:hyperlink r:id="rId48" w:history="1">
        <w:r w:rsidRPr="000534F5">
          <w:rPr>
            <w:rStyle w:val="Hyperlink"/>
            <w:rFonts w:ascii="Arial" w:hAnsi="Arial" w:cs="Arial"/>
            <w:sz w:val="20"/>
            <w:szCs w:val="20"/>
          </w:rPr>
          <w:t>https://www.psc.nsw.gov.au/reports---data/other-publications/review-of-nsw-public-service-remuneration/review-of-nsw-public-service-remuneration</w:t>
        </w:r>
      </w:hyperlink>
      <w:r w:rsidRPr="000534F5">
        <w:rPr>
          <w:rFonts w:ascii="Arial" w:hAnsi="Arial" w:cs="Arial"/>
          <w:sz w:val="20"/>
          <w:szCs w:val="20"/>
        </w:rPr>
        <w:t xml:space="preserve"> on 8 Jan 2020.</w:t>
      </w:r>
    </w:p>
    <w:p w14:paraId="56AA7769" w14:textId="315E3D3F" w:rsidR="003C2F53" w:rsidRPr="000534F5" w:rsidRDefault="003C2F53" w:rsidP="00FE7AE3">
      <w:pPr>
        <w:pStyle w:val="reference"/>
        <w:rPr>
          <w:rStyle w:val="Hyperlink"/>
          <w:rFonts w:ascii="Arial" w:hAnsi="Arial" w:cs="Arial"/>
          <w:color w:val="auto"/>
          <w:u w:val="none"/>
        </w:rPr>
      </w:pPr>
      <w:r w:rsidRPr="000534F5">
        <w:rPr>
          <w:rFonts w:ascii="Arial" w:hAnsi="Arial" w:cs="Arial"/>
        </w:rPr>
        <w:t xml:space="preserve">NSW Govt (2020). </w:t>
      </w:r>
      <w:r w:rsidRPr="000534F5">
        <w:rPr>
          <w:rFonts w:ascii="Arial" w:hAnsi="Arial" w:cs="Arial"/>
          <w:i/>
        </w:rPr>
        <w:t>Budget paper No. 1 – Budget statement</w:t>
      </w:r>
      <w:r w:rsidRPr="000534F5">
        <w:rPr>
          <w:rFonts w:ascii="Arial" w:hAnsi="Arial" w:cs="Arial"/>
        </w:rPr>
        <w:t xml:space="preserve">. Available </w:t>
      </w:r>
      <w:r w:rsidR="00937EAF" w:rsidRPr="000534F5">
        <w:rPr>
          <w:rFonts w:ascii="Arial" w:hAnsi="Arial" w:cs="Arial"/>
        </w:rPr>
        <w:t>at</w:t>
      </w:r>
      <w:r w:rsidRPr="000534F5">
        <w:rPr>
          <w:rFonts w:ascii="Arial" w:hAnsi="Arial" w:cs="Arial"/>
        </w:rPr>
        <w:t xml:space="preserve"> </w:t>
      </w:r>
      <w:hyperlink r:id="rId49" w:history="1">
        <w:r w:rsidRPr="000534F5">
          <w:rPr>
            <w:rStyle w:val="Hyperlink"/>
            <w:rFonts w:ascii="Arial" w:hAnsi="Arial" w:cs="Arial"/>
            <w:lang w:eastAsia="ja-JP"/>
          </w:rPr>
          <w:t>https://www.budget.nsw.gov.au/2020-21-Budget-Papers</w:t>
        </w:r>
      </w:hyperlink>
      <w:r w:rsidRPr="000534F5">
        <w:rPr>
          <w:rFonts w:ascii="Arial" w:hAnsi="Arial" w:cs="Arial"/>
          <w:lang w:eastAsia="ja-JP"/>
        </w:rPr>
        <w:t xml:space="preserve"> (accessed 20 November 2020).</w:t>
      </w:r>
    </w:p>
    <w:p w14:paraId="66FC0C6F" w14:textId="13400681" w:rsidR="00BE42DE" w:rsidRPr="000534F5" w:rsidRDefault="00BE42DE" w:rsidP="00BE42DE">
      <w:pPr>
        <w:ind w:left="720" w:hanging="720"/>
        <w:rPr>
          <w:rStyle w:val="Hyperlink"/>
          <w:rFonts w:ascii="Arial" w:hAnsi="Arial" w:cs="Arial"/>
          <w:color w:val="auto"/>
          <w:sz w:val="20"/>
          <w:szCs w:val="20"/>
          <w:u w:val="none"/>
        </w:rPr>
      </w:pPr>
      <w:r w:rsidRPr="000534F5">
        <w:rPr>
          <w:rStyle w:val="Hyperlink"/>
          <w:rFonts w:ascii="Arial" w:hAnsi="Arial" w:cs="Arial"/>
          <w:color w:val="auto"/>
          <w:sz w:val="20"/>
          <w:szCs w:val="20"/>
          <w:u w:val="none"/>
        </w:rPr>
        <w:t>NSW Gov</w:t>
      </w:r>
      <w:r w:rsidR="003C2F53" w:rsidRPr="000534F5">
        <w:rPr>
          <w:rStyle w:val="Hyperlink"/>
          <w:rFonts w:ascii="Arial" w:hAnsi="Arial" w:cs="Arial"/>
          <w:color w:val="auto"/>
          <w:sz w:val="20"/>
          <w:szCs w:val="20"/>
          <w:u w:val="none"/>
        </w:rPr>
        <w:t>t</w:t>
      </w:r>
      <w:r w:rsidRPr="000534F5">
        <w:rPr>
          <w:rStyle w:val="Hyperlink"/>
          <w:rFonts w:ascii="Arial" w:hAnsi="Arial" w:cs="Arial"/>
          <w:color w:val="auto"/>
          <w:sz w:val="20"/>
          <w:szCs w:val="20"/>
          <w:u w:val="none"/>
        </w:rPr>
        <w:t xml:space="preserve"> (2019, Jun 28). World class public service. Retrieved from </w:t>
      </w:r>
      <w:hyperlink r:id="rId50" w:history="1">
        <w:r w:rsidRPr="000534F5">
          <w:rPr>
            <w:rStyle w:val="Hyperlink"/>
            <w:rFonts w:ascii="Arial" w:hAnsi="Arial" w:cs="Arial"/>
            <w:sz w:val="20"/>
            <w:szCs w:val="20"/>
          </w:rPr>
          <w:t>https://www.nsw.gov.au/improving-nsw/premiers-priorities/world-class-public-service/</w:t>
        </w:r>
      </w:hyperlink>
      <w:r w:rsidRPr="000534F5">
        <w:rPr>
          <w:rFonts w:ascii="Arial" w:hAnsi="Arial" w:cs="Arial"/>
          <w:sz w:val="20"/>
          <w:szCs w:val="20"/>
        </w:rPr>
        <w:t xml:space="preserve"> on 19 Feb 2020.</w:t>
      </w:r>
    </w:p>
    <w:p w14:paraId="43F96551" w14:textId="42BA5909" w:rsidR="00573777" w:rsidRPr="000534F5" w:rsidRDefault="00573777" w:rsidP="00D07DDC">
      <w:pPr>
        <w:ind w:left="720" w:hanging="720"/>
        <w:textAlignment w:val="baseline"/>
        <w:rPr>
          <w:rStyle w:val="Hyperlink"/>
          <w:rFonts w:ascii="Arial" w:hAnsi="Arial" w:cs="Arial"/>
          <w:color w:val="auto"/>
          <w:sz w:val="20"/>
          <w:szCs w:val="20"/>
          <w:u w:val="none"/>
        </w:rPr>
      </w:pPr>
      <w:r w:rsidRPr="000534F5">
        <w:rPr>
          <w:rFonts w:ascii="Arial" w:eastAsia="Times New Roman" w:hAnsi="Arial" w:cs="Arial"/>
          <w:color w:val="1D1D1D"/>
          <w:sz w:val="20"/>
          <w:szCs w:val="20"/>
          <w:bdr w:val="none" w:sz="0" w:space="0" w:color="auto" w:frame="1"/>
          <w:lang w:eastAsia="en-AU"/>
        </w:rPr>
        <w:t xml:space="preserve">O’Sullivan, M, (2019, Nov 18). Dozens of top roles spilled in shake-up of NSW transport bureaucracy. </w:t>
      </w:r>
      <w:r w:rsidRPr="000534F5">
        <w:rPr>
          <w:rFonts w:ascii="Arial" w:eastAsia="Times New Roman" w:hAnsi="Arial" w:cs="Arial"/>
          <w:i/>
          <w:color w:val="1D1D1D"/>
          <w:sz w:val="20"/>
          <w:szCs w:val="20"/>
          <w:bdr w:val="none" w:sz="0" w:space="0" w:color="auto" w:frame="1"/>
          <w:lang w:eastAsia="en-AU"/>
        </w:rPr>
        <w:t>The Sydney Morning Herald</w:t>
      </w:r>
      <w:r w:rsidRPr="000534F5">
        <w:rPr>
          <w:rFonts w:ascii="Arial" w:eastAsia="Times New Roman" w:hAnsi="Arial" w:cs="Arial"/>
          <w:color w:val="1D1D1D"/>
          <w:sz w:val="20"/>
          <w:szCs w:val="20"/>
          <w:bdr w:val="none" w:sz="0" w:space="0" w:color="auto" w:frame="1"/>
          <w:lang w:eastAsia="en-AU"/>
        </w:rPr>
        <w:t xml:space="preserve">. Retrieved from </w:t>
      </w:r>
      <w:hyperlink r:id="rId51" w:history="1">
        <w:r w:rsidR="00C46847" w:rsidRPr="000534F5">
          <w:rPr>
            <w:rStyle w:val="Hyperlink"/>
            <w:rFonts w:ascii="Arial" w:hAnsi="Arial" w:cs="Arial"/>
            <w:sz w:val="20"/>
            <w:szCs w:val="20"/>
          </w:rPr>
          <w:t>https://www.smh.com.au/national/nsw/dozens-of-top-roles-spilled-in-shake-up-of-nsw-transport-bureaucracy-20191108-p538r7.html</w:t>
        </w:r>
      </w:hyperlink>
      <w:r w:rsidR="00C46847" w:rsidRPr="000534F5">
        <w:rPr>
          <w:rStyle w:val="Hyperlink"/>
          <w:rFonts w:ascii="Arial" w:hAnsi="Arial" w:cs="Arial"/>
          <w:color w:val="auto"/>
          <w:sz w:val="20"/>
          <w:szCs w:val="20"/>
          <w:u w:val="none"/>
        </w:rPr>
        <w:t xml:space="preserve"> on 2 Dec 2019.</w:t>
      </w:r>
    </w:p>
    <w:p w14:paraId="7EEE91AD" w14:textId="77777777" w:rsidR="00651A13" w:rsidRPr="000534F5" w:rsidRDefault="00651A13" w:rsidP="00651A13">
      <w:pPr>
        <w:pStyle w:val="reference"/>
        <w:rPr>
          <w:rFonts w:ascii="Arial" w:hAnsi="Arial" w:cs="Arial"/>
        </w:rPr>
      </w:pPr>
      <w:r w:rsidRPr="000534F5">
        <w:rPr>
          <w:rFonts w:ascii="Arial" w:hAnsi="Arial" w:cs="Arial"/>
        </w:rPr>
        <w:t xml:space="preserve">Pearce, G., Trainor, G. and Halton, J. (2021). </w:t>
      </w:r>
      <w:r w:rsidRPr="000534F5">
        <w:rPr>
          <w:rFonts w:ascii="Arial" w:hAnsi="Arial" w:cs="Arial"/>
          <w:i/>
        </w:rPr>
        <w:t xml:space="preserve">Independent Review of the New South Wales Government Sector Employment Act 2013. </w:t>
      </w:r>
      <w:r w:rsidRPr="000534F5">
        <w:rPr>
          <w:rFonts w:ascii="Arial" w:hAnsi="Arial" w:cs="Arial"/>
        </w:rPr>
        <w:t xml:space="preserve">Report to the Premier and Special Minister of State, Minister for the Public Service and Employee Relations, Aboriginal Affairs and the Arts (30 November). Available at </w:t>
      </w:r>
      <w:hyperlink r:id="rId52" w:history="1">
        <w:r w:rsidRPr="000534F5">
          <w:rPr>
            <w:rStyle w:val="Hyperlink"/>
            <w:rFonts w:ascii="Arial" w:hAnsi="Arial" w:cs="Arial"/>
          </w:rPr>
          <w:t>https://www.parliament.nsw.gov.au/tp/files/80331/Report%20on%20the%20Independent%20Review%20of%20the%20NSW%20Government%20Sector%20Employment%20Act%202013.pdf</w:t>
        </w:r>
      </w:hyperlink>
    </w:p>
    <w:p w14:paraId="354A63F4" w14:textId="3BEC58C7" w:rsidR="006D2C74" w:rsidRPr="000534F5" w:rsidRDefault="006D2C74" w:rsidP="00EA3489">
      <w:pPr>
        <w:ind w:left="720" w:hanging="720"/>
        <w:rPr>
          <w:rStyle w:val="Hyperlink"/>
          <w:rFonts w:ascii="Arial" w:hAnsi="Arial" w:cs="Arial"/>
          <w:color w:val="auto"/>
          <w:sz w:val="20"/>
          <w:szCs w:val="20"/>
          <w:u w:val="none"/>
        </w:rPr>
      </w:pPr>
      <w:r w:rsidRPr="000534F5">
        <w:rPr>
          <w:rStyle w:val="Hyperlink"/>
          <w:rFonts w:ascii="Arial" w:hAnsi="Arial" w:cs="Arial"/>
          <w:color w:val="auto"/>
          <w:sz w:val="20"/>
          <w:szCs w:val="20"/>
          <w:u w:val="none"/>
        </w:rPr>
        <w:t xml:space="preserve">Power behind the throne (2004). Editorial. </w:t>
      </w:r>
      <w:r w:rsidRPr="000534F5">
        <w:rPr>
          <w:rStyle w:val="Hyperlink"/>
          <w:rFonts w:ascii="Arial" w:hAnsi="Arial" w:cs="Arial"/>
          <w:i/>
          <w:color w:val="auto"/>
          <w:sz w:val="20"/>
          <w:szCs w:val="20"/>
          <w:u w:val="none"/>
        </w:rPr>
        <w:t>Sydney Morning Herald</w:t>
      </w:r>
      <w:r w:rsidRPr="000534F5">
        <w:rPr>
          <w:rStyle w:val="Hyperlink"/>
          <w:rFonts w:ascii="Arial" w:hAnsi="Arial" w:cs="Arial"/>
          <w:color w:val="auto"/>
          <w:sz w:val="20"/>
          <w:szCs w:val="20"/>
          <w:u w:val="none"/>
        </w:rPr>
        <w:t xml:space="preserve">. Retrieved from </w:t>
      </w:r>
      <w:hyperlink r:id="rId53" w:history="1">
        <w:r w:rsidRPr="000534F5">
          <w:rPr>
            <w:rFonts w:ascii="Arial" w:hAnsi="Arial" w:cs="Arial"/>
            <w:color w:val="0000FF"/>
            <w:sz w:val="20"/>
            <w:szCs w:val="20"/>
            <w:u w:val="single"/>
          </w:rPr>
          <w:t>https://www.smh.com.au/national/power-behind-the-throne-20040426-gdit35.html</w:t>
        </w:r>
      </w:hyperlink>
      <w:r w:rsidRPr="000534F5">
        <w:rPr>
          <w:rFonts w:ascii="Arial" w:hAnsi="Arial" w:cs="Arial"/>
          <w:sz w:val="20"/>
          <w:szCs w:val="20"/>
        </w:rPr>
        <w:t xml:space="preserve"> on 17 Mar 2020.</w:t>
      </w:r>
    </w:p>
    <w:p w14:paraId="36121DE6" w14:textId="77777777" w:rsidR="00280168" w:rsidRPr="000534F5" w:rsidRDefault="00280168" w:rsidP="00280168">
      <w:pPr>
        <w:pStyle w:val="reference"/>
        <w:rPr>
          <w:rFonts w:ascii="Arial" w:hAnsi="Arial" w:cs="Arial"/>
        </w:rPr>
      </w:pPr>
      <w:r w:rsidRPr="000534F5">
        <w:rPr>
          <w:rFonts w:ascii="Arial" w:hAnsi="Arial" w:cs="Arial"/>
        </w:rPr>
        <w:t xml:space="preserve">PSA (2020a) No time for wage cuts. </w:t>
      </w:r>
      <w:r w:rsidRPr="000534F5">
        <w:rPr>
          <w:rFonts w:ascii="Arial" w:hAnsi="Arial" w:cs="Arial"/>
          <w:i/>
        </w:rPr>
        <w:t>Red Tape.</w:t>
      </w:r>
      <w:r w:rsidRPr="000534F5">
        <w:rPr>
          <w:rFonts w:ascii="Arial" w:hAnsi="Arial" w:cs="Arial"/>
        </w:rPr>
        <w:t xml:space="preserve"> July–September: 38–39. Public Service Association of NSW/CPSU NSW. </w:t>
      </w:r>
      <w:r w:rsidRPr="000534F5">
        <w:rPr>
          <w:rFonts w:ascii="Arial" w:hAnsi="Arial" w:cs="Arial"/>
          <w:shd w:val="clear" w:color="auto" w:fill="FFFFFF"/>
        </w:rPr>
        <w:t>Available at</w:t>
      </w:r>
      <w:r w:rsidRPr="000534F5">
        <w:rPr>
          <w:rFonts w:ascii="Arial" w:hAnsi="Arial" w:cs="Arial"/>
        </w:rPr>
        <w:t xml:space="preserve"> </w:t>
      </w:r>
      <w:hyperlink r:id="rId54" w:history="1">
        <w:r w:rsidRPr="000534F5">
          <w:rPr>
            <w:rStyle w:val="Hyperlink"/>
            <w:rFonts w:ascii="Arial" w:hAnsi="Arial" w:cs="Arial"/>
          </w:rPr>
          <w:t>https://psa.asn.au/wp-content/uploads/2020/06/RED-TAPE-JULY-SEPT_2020_web.pdf</w:t>
        </w:r>
      </w:hyperlink>
      <w:r w:rsidRPr="000534F5">
        <w:rPr>
          <w:rFonts w:ascii="Arial" w:hAnsi="Arial" w:cs="Arial"/>
        </w:rPr>
        <w:t xml:space="preserve"> (accessed 12 August 2020).</w:t>
      </w:r>
    </w:p>
    <w:p w14:paraId="7011D00D" w14:textId="77777777" w:rsidR="00280168" w:rsidRPr="000534F5" w:rsidRDefault="00280168" w:rsidP="00280168">
      <w:pPr>
        <w:pStyle w:val="reference"/>
        <w:rPr>
          <w:rFonts w:ascii="Arial" w:hAnsi="Arial" w:cs="Arial"/>
          <w:color w:val="222222"/>
          <w:shd w:val="clear" w:color="auto" w:fill="FFFFFF"/>
        </w:rPr>
      </w:pPr>
      <w:bookmarkStart w:id="28" w:name="_Hlk56756761"/>
      <w:r w:rsidRPr="000534F5">
        <w:rPr>
          <w:rFonts w:ascii="Arial" w:hAnsi="Arial" w:cs="Arial"/>
          <w:color w:val="222222"/>
          <w:shd w:val="clear" w:color="auto" w:fill="FFFFFF"/>
        </w:rPr>
        <w:t xml:space="preserve">PSA (2020b) Perrottet’s obsession with punishing public sector workers will hurt everyone. Media Release. Public Service Association, 18 November. </w:t>
      </w:r>
      <w:r w:rsidRPr="000534F5">
        <w:rPr>
          <w:rFonts w:ascii="Arial" w:hAnsi="Arial" w:cs="Arial"/>
        </w:rPr>
        <w:t>Available at</w:t>
      </w:r>
      <w:r w:rsidRPr="000534F5" w:rsidDel="00EB44D1">
        <w:rPr>
          <w:rFonts w:ascii="Arial" w:hAnsi="Arial" w:cs="Arial"/>
          <w:color w:val="222222"/>
          <w:shd w:val="clear" w:color="auto" w:fill="FFFFFF"/>
        </w:rPr>
        <w:t xml:space="preserve"> </w:t>
      </w:r>
      <w:hyperlink r:id="rId55" w:history="1">
        <w:r w:rsidRPr="000534F5">
          <w:rPr>
            <w:rStyle w:val="Hyperlink"/>
            <w:rFonts w:ascii="Arial" w:hAnsi="Arial" w:cs="Arial"/>
            <w:shd w:val="clear" w:color="auto" w:fill="FFFFFF"/>
          </w:rPr>
          <w:t>https://psa.asn.au/perrottets-obsession-with-punishing-public-sector-workers-will-hurt-everyone/</w:t>
        </w:r>
      </w:hyperlink>
      <w:r w:rsidRPr="000534F5">
        <w:rPr>
          <w:rFonts w:ascii="Arial" w:hAnsi="Arial" w:cs="Arial"/>
          <w:color w:val="222222"/>
          <w:shd w:val="clear" w:color="auto" w:fill="FFFFFF"/>
        </w:rPr>
        <w:t xml:space="preserve"> (accessed 20 November 2020).</w:t>
      </w:r>
    </w:p>
    <w:bookmarkEnd w:id="28"/>
    <w:p w14:paraId="713A3321" w14:textId="76677835" w:rsidR="00280168" w:rsidRPr="000534F5" w:rsidRDefault="00280168" w:rsidP="00280168">
      <w:pPr>
        <w:ind w:left="720" w:hanging="720"/>
        <w:rPr>
          <w:rFonts w:ascii="Arial" w:hAnsi="Arial" w:cs="Arial"/>
          <w:sz w:val="20"/>
          <w:szCs w:val="20"/>
        </w:rPr>
      </w:pPr>
      <w:r w:rsidRPr="000534F5">
        <w:rPr>
          <w:rFonts w:ascii="Arial" w:hAnsi="Arial" w:cs="Arial"/>
          <w:sz w:val="20"/>
          <w:szCs w:val="20"/>
        </w:rPr>
        <w:t xml:space="preserve">PSA (2020c) Public Service Association response to NSW wage freeze. Public Service Association, 27 May. </w:t>
      </w:r>
      <w:r w:rsidRPr="000534F5">
        <w:rPr>
          <w:rFonts w:ascii="Arial" w:hAnsi="Arial" w:cs="Arial"/>
          <w:sz w:val="20"/>
          <w:szCs w:val="20"/>
          <w:shd w:val="clear" w:color="auto" w:fill="FFFFFF"/>
        </w:rPr>
        <w:t>Available at</w:t>
      </w:r>
      <w:r w:rsidRPr="000534F5">
        <w:rPr>
          <w:rFonts w:ascii="Arial" w:hAnsi="Arial" w:cs="Arial"/>
          <w:sz w:val="20"/>
          <w:szCs w:val="20"/>
        </w:rPr>
        <w:t xml:space="preserve"> </w:t>
      </w:r>
      <w:hyperlink r:id="rId56" w:history="1">
        <w:r w:rsidRPr="000534F5">
          <w:rPr>
            <w:rStyle w:val="Hyperlink"/>
            <w:rFonts w:ascii="Arial" w:hAnsi="Arial" w:cs="Arial"/>
            <w:sz w:val="20"/>
            <w:szCs w:val="20"/>
          </w:rPr>
          <w:t>https://psa.asn.au/public-service-association-response-to-nsw-wage-freeze/</w:t>
        </w:r>
      </w:hyperlink>
      <w:r w:rsidRPr="000534F5">
        <w:rPr>
          <w:rFonts w:ascii="Arial" w:hAnsi="Arial" w:cs="Arial"/>
          <w:sz w:val="20"/>
          <w:szCs w:val="20"/>
        </w:rPr>
        <w:t xml:space="preserve"> (accessed 9 September 2020).</w:t>
      </w:r>
    </w:p>
    <w:p w14:paraId="1F7EA720" w14:textId="523DA34E" w:rsidR="00A13C93" w:rsidRPr="000534F5" w:rsidRDefault="00A13C93" w:rsidP="00A05E12">
      <w:pPr>
        <w:ind w:left="720" w:hanging="720"/>
        <w:rPr>
          <w:rFonts w:ascii="Arial" w:hAnsi="Arial" w:cs="Arial"/>
          <w:sz w:val="20"/>
          <w:szCs w:val="20"/>
        </w:rPr>
      </w:pPr>
      <w:r w:rsidRPr="000534F5">
        <w:rPr>
          <w:rFonts w:ascii="Arial" w:hAnsi="Arial" w:cs="Arial"/>
          <w:sz w:val="20"/>
          <w:szCs w:val="20"/>
        </w:rPr>
        <w:t xml:space="preserve">PSA (2014). Public sector performance pay recipe for disaster. Public Service Association of NSW. Retrieved from </w:t>
      </w:r>
      <w:hyperlink r:id="rId57" w:history="1">
        <w:r w:rsidRPr="000534F5">
          <w:rPr>
            <w:rStyle w:val="Hyperlink"/>
            <w:rFonts w:ascii="Arial" w:hAnsi="Arial" w:cs="Arial"/>
            <w:sz w:val="20"/>
            <w:szCs w:val="20"/>
          </w:rPr>
          <w:t>https://psa.asn.au/public-sector-performance-pay-recipe-disaster/</w:t>
        </w:r>
      </w:hyperlink>
      <w:r w:rsidRPr="000534F5">
        <w:rPr>
          <w:rFonts w:ascii="Arial" w:hAnsi="Arial" w:cs="Arial"/>
          <w:sz w:val="20"/>
          <w:szCs w:val="20"/>
        </w:rPr>
        <w:t xml:space="preserve"> on 3 Jun 2021.</w:t>
      </w:r>
    </w:p>
    <w:p w14:paraId="318A16C5" w14:textId="551EF3DF" w:rsidR="00A05E12" w:rsidRPr="000534F5" w:rsidRDefault="00A05E12" w:rsidP="00A05E12">
      <w:pPr>
        <w:ind w:left="720" w:hanging="720"/>
        <w:rPr>
          <w:rFonts w:ascii="Arial" w:hAnsi="Arial" w:cs="Arial"/>
          <w:sz w:val="20"/>
          <w:szCs w:val="20"/>
        </w:rPr>
      </w:pPr>
      <w:r w:rsidRPr="000534F5">
        <w:rPr>
          <w:rFonts w:ascii="Arial" w:hAnsi="Arial" w:cs="Arial"/>
          <w:sz w:val="20"/>
          <w:szCs w:val="20"/>
        </w:rPr>
        <w:t xml:space="preserve">PSC (2021a). </w:t>
      </w:r>
      <w:r w:rsidRPr="000534F5">
        <w:rPr>
          <w:rFonts w:ascii="Arial" w:hAnsi="Arial" w:cs="Arial"/>
          <w:i/>
          <w:sz w:val="20"/>
          <w:szCs w:val="20"/>
        </w:rPr>
        <w:t>NSW People Matter Employee Survey 2020</w:t>
      </w:r>
      <w:r w:rsidRPr="000534F5">
        <w:rPr>
          <w:rFonts w:ascii="Arial" w:hAnsi="Arial" w:cs="Arial"/>
          <w:sz w:val="20"/>
          <w:szCs w:val="20"/>
        </w:rPr>
        <w:t xml:space="preserve">. Sydney: Public Service Commission. Retrieved from </w:t>
      </w:r>
      <w:hyperlink r:id="rId58" w:history="1">
        <w:r w:rsidRPr="000534F5">
          <w:rPr>
            <w:rStyle w:val="Hyperlink"/>
            <w:rFonts w:ascii="Arial" w:hAnsi="Arial" w:cs="Arial"/>
            <w:sz w:val="20"/>
            <w:szCs w:val="20"/>
          </w:rPr>
          <w:t>https://www.psc.nsw.gov.au/reports-and-data/people-matter-employee-survey/pmes-2020</w:t>
        </w:r>
      </w:hyperlink>
    </w:p>
    <w:p w14:paraId="199854DE" w14:textId="77777777" w:rsidR="00A05E12" w:rsidRPr="000534F5" w:rsidRDefault="00A05E12" w:rsidP="00A05E12">
      <w:pPr>
        <w:ind w:left="720" w:hanging="720"/>
        <w:rPr>
          <w:rFonts w:ascii="Arial" w:hAnsi="Arial" w:cs="Arial"/>
          <w:sz w:val="24"/>
          <w:szCs w:val="24"/>
        </w:rPr>
      </w:pPr>
      <w:r w:rsidRPr="000534F5">
        <w:rPr>
          <w:rFonts w:ascii="Arial" w:hAnsi="Arial" w:cs="Arial"/>
          <w:sz w:val="20"/>
          <w:szCs w:val="20"/>
        </w:rPr>
        <w:t xml:space="preserve">PSC (2021b). </w:t>
      </w:r>
      <w:r w:rsidRPr="000534F5">
        <w:rPr>
          <w:rFonts w:ascii="Arial" w:hAnsi="Arial" w:cs="Arial"/>
          <w:i/>
          <w:sz w:val="20"/>
          <w:szCs w:val="20"/>
        </w:rPr>
        <w:t xml:space="preserve">State of the NSW Public Sector Report 2020. </w:t>
      </w:r>
      <w:r w:rsidRPr="000534F5">
        <w:rPr>
          <w:rFonts w:ascii="Arial" w:hAnsi="Arial" w:cs="Arial"/>
          <w:sz w:val="20"/>
          <w:szCs w:val="20"/>
        </w:rPr>
        <w:t xml:space="preserve">Sydney: Public Service Commission. Retrieved from </w:t>
      </w:r>
      <w:hyperlink r:id="rId59" w:history="1">
        <w:r w:rsidRPr="000534F5">
          <w:rPr>
            <w:rStyle w:val="Hyperlink"/>
            <w:rFonts w:ascii="Arial" w:hAnsi="Arial" w:cs="Arial"/>
            <w:sz w:val="20"/>
            <w:szCs w:val="20"/>
          </w:rPr>
          <w:t>https://www.psc.nsw.gov.au/reports-and-data/state-of-the-nsw-public-sector/state-of-the-nsw-public-sector-report-2020</w:t>
        </w:r>
      </w:hyperlink>
    </w:p>
    <w:p w14:paraId="03FC7F33" w14:textId="77777777" w:rsidR="00A05E12" w:rsidRPr="000534F5" w:rsidRDefault="00A05E12" w:rsidP="00A05E12">
      <w:pPr>
        <w:ind w:left="720" w:hanging="720"/>
        <w:rPr>
          <w:rFonts w:ascii="Arial" w:hAnsi="Arial" w:cs="Arial"/>
          <w:sz w:val="20"/>
          <w:szCs w:val="20"/>
        </w:rPr>
      </w:pPr>
      <w:r w:rsidRPr="000534F5">
        <w:rPr>
          <w:rFonts w:ascii="Arial" w:hAnsi="Arial" w:cs="Arial"/>
          <w:sz w:val="20"/>
          <w:szCs w:val="20"/>
        </w:rPr>
        <w:t xml:space="preserve">PSC (2021c). </w:t>
      </w:r>
      <w:r w:rsidRPr="000534F5">
        <w:rPr>
          <w:rFonts w:ascii="Arial" w:hAnsi="Arial" w:cs="Arial"/>
          <w:i/>
          <w:sz w:val="20"/>
          <w:szCs w:val="20"/>
        </w:rPr>
        <w:t>Workforce Profile Report 2020</w:t>
      </w:r>
      <w:r w:rsidRPr="000534F5">
        <w:rPr>
          <w:rFonts w:ascii="Arial" w:hAnsi="Arial" w:cs="Arial"/>
          <w:sz w:val="20"/>
          <w:szCs w:val="20"/>
        </w:rPr>
        <w:t xml:space="preserve">. Sydney: Public Service Commission. Available at </w:t>
      </w:r>
      <w:hyperlink r:id="rId60" w:history="1">
        <w:r w:rsidRPr="000534F5">
          <w:rPr>
            <w:rStyle w:val="Hyperlink"/>
            <w:rFonts w:ascii="Arial" w:hAnsi="Arial" w:cs="Arial"/>
            <w:sz w:val="20"/>
            <w:szCs w:val="20"/>
          </w:rPr>
          <w:t>https://www.psc.nsw.gov.au/sites/default/files/2021-03/15478_NSWPSC_Workforce_Profile_Report_Web%20Accessible.pdf</w:t>
        </w:r>
      </w:hyperlink>
    </w:p>
    <w:p w14:paraId="7B53F403" w14:textId="77777777" w:rsidR="00A05E12" w:rsidRPr="000534F5" w:rsidRDefault="00A05E12" w:rsidP="00A05E12">
      <w:pPr>
        <w:ind w:left="720" w:hanging="720"/>
        <w:rPr>
          <w:rFonts w:ascii="Arial" w:hAnsi="Arial" w:cs="Arial"/>
          <w:sz w:val="20"/>
          <w:szCs w:val="20"/>
        </w:rPr>
      </w:pPr>
      <w:r w:rsidRPr="000534F5">
        <w:rPr>
          <w:rFonts w:ascii="Arial" w:hAnsi="Arial" w:cs="Arial"/>
          <w:sz w:val="20"/>
          <w:szCs w:val="20"/>
        </w:rPr>
        <w:t xml:space="preserve">PSC (2020a). </w:t>
      </w:r>
      <w:r w:rsidRPr="000534F5">
        <w:rPr>
          <w:rFonts w:ascii="Arial" w:hAnsi="Arial" w:cs="Arial"/>
          <w:i/>
          <w:sz w:val="20"/>
          <w:szCs w:val="20"/>
        </w:rPr>
        <w:t>Guideline: 2020-2021 NSW Public Service Senior Executive Remuneration Management Framework</w:t>
      </w:r>
      <w:r w:rsidRPr="000534F5">
        <w:rPr>
          <w:rFonts w:ascii="Arial" w:hAnsi="Arial" w:cs="Arial"/>
          <w:sz w:val="20"/>
          <w:szCs w:val="20"/>
        </w:rPr>
        <w:t xml:space="preserve">. Sydney: Public Service Commission. Retrieved from </w:t>
      </w:r>
      <w:hyperlink r:id="rId61" w:history="1">
        <w:r w:rsidRPr="000534F5">
          <w:rPr>
            <w:rStyle w:val="Hyperlink"/>
            <w:rFonts w:ascii="Arial" w:hAnsi="Arial" w:cs="Arial"/>
            <w:sz w:val="20"/>
            <w:szCs w:val="20"/>
          </w:rPr>
          <w:t>https://www.psc.nsw.gov.au/sites/default/files/2020-11/2020-2021_nsw_public_service_senior_executive_remuneration_framework.pdf</w:t>
        </w:r>
      </w:hyperlink>
    </w:p>
    <w:p w14:paraId="5EC5144B" w14:textId="14B33CF6" w:rsidR="00A05E12" w:rsidRPr="000534F5" w:rsidRDefault="00A05E12" w:rsidP="00A05E12">
      <w:pPr>
        <w:ind w:left="720" w:hanging="720"/>
        <w:rPr>
          <w:rStyle w:val="Hyperlink"/>
          <w:rFonts w:ascii="Arial" w:hAnsi="Arial" w:cs="Arial"/>
          <w:sz w:val="20"/>
          <w:szCs w:val="20"/>
        </w:rPr>
      </w:pPr>
      <w:r w:rsidRPr="000534F5">
        <w:rPr>
          <w:rFonts w:ascii="Arial" w:hAnsi="Arial" w:cs="Arial"/>
          <w:sz w:val="20"/>
          <w:szCs w:val="20"/>
        </w:rPr>
        <w:t xml:space="preserve">PSC (2020b). </w:t>
      </w:r>
      <w:r w:rsidRPr="000534F5">
        <w:rPr>
          <w:rFonts w:ascii="Arial" w:hAnsi="Arial" w:cs="Arial"/>
          <w:i/>
          <w:sz w:val="20"/>
          <w:szCs w:val="20"/>
        </w:rPr>
        <w:t>Public Service Commission Annual Report 2019–2020</w:t>
      </w:r>
      <w:r w:rsidRPr="000534F5">
        <w:rPr>
          <w:rFonts w:ascii="Arial" w:hAnsi="Arial" w:cs="Arial"/>
          <w:sz w:val="20"/>
          <w:szCs w:val="20"/>
        </w:rPr>
        <w:t xml:space="preserve">. Sydney: Public Service Commission. Available at </w:t>
      </w:r>
      <w:hyperlink r:id="rId62" w:history="1">
        <w:r w:rsidRPr="000534F5">
          <w:rPr>
            <w:rStyle w:val="Hyperlink"/>
            <w:rFonts w:ascii="Arial" w:hAnsi="Arial" w:cs="Arial"/>
            <w:sz w:val="20"/>
            <w:szCs w:val="20"/>
          </w:rPr>
          <w:t>https://www.psc.nsw.gov.au/sites/default/files/2020-12/annual-report-2020.accessible.pdf</w:t>
        </w:r>
      </w:hyperlink>
    </w:p>
    <w:p w14:paraId="3B36561A" w14:textId="71AEFA9C" w:rsidR="00CC7F23" w:rsidRPr="000534F5" w:rsidRDefault="00CC7F23" w:rsidP="00A05E12">
      <w:pPr>
        <w:ind w:left="720" w:hanging="720"/>
        <w:rPr>
          <w:rStyle w:val="Hyperlink"/>
          <w:rFonts w:ascii="Arial" w:hAnsi="Arial" w:cs="Arial"/>
          <w:sz w:val="20"/>
          <w:szCs w:val="20"/>
        </w:rPr>
      </w:pPr>
      <w:r w:rsidRPr="000534F5">
        <w:rPr>
          <w:rFonts w:ascii="Arial" w:hAnsi="Arial" w:cs="Arial"/>
          <w:sz w:val="20"/>
          <w:szCs w:val="20"/>
        </w:rPr>
        <w:t xml:space="preserve">PSC (2020c). </w:t>
      </w:r>
      <w:r w:rsidRPr="000534F5">
        <w:rPr>
          <w:rFonts w:ascii="Arial" w:hAnsi="Arial" w:cs="Arial"/>
          <w:i/>
          <w:sz w:val="20"/>
          <w:szCs w:val="20"/>
        </w:rPr>
        <w:t>Workforce Profile Report 2019</w:t>
      </w:r>
      <w:r w:rsidRPr="000534F5">
        <w:rPr>
          <w:rFonts w:ascii="Arial" w:hAnsi="Arial" w:cs="Arial"/>
          <w:sz w:val="20"/>
          <w:szCs w:val="20"/>
        </w:rPr>
        <w:t>. Sydney: Public Service Commission. Available at https://www.psc.nsw.gov.au/sites/default/files/2020-11/Workforce_Profile_Report_2019.pdf</w:t>
      </w:r>
    </w:p>
    <w:p w14:paraId="6ABDC27A" w14:textId="77777777" w:rsidR="0000173D" w:rsidRPr="000534F5" w:rsidRDefault="0000173D" w:rsidP="00037CC9">
      <w:pPr>
        <w:pStyle w:val="NoSpacing"/>
        <w:ind w:left="720" w:hanging="720"/>
        <w:rPr>
          <w:rFonts w:ascii="Arial" w:hAnsi="Arial" w:cs="Arial"/>
          <w:sz w:val="20"/>
          <w:szCs w:val="20"/>
        </w:rPr>
      </w:pPr>
      <w:r w:rsidRPr="000534F5">
        <w:rPr>
          <w:rFonts w:ascii="Arial" w:hAnsi="Arial" w:cs="Arial"/>
          <w:sz w:val="20"/>
          <w:szCs w:val="20"/>
        </w:rPr>
        <w:t xml:space="preserve">PSC (2019). Merit Assessment Program. Retrieved from </w:t>
      </w:r>
      <w:hyperlink r:id="rId63" w:history="1">
        <w:r w:rsidRPr="000534F5">
          <w:rPr>
            <w:rStyle w:val="Hyperlink"/>
            <w:rFonts w:ascii="Arial" w:hAnsi="Arial" w:cs="Arial"/>
            <w:sz w:val="20"/>
            <w:szCs w:val="20"/>
          </w:rPr>
          <w:t>https://www.psc.nsw.gov.au/resources/erecruitment/MA/story_html5.html on 22 June 2021</w:t>
        </w:r>
      </w:hyperlink>
      <w:r w:rsidRPr="000534F5">
        <w:rPr>
          <w:rFonts w:ascii="Arial" w:hAnsi="Arial" w:cs="Arial"/>
          <w:sz w:val="20"/>
          <w:szCs w:val="20"/>
        </w:rPr>
        <w:t xml:space="preserve">. </w:t>
      </w:r>
    </w:p>
    <w:p w14:paraId="484D7684" w14:textId="4047807E" w:rsidR="0055584C" w:rsidRPr="000534F5" w:rsidRDefault="0055584C" w:rsidP="0085532B">
      <w:pPr>
        <w:tabs>
          <w:tab w:val="left" w:pos="8175"/>
        </w:tabs>
        <w:ind w:left="680" w:hanging="680"/>
        <w:rPr>
          <w:rFonts w:ascii="Arial" w:hAnsi="Arial" w:cs="Arial"/>
          <w:sz w:val="20"/>
          <w:szCs w:val="20"/>
        </w:rPr>
      </w:pPr>
      <w:r w:rsidRPr="000534F5">
        <w:rPr>
          <w:rFonts w:ascii="Arial" w:hAnsi="Arial" w:cs="Arial"/>
          <w:sz w:val="20"/>
          <w:szCs w:val="20"/>
        </w:rPr>
        <w:t xml:space="preserve">PSC (2019a). PSCC–2019–02: Increase in executive remuneration – Determinations of the Statutory and Other Offices Remuneration Tribunal. Retrieved from </w:t>
      </w:r>
      <w:hyperlink r:id="rId64" w:history="1">
        <w:r w:rsidRPr="000534F5">
          <w:rPr>
            <w:rStyle w:val="Hyperlink"/>
            <w:rFonts w:ascii="Arial" w:hAnsi="Arial" w:cs="Arial"/>
            <w:sz w:val="20"/>
            <w:szCs w:val="20"/>
          </w:rPr>
          <w:t>https://arp.nsw.gov.au/pscc-2019-02-increase-executive-remuneration-determinations-statutory-and-other-offices-remuneration/</w:t>
        </w:r>
      </w:hyperlink>
      <w:r w:rsidRPr="000534F5">
        <w:rPr>
          <w:rFonts w:ascii="Arial" w:hAnsi="Arial" w:cs="Arial"/>
          <w:sz w:val="20"/>
          <w:szCs w:val="20"/>
        </w:rPr>
        <w:t xml:space="preserve"> on 3 Jun 2021.</w:t>
      </w:r>
    </w:p>
    <w:p w14:paraId="402BC99D" w14:textId="1E630A23" w:rsidR="0085532B" w:rsidRPr="000534F5" w:rsidRDefault="0085532B" w:rsidP="0085532B">
      <w:pPr>
        <w:tabs>
          <w:tab w:val="left" w:pos="8175"/>
        </w:tabs>
        <w:ind w:left="680" w:hanging="680"/>
        <w:rPr>
          <w:rFonts w:ascii="Arial" w:hAnsi="Arial" w:cs="Arial"/>
          <w:sz w:val="20"/>
          <w:szCs w:val="20"/>
        </w:rPr>
      </w:pPr>
      <w:r w:rsidRPr="000534F5">
        <w:rPr>
          <w:rFonts w:ascii="Arial" w:hAnsi="Arial" w:cs="Arial"/>
          <w:sz w:val="20"/>
          <w:szCs w:val="20"/>
        </w:rPr>
        <w:t>PSC (2019</w:t>
      </w:r>
      <w:r w:rsidR="0055584C" w:rsidRPr="000534F5">
        <w:rPr>
          <w:rFonts w:ascii="Arial" w:hAnsi="Arial" w:cs="Arial"/>
          <w:sz w:val="20"/>
          <w:szCs w:val="20"/>
        </w:rPr>
        <w:t>b</w:t>
      </w:r>
      <w:r w:rsidRPr="000534F5">
        <w:rPr>
          <w:rFonts w:ascii="Arial" w:hAnsi="Arial" w:cs="Arial"/>
          <w:sz w:val="20"/>
          <w:szCs w:val="20"/>
        </w:rPr>
        <w:t xml:space="preserve">). </w:t>
      </w:r>
      <w:r w:rsidRPr="000534F5">
        <w:rPr>
          <w:rFonts w:ascii="Arial" w:hAnsi="Arial" w:cs="Arial"/>
          <w:i/>
          <w:sz w:val="20"/>
          <w:szCs w:val="20"/>
        </w:rPr>
        <w:t>Remuneration Framework 2019-2020</w:t>
      </w:r>
      <w:r w:rsidRPr="000534F5">
        <w:rPr>
          <w:rFonts w:ascii="Arial" w:hAnsi="Arial" w:cs="Arial"/>
          <w:sz w:val="20"/>
          <w:szCs w:val="20"/>
        </w:rPr>
        <w:t xml:space="preserve">. Retrieved from </w:t>
      </w:r>
      <w:hyperlink r:id="rId65" w:history="1">
        <w:r w:rsidRPr="000534F5">
          <w:rPr>
            <w:rStyle w:val="Hyperlink"/>
            <w:rFonts w:ascii="Arial" w:hAnsi="Arial" w:cs="Arial"/>
            <w:sz w:val="20"/>
            <w:szCs w:val="20"/>
          </w:rPr>
          <w:t>https://www.psc.nsw.gov.au/employment-portal/joining/senior-executives/executive-remuneration/remuneration-framework-2019-2020/introduction</w:t>
        </w:r>
      </w:hyperlink>
      <w:r w:rsidRPr="000534F5">
        <w:rPr>
          <w:rFonts w:ascii="Arial" w:hAnsi="Arial" w:cs="Arial"/>
          <w:sz w:val="20"/>
          <w:szCs w:val="20"/>
        </w:rPr>
        <w:t xml:space="preserve"> on 19 Feb 2020.</w:t>
      </w:r>
    </w:p>
    <w:p w14:paraId="20D1240C" w14:textId="0D560EB2" w:rsidR="004A2B72" w:rsidRPr="000534F5" w:rsidRDefault="004A2B72" w:rsidP="0085532B">
      <w:pPr>
        <w:tabs>
          <w:tab w:val="left" w:pos="8175"/>
        </w:tabs>
        <w:ind w:left="680" w:hanging="680"/>
        <w:rPr>
          <w:rFonts w:ascii="Arial" w:hAnsi="Arial" w:cs="Arial"/>
          <w:sz w:val="20"/>
          <w:szCs w:val="20"/>
        </w:rPr>
      </w:pPr>
      <w:r w:rsidRPr="000534F5">
        <w:rPr>
          <w:rFonts w:ascii="Arial" w:hAnsi="Arial" w:cs="Arial"/>
          <w:sz w:val="20"/>
          <w:szCs w:val="20"/>
        </w:rPr>
        <w:t>PSC (2019</w:t>
      </w:r>
      <w:r w:rsidR="0055584C" w:rsidRPr="000534F5">
        <w:rPr>
          <w:rFonts w:ascii="Arial" w:hAnsi="Arial" w:cs="Arial"/>
          <w:sz w:val="20"/>
          <w:szCs w:val="20"/>
        </w:rPr>
        <w:t>c</w:t>
      </w:r>
      <w:r w:rsidRPr="000534F5">
        <w:rPr>
          <w:rFonts w:ascii="Arial" w:hAnsi="Arial" w:cs="Arial"/>
          <w:sz w:val="20"/>
          <w:szCs w:val="20"/>
        </w:rPr>
        <w:t xml:space="preserve">). </w:t>
      </w:r>
      <w:r w:rsidRPr="000534F5">
        <w:rPr>
          <w:rFonts w:ascii="Arial" w:hAnsi="Arial" w:cs="Arial"/>
          <w:i/>
          <w:sz w:val="20"/>
          <w:szCs w:val="20"/>
        </w:rPr>
        <w:t>Workforce Profile Report</w:t>
      </w:r>
      <w:r w:rsidR="005910C4" w:rsidRPr="000534F5">
        <w:rPr>
          <w:rFonts w:ascii="Arial" w:hAnsi="Arial" w:cs="Arial"/>
          <w:i/>
          <w:sz w:val="20"/>
          <w:szCs w:val="20"/>
        </w:rPr>
        <w:t xml:space="preserve"> 2019</w:t>
      </w:r>
      <w:r w:rsidR="005910C4" w:rsidRPr="000534F5">
        <w:rPr>
          <w:rFonts w:ascii="Arial" w:hAnsi="Arial" w:cs="Arial"/>
          <w:sz w:val="20"/>
          <w:szCs w:val="20"/>
        </w:rPr>
        <w:t xml:space="preserve">. Retrieved from </w:t>
      </w:r>
      <w:hyperlink r:id="rId66" w:history="1">
        <w:r w:rsidR="005910C4" w:rsidRPr="000534F5">
          <w:rPr>
            <w:rStyle w:val="Hyperlink"/>
            <w:rFonts w:ascii="Arial" w:hAnsi="Arial" w:cs="Arial"/>
            <w:sz w:val="20"/>
            <w:szCs w:val="20"/>
          </w:rPr>
          <w:t>https://www.psc.nsw.gov.au/reports-and-data/workforce-profile/workforce-profile-reports/workforce-profile-report-2019</w:t>
        </w:r>
      </w:hyperlink>
      <w:r w:rsidR="005910C4" w:rsidRPr="000534F5">
        <w:rPr>
          <w:rFonts w:ascii="Arial" w:hAnsi="Arial" w:cs="Arial"/>
          <w:sz w:val="20"/>
          <w:szCs w:val="20"/>
        </w:rPr>
        <w:t xml:space="preserve"> </w:t>
      </w:r>
    </w:p>
    <w:p w14:paraId="01A3FA01" w14:textId="2EC432D7" w:rsidR="008C06AF" w:rsidRPr="000534F5" w:rsidRDefault="0085532B" w:rsidP="00EA3489">
      <w:pPr>
        <w:ind w:left="720" w:hanging="720"/>
        <w:rPr>
          <w:rFonts w:ascii="Arial" w:hAnsi="Arial" w:cs="Arial"/>
          <w:sz w:val="20"/>
          <w:szCs w:val="20"/>
        </w:rPr>
      </w:pPr>
      <w:r w:rsidRPr="000534F5">
        <w:rPr>
          <w:rFonts w:ascii="Arial" w:hAnsi="Arial" w:cs="Arial"/>
          <w:sz w:val="20"/>
          <w:szCs w:val="20"/>
        </w:rPr>
        <w:t xml:space="preserve">PSC (2018). </w:t>
      </w:r>
      <w:r w:rsidRPr="000534F5">
        <w:rPr>
          <w:rFonts w:ascii="Arial" w:hAnsi="Arial" w:cs="Arial"/>
          <w:i/>
          <w:sz w:val="20"/>
          <w:szCs w:val="20"/>
        </w:rPr>
        <w:t>Performance Development Framework v2: NSW Public Sector</w:t>
      </w:r>
      <w:r w:rsidR="00792151" w:rsidRPr="000534F5">
        <w:rPr>
          <w:rFonts w:ascii="Arial" w:hAnsi="Arial" w:cs="Arial"/>
          <w:i/>
          <w:sz w:val="20"/>
          <w:szCs w:val="20"/>
        </w:rPr>
        <w:t xml:space="preserve">. </w:t>
      </w:r>
      <w:r w:rsidR="00792151" w:rsidRPr="000534F5">
        <w:rPr>
          <w:rFonts w:ascii="Arial" w:hAnsi="Arial" w:cs="Arial"/>
          <w:sz w:val="20"/>
          <w:szCs w:val="20"/>
        </w:rPr>
        <w:t>Retrieved from https://www.psc.nsw.gov.au/sites/default/files/2020-11/Performance%20Development%20Framework%20-%20v2.pdf</w:t>
      </w:r>
      <w:r w:rsidRPr="000534F5">
        <w:rPr>
          <w:rFonts w:ascii="Arial" w:hAnsi="Arial" w:cs="Arial"/>
          <w:i/>
          <w:sz w:val="20"/>
          <w:szCs w:val="20"/>
        </w:rPr>
        <w:t>.</w:t>
      </w:r>
      <w:r w:rsidR="008C06AF" w:rsidRPr="000534F5">
        <w:rPr>
          <w:rStyle w:val="Hyperlink"/>
          <w:rFonts w:ascii="Arial" w:hAnsi="Arial" w:cs="Arial"/>
          <w:color w:val="auto"/>
          <w:sz w:val="20"/>
          <w:szCs w:val="20"/>
          <w:u w:val="none"/>
        </w:rPr>
        <w:t>PSC (</w:t>
      </w:r>
      <w:r w:rsidR="00FB63AD" w:rsidRPr="000534F5">
        <w:rPr>
          <w:rStyle w:val="Hyperlink"/>
          <w:rFonts w:ascii="Arial" w:hAnsi="Arial" w:cs="Arial"/>
          <w:color w:val="auto"/>
          <w:sz w:val="20"/>
          <w:szCs w:val="20"/>
          <w:u w:val="none"/>
        </w:rPr>
        <w:t>n.d.</w:t>
      </w:r>
      <w:r w:rsidR="008C06AF" w:rsidRPr="000534F5">
        <w:rPr>
          <w:rStyle w:val="Hyperlink"/>
          <w:rFonts w:ascii="Arial" w:hAnsi="Arial" w:cs="Arial"/>
          <w:color w:val="auto"/>
          <w:sz w:val="20"/>
          <w:szCs w:val="20"/>
          <w:u w:val="none"/>
        </w:rPr>
        <w:t xml:space="preserve">. Senior Executives. Public Service Commission (NSW). Retrieved from </w:t>
      </w:r>
      <w:hyperlink r:id="rId67" w:history="1">
        <w:r w:rsidR="00A919AF" w:rsidRPr="000534F5">
          <w:rPr>
            <w:rStyle w:val="Hyperlink"/>
            <w:rFonts w:ascii="Arial" w:hAnsi="Arial" w:cs="Arial"/>
            <w:sz w:val="20"/>
            <w:szCs w:val="20"/>
          </w:rPr>
          <w:t>https://www.psc.nsw.gov.au/employment-portal/joining/senior-executives</w:t>
        </w:r>
      </w:hyperlink>
      <w:r w:rsidR="00A919AF" w:rsidRPr="000534F5">
        <w:rPr>
          <w:rFonts w:ascii="Arial" w:hAnsi="Arial" w:cs="Arial"/>
          <w:sz w:val="20"/>
          <w:szCs w:val="20"/>
        </w:rPr>
        <w:t xml:space="preserve"> on 22 Jan 2020</w:t>
      </w:r>
      <w:r w:rsidR="00C46847" w:rsidRPr="000534F5">
        <w:rPr>
          <w:rFonts w:ascii="Arial" w:hAnsi="Arial" w:cs="Arial"/>
          <w:sz w:val="20"/>
          <w:szCs w:val="20"/>
        </w:rPr>
        <w:t>.</w:t>
      </w:r>
    </w:p>
    <w:p w14:paraId="242162A4" w14:textId="70075CEC" w:rsidR="00A919AF" w:rsidRPr="000534F5" w:rsidRDefault="00A919AF" w:rsidP="00BE614C">
      <w:pPr>
        <w:tabs>
          <w:tab w:val="left" w:pos="8175"/>
        </w:tabs>
        <w:ind w:left="680" w:hanging="680"/>
        <w:rPr>
          <w:rFonts w:ascii="Arial" w:hAnsi="Arial" w:cs="Arial"/>
          <w:sz w:val="20"/>
          <w:szCs w:val="20"/>
        </w:rPr>
      </w:pPr>
      <w:r w:rsidRPr="000534F5">
        <w:rPr>
          <w:rFonts w:ascii="Arial" w:hAnsi="Arial" w:cs="Arial"/>
          <w:sz w:val="20"/>
          <w:szCs w:val="20"/>
        </w:rPr>
        <w:t>Research Data Australia (</w:t>
      </w:r>
      <w:r w:rsidR="009C7063" w:rsidRPr="000534F5">
        <w:rPr>
          <w:rFonts w:ascii="Arial" w:hAnsi="Arial" w:cs="Arial"/>
          <w:sz w:val="20"/>
          <w:szCs w:val="20"/>
        </w:rPr>
        <w:t>n</w:t>
      </w:r>
      <w:r w:rsidRPr="000534F5">
        <w:rPr>
          <w:rFonts w:ascii="Arial" w:hAnsi="Arial" w:cs="Arial"/>
          <w:sz w:val="20"/>
          <w:szCs w:val="20"/>
        </w:rPr>
        <w:t>.d</w:t>
      </w:r>
      <w:r w:rsidR="005702A9" w:rsidRPr="000534F5">
        <w:rPr>
          <w:rFonts w:ascii="Arial" w:hAnsi="Arial" w:cs="Arial"/>
          <w:sz w:val="20"/>
          <w:szCs w:val="20"/>
        </w:rPr>
        <w:t>. &gt;2007</w:t>
      </w:r>
      <w:r w:rsidRPr="000534F5">
        <w:rPr>
          <w:rFonts w:ascii="Arial" w:hAnsi="Arial" w:cs="Arial"/>
          <w:sz w:val="20"/>
          <w:szCs w:val="20"/>
        </w:rPr>
        <w:t xml:space="preserve">). Premier’s Office (1988)/Premier’s Department (1988-2007)/ Department of Premier and Cabinet (2007). Retrieved from </w:t>
      </w:r>
      <w:hyperlink r:id="rId68" w:history="1">
        <w:r w:rsidRPr="000534F5">
          <w:rPr>
            <w:rStyle w:val="Hyperlink"/>
            <w:rFonts w:ascii="Arial" w:hAnsi="Arial" w:cs="Arial"/>
            <w:sz w:val="20"/>
            <w:szCs w:val="20"/>
          </w:rPr>
          <w:t>https://researchdata.ands.org.au/premiers-office-ii-cabinet-2007/164272</w:t>
        </w:r>
      </w:hyperlink>
      <w:r w:rsidRPr="000534F5">
        <w:rPr>
          <w:rFonts w:ascii="Arial" w:hAnsi="Arial" w:cs="Arial"/>
          <w:sz w:val="20"/>
          <w:szCs w:val="20"/>
        </w:rPr>
        <w:t xml:space="preserve"> on 18 Feb 2020.</w:t>
      </w:r>
    </w:p>
    <w:p w14:paraId="45FD305F" w14:textId="4462394D" w:rsidR="00F241BA" w:rsidRPr="000534F5" w:rsidRDefault="00F241BA" w:rsidP="00EA3489">
      <w:pPr>
        <w:ind w:left="720" w:hanging="720"/>
        <w:rPr>
          <w:rFonts w:ascii="Arial" w:hAnsi="Arial" w:cs="Arial"/>
          <w:sz w:val="20"/>
          <w:szCs w:val="20"/>
        </w:rPr>
      </w:pPr>
      <w:r w:rsidRPr="000534F5">
        <w:rPr>
          <w:rFonts w:ascii="Arial" w:hAnsi="Arial" w:cs="Arial"/>
          <w:sz w:val="20"/>
          <w:szCs w:val="20"/>
        </w:rPr>
        <w:t xml:space="preserve">Robertson, J. (2016, Mar 8). Premier Mike Baird announces 100 per cent flexible public service. Sydney Morning Herald. Retrieved from </w:t>
      </w:r>
      <w:hyperlink r:id="rId69" w:history="1">
        <w:r w:rsidRPr="000534F5">
          <w:rPr>
            <w:rStyle w:val="Hyperlink"/>
            <w:rFonts w:ascii="Arial" w:hAnsi="Arial" w:cs="Arial"/>
            <w:sz w:val="20"/>
            <w:szCs w:val="20"/>
          </w:rPr>
          <w:t>https://www.smh.com.au/national/nsw/premier-mike-baird-announces-100-per-cent-flexible-public-service-20160308-gnd5sa.html</w:t>
        </w:r>
      </w:hyperlink>
      <w:r w:rsidRPr="000534F5">
        <w:rPr>
          <w:rFonts w:ascii="Arial" w:hAnsi="Arial" w:cs="Arial"/>
          <w:sz w:val="20"/>
          <w:szCs w:val="20"/>
        </w:rPr>
        <w:t xml:space="preserve"> on 21 Jun 2021.</w:t>
      </w:r>
    </w:p>
    <w:p w14:paraId="00EF45D4" w14:textId="5E35835B" w:rsidR="00573777" w:rsidRPr="000534F5" w:rsidRDefault="00573777" w:rsidP="00EA3489">
      <w:pPr>
        <w:ind w:left="720" w:hanging="720"/>
        <w:rPr>
          <w:rFonts w:ascii="Arial" w:hAnsi="Arial" w:cs="Arial"/>
          <w:sz w:val="20"/>
          <w:szCs w:val="20"/>
        </w:rPr>
      </w:pPr>
      <w:proofErr w:type="spellStart"/>
      <w:r w:rsidRPr="000534F5">
        <w:rPr>
          <w:rFonts w:ascii="Arial" w:hAnsi="Arial" w:cs="Arial"/>
          <w:sz w:val="20"/>
          <w:szCs w:val="20"/>
        </w:rPr>
        <w:t>Saulwick</w:t>
      </w:r>
      <w:proofErr w:type="spellEnd"/>
      <w:r w:rsidRPr="000534F5">
        <w:rPr>
          <w:rFonts w:ascii="Arial" w:hAnsi="Arial" w:cs="Arial"/>
          <w:sz w:val="20"/>
          <w:szCs w:val="20"/>
        </w:rPr>
        <w:t xml:space="preserve">, J., </w:t>
      </w:r>
      <w:proofErr w:type="spellStart"/>
      <w:r w:rsidRPr="000534F5">
        <w:rPr>
          <w:rFonts w:ascii="Arial" w:hAnsi="Arial" w:cs="Arial"/>
          <w:sz w:val="20"/>
          <w:szCs w:val="20"/>
        </w:rPr>
        <w:t>Hannam</w:t>
      </w:r>
      <w:proofErr w:type="spellEnd"/>
      <w:r w:rsidRPr="000534F5">
        <w:rPr>
          <w:rFonts w:ascii="Arial" w:hAnsi="Arial" w:cs="Arial"/>
          <w:sz w:val="20"/>
          <w:szCs w:val="20"/>
        </w:rPr>
        <w:t xml:space="preserve">, P. &amp; </w:t>
      </w:r>
      <w:r w:rsidR="00BE614C" w:rsidRPr="000534F5">
        <w:rPr>
          <w:rFonts w:ascii="Arial" w:hAnsi="Arial" w:cs="Arial"/>
          <w:sz w:val="20"/>
          <w:szCs w:val="20"/>
        </w:rPr>
        <w:t xml:space="preserve">M. </w:t>
      </w:r>
      <w:r w:rsidRPr="000534F5">
        <w:rPr>
          <w:rFonts w:ascii="Arial" w:hAnsi="Arial" w:cs="Arial"/>
          <w:sz w:val="20"/>
          <w:szCs w:val="20"/>
        </w:rPr>
        <w:t xml:space="preserve">O’Sullivan (2019, Apr 5). Out with the old; in with the new: </w:t>
      </w:r>
      <w:proofErr w:type="spellStart"/>
      <w:r w:rsidRPr="000534F5">
        <w:rPr>
          <w:rFonts w:ascii="Arial" w:hAnsi="Arial" w:cs="Arial"/>
          <w:sz w:val="20"/>
          <w:szCs w:val="20"/>
        </w:rPr>
        <w:t>Ber</w:t>
      </w:r>
      <w:r w:rsidR="006A10E1" w:rsidRPr="000534F5">
        <w:rPr>
          <w:rFonts w:ascii="Arial" w:hAnsi="Arial" w:cs="Arial"/>
          <w:sz w:val="20"/>
          <w:szCs w:val="20"/>
        </w:rPr>
        <w:t>i</w:t>
      </w:r>
      <w:r w:rsidRPr="000534F5">
        <w:rPr>
          <w:rFonts w:ascii="Arial" w:hAnsi="Arial" w:cs="Arial"/>
          <w:sz w:val="20"/>
          <w:szCs w:val="20"/>
        </w:rPr>
        <w:t>jiklian</w:t>
      </w:r>
      <w:proofErr w:type="spellEnd"/>
      <w:r w:rsidRPr="000534F5">
        <w:rPr>
          <w:rFonts w:ascii="Arial" w:hAnsi="Arial" w:cs="Arial"/>
          <w:sz w:val="20"/>
          <w:szCs w:val="20"/>
        </w:rPr>
        <w:t xml:space="preserve"> shakes up NSW government. </w:t>
      </w:r>
      <w:r w:rsidRPr="000534F5">
        <w:rPr>
          <w:rFonts w:ascii="Arial" w:hAnsi="Arial" w:cs="Arial"/>
          <w:i/>
          <w:sz w:val="20"/>
          <w:szCs w:val="20"/>
        </w:rPr>
        <w:t>Sydney Morning Herald</w:t>
      </w:r>
      <w:r w:rsidRPr="000534F5">
        <w:rPr>
          <w:rFonts w:ascii="Arial" w:hAnsi="Arial" w:cs="Arial"/>
          <w:sz w:val="20"/>
          <w:szCs w:val="20"/>
        </w:rPr>
        <w:t xml:space="preserve">. Retrieved from </w:t>
      </w:r>
      <w:hyperlink r:id="rId70" w:history="1">
        <w:r w:rsidRPr="000534F5">
          <w:rPr>
            <w:rStyle w:val="Hyperlink"/>
            <w:rFonts w:ascii="Arial" w:hAnsi="Arial" w:cs="Arial"/>
            <w:sz w:val="20"/>
            <w:szCs w:val="20"/>
          </w:rPr>
          <w:t>https://www.smh.com.au/national/nsw/out-with-the-old-in-with-the-new-berejiklian-shakes-up-nsw-government-20190405-p51b7o.html</w:t>
        </w:r>
      </w:hyperlink>
      <w:r w:rsidRPr="000534F5">
        <w:rPr>
          <w:rFonts w:ascii="Arial" w:hAnsi="Arial" w:cs="Arial"/>
          <w:sz w:val="20"/>
          <w:szCs w:val="20"/>
        </w:rPr>
        <w:t xml:space="preserve"> on 30 Dec 2019.</w:t>
      </w:r>
    </w:p>
    <w:p w14:paraId="3392E823" w14:textId="3BF361F7" w:rsidR="00FE05A5" w:rsidRPr="000534F5" w:rsidRDefault="00FE05A5" w:rsidP="00112187">
      <w:pPr>
        <w:pStyle w:val="reference"/>
        <w:rPr>
          <w:rFonts w:ascii="Arial" w:hAnsi="Arial" w:cs="Arial"/>
        </w:rPr>
      </w:pPr>
      <w:r w:rsidRPr="000534F5">
        <w:rPr>
          <w:rFonts w:ascii="Arial" w:hAnsi="Arial" w:cs="Arial"/>
        </w:rPr>
        <w:t xml:space="preserve">Skatsoon, J. (2020) Public sector wage freeze upheld with 0.3 per cent increase. </w:t>
      </w:r>
      <w:r w:rsidRPr="000534F5">
        <w:rPr>
          <w:rFonts w:ascii="Arial" w:hAnsi="Arial" w:cs="Arial"/>
          <w:i/>
        </w:rPr>
        <w:t>Government News</w:t>
      </w:r>
      <w:r w:rsidRPr="000534F5">
        <w:rPr>
          <w:rFonts w:ascii="Arial" w:hAnsi="Arial" w:cs="Arial"/>
        </w:rPr>
        <w:t xml:space="preserve">, 1 October. Available at </w:t>
      </w:r>
      <w:hyperlink r:id="rId71" w:history="1">
        <w:r w:rsidRPr="000534F5">
          <w:rPr>
            <w:rStyle w:val="Hyperlink"/>
            <w:rFonts w:ascii="Arial" w:hAnsi="Arial" w:cs="Arial"/>
          </w:rPr>
          <w:t>https://www.governmentnews.com.au/public-sector-wage-freeze-upheld-with-0-3-per-cent-increase/</w:t>
        </w:r>
      </w:hyperlink>
      <w:r w:rsidRPr="000534F5">
        <w:rPr>
          <w:rFonts w:ascii="Arial" w:hAnsi="Arial" w:cs="Arial"/>
        </w:rPr>
        <w:t xml:space="preserve"> (accessed 7 October 2020).</w:t>
      </w:r>
    </w:p>
    <w:p w14:paraId="249FE376" w14:textId="2DC32C9A" w:rsidR="00C46847" w:rsidRPr="000534F5" w:rsidRDefault="00C46847" w:rsidP="00112187">
      <w:pPr>
        <w:ind w:left="720" w:hanging="720"/>
        <w:rPr>
          <w:rFonts w:ascii="Arial" w:hAnsi="Arial" w:cs="Arial"/>
          <w:sz w:val="20"/>
          <w:szCs w:val="20"/>
        </w:rPr>
      </w:pPr>
      <w:r w:rsidRPr="000534F5">
        <w:rPr>
          <w:rFonts w:ascii="Arial" w:hAnsi="Arial" w:cs="Arial"/>
          <w:sz w:val="20"/>
          <w:szCs w:val="20"/>
          <w:lang w:val="en-US"/>
        </w:rPr>
        <w:t xml:space="preserve">SOORT (2019). </w:t>
      </w:r>
      <w:r w:rsidRPr="000534F5">
        <w:rPr>
          <w:rFonts w:ascii="Arial" w:hAnsi="Arial" w:cs="Arial"/>
          <w:i/>
          <w:sz w:val="20"/>
          <w:szCs w:val="20"/>
          <w:lang w:val="en-US"/>
        </w:rPr>
        <w:t>Public Service Senior Executives: Annual Determination</w:t>
      </w:r>
      <w:r w:rsidRPr="000534F5">
        <w:rPr>
          <w:rFonts w:ascii="Arial" w:hAnsi="Arial" w:cs="Arial"/>
          <w:sz w:val="20"/>
          <w:szCs w:val="20"/>
          <w:lang w:val="en-US"/>
        </w:rPr>
        <w:t xml:space="preserve"> (27 August). Statutory and Other Officers Remuneration Tribunal. Retrieved from </w:t>
      </w:r>
      <w:hyperlink r:id="rId72" w:history="1">
        <w:r w:rsidR="00B82237" w:rsidRPr="000534F5">
          <w:rPr>
            <w:rStyle w:val="Hyperlink"/>
            <w:rFonts w:ascii="Arial" w:hAnsi="Arial" w:cs="Arial"/>
            <w:sz w:val="20"/>
            <w:szCs w:val="20"/>
          </w:rPr>
          <w:t>https://www.remtribunals.nsw.gov.au/statutory-and-other-offices/current-soort-determinations</w:t>
        </w:r>
      </w:hyperlink>
      <w:r w:rsidR="00B82237" w:rsidRPr="000534F5">
        <w:rPr>
          <w:rFonts w:ascii="Arial" w:hAnsi="Arial" w:cs="Arial"/>
          <w:sz w:val="20"/>
          <w:szCs w:val="20"/>
        </w:rPr>
        <w:t xml:space="preserve"> on 23 Jan 2020</w:t>
      </w:r>
      <w:r w:rsidRPr="000534F5">
        <w:rPr>
          <w:rFonts w:ascii="Arial" w:hAnsi="Arial" w:cs="Arial"/>
          <w:sz w:val="20"/>
          <w:szCs w:val="20"/>
        </w:rPr>
        <w:t>.</w:t>
      </w:r>
    </w:p>
    <w:p w14:paraId="7E9D0897" w14:textId="3C2452F3" w:rsidR="004E198C" w:rsidRPr="000534F5" w:rsidRDefault="004E198C" w:rsidP="00112187">
      <w:pPr>
        <w:ind w:left="720" w:hanging="720"/>
        <w:rPr>
          <w:rFonts w:ascii="Arial" w:hAnsi="Arial" w:cs="Arial"/>
          <w:sz w:val="20"/>
          <w:szCs w:val="20"/>
        </w:rPr>
      </w:pPr>
      <w:r w:rsidRPr="000534F5">
        <w:rPr>
          <w:rFonts w:ascii="Arial" w:hAnsi="Arial" w:cs="Arial"/>
          <w:sz w:val="20"/>
          <w:szCs w:val="20"/>
        </w:rPr>
        <w:t xml:space="preserve">State Records Authority of NSW (n.d. &gt;1995). Office of Public Management. </w:t>
      </w:r>
      <w:r w:rsidR="00CA0B3E" w:rsidRPr="000534F5">
        <w:rPr>
          <w:rFonts w:ascii="Arial" w:hAnsi="Arial" w:cs="Arial"/>
          <w:sz w:val="20"/>
          <w:szCs w:val="20"/>
        </w:rPr>
        <w:t xml:space="preserve">Research Data Australia. </w:t>
      </w:r>
      <w:r w:rsidRPr="000534F5">
        <w:rPr>
          <w:rFonts w:ascii="Arial" w:hAnsi="Arial" w:cs="Arial"/>
          <w:sz w:val="20"/>
          <w:szCs w:val="20"/>
        </w:rPr>
        <w:t xml:space="preserve">Retrieved from </w:t>
      </w:r>
      <w:hyperlink r:id="rId73" w:history="1">
        <w:r w:rsidR="007C17E6" w:rsidRPr="000534F5">
          <w:rPr>
            <w:rStyle w:val="Hyperlink"/>
            <w:rFonts w:ascii="Arial" w:hAnsi="Arial" w:cs="Arial"/>
            <w:sz w:val="20"/>
            <w:szCs w:val="20"/>
          </w:rPr>
          <w:t>https://researchdata.ands.org.au/office-public-management/166626 on 18 Feb 2020</w:t>
        </w:r>
      </w:hyperlink>
      <w:r w:rsidRPr="000534F5">
        <w:rPr>
          <w:rFonts w:ascii="Arial" w:hAnsi="Arial" w:cs="Arial"/>
          <w:sz w:val="20"/>
          <w:szCs w:val="20"/>
        </w:rPr>
        <w:t>.</w:t>
      </w:r>
    </w:p>
    <w:p w14:paraId="17E88C20" w14:textId="489C5C58" w:rsidR="007C17E6" w:rsidRPr="000534F5" w:rsidRDefault="007C17E6" w:rsidP="00CA0B3E">
      <w:pPr>
        <w:ind w:left="720" w:hanging="720"/>
        <w:rPr>
          <w:rFonts w:ascii="Arial" w:hAnsi="Arial" w:cs="Arial"/>
          <w:sz w:val="20"/>
          <w:szCs w:val="20"/>
        </w:rPr>
      </w:pPr>
      <w:proofErr w:type="spellStart"/>
      <w:r w:rsidRPr="000534F5">
        <w:rPr>
          <w:rFonts w:ascii="Arial" w:hAnsi="Arial" w:cs="Arial"/>
          <w:sz w:val="20"/>
          <w:szCs w:val="20"/>
        </w:rPr>
        <w:t>Wilenski</w:t>
      </w:r>
      <w:proofErr w:type="spellEnd"/>
      <w:r w:rsidR="00732B5C" w:rsidRPr="000534F5">
        <w:rPr>
          <w:rFonts w:ascii="Arial" w:hAnsi="Arial" w:cs="Arial"/>
          <w:sz w:val="20"/>
          <w:szCs w:val="20"/>
        </w:rPr>
        <w:t>, P.</w:t>
      </w:r>
      <w:r w:rsidRPr="000534F5">
        <w:rPr>
          <w:rFonts w:ascii="Arial" w:hAnsi="Arial" w:cs="Arial"/>
          <w:sz w:val="20"/>
          <w:szCs w:val="20"/>
        </w:rPr>
        <w:t xml:space="preserve"> (1982)</w:t>
      </w:r>
      <w:r w:rsidR="00732B5C" w:rsidRPr="000534F5">
        <w:rPr>
          <w:rFonts w:ascii="Arial" w:hAnsi="Arial" w:cs="Arial"/>
          <w:sz w:val="20"/>
          <w:szCs w:val="20"/>
        </w:rPr>
        <w:t xml:space="preserve">, </w:t>
      </w:r>
      <w:r w:rsidR="00732B5C" w:rsidRPr="000534F5">
        <w:rPr>
          <w:rFonts w:ascii="Arial" w:hAnsi="Arial" w:cs="Arial"/>
          <w:i/>
          <w:sz w:val="20"/>
          <w:szCs w:val="20"/>
        </w:rPr>
        <w:t>Further Report: Unfinished Agenda</w:t>
      </w:r>
      <w:r w:rsidR="00732B5C" w:rsidRPr="000534F5">
        <w:rPr>
          <w:rFonts w:ascii="Arial" w:hAnsi="Arial" w:cs="Arial"/>
          <w:sz w:val="20"/>
          <w:szCs w:val="20"/>
        </w:rPr>
        <w:t xml:space="preserve">. Review of NSW Government Administration. Sydney: Government Printer. </w:t>
      </w:r>
    </w:p>
    <w:p w14:paraId="2D30BA57" w14:textId="0CEBB646" w:rsidR="007C17E6" w:rsidRPr="000534F5" w:rsidRDefault="007C17E6" w:rsidP="00CA0B3E">
      <w:pPr>
        <w:ind w:left="720" w:hanging="720"/>
        <w:rPr>
          <w:rFonts w:ascii="Arial" w:hAnsi="Arial" w:cs="Arial"/>
          <w:b/>
          <w:sz w:val="20"/>
          <w:szCs w:val="20"/>
        </w:rPr>
      </w:pPr>
      <w:proofErr w:type="spellStart"/>
      <w:r w:rsidRPr="000534F5">
        <w:rPr>
          <w:rFonts w:ascii="Arial" w:hAnsi="Arial" w:cs="Arial"/>
          <w:sz w:val="20"/>
          <w:szCs w:val="20"/>
        </w:rPr>
        <w:t>Wilenski</w:t>
      </w:r>
      <w:proofErr w:type="spellEnd"/>
      <w:r w:rsidR="00732B5C" w:rsidRPr="000534F5">
        <w:rPr>
          <w:rFonts w:ascii="Arial" w:hAnsi="Arial" w:cs="Arial"/>
          <w:sz w:val="20"/>
          <w:szCs w:val="20"/>
        </w:rPr>
        <w:t>, P.</w:t>
      </w:r>
      <w:r w:rsidRPr="000534F5">
        <w:rPr>
          <w:rFonts w:ascii="Arial" w:hAnsi="Arial" w:cs="Arial"/>
          <w:sz w:val="20"/>
          <w:szCs w:val="20"/>
        </w:rPr>
        <w:t xml:space="preserve"> (1978)</w:t>
      </w:r>
      <w:r w:rsidR="00732B5C" w:rsidRPr="000534F5">
        <w:rPr>
          <w:rFonts w:ascii="Arial" w:hAnsi="Arial" w:cs="Arial"/>
          <w:sz w:val="20"/>
          <w:szCs w:val="20"/>
        </w:rPr>
        <w:t xml:space="preserve">. </w:t>
      </w:r>
      <w:r w:rsidR="00732B5C" w:rsidRPr="000534F5">
        <w:rPr>
          <w:rFonts w:ascii="Arial" w:hAnsi="Arial" w:cs="Arial"/>
          <w:i/>
          <w:sz w:val="20"/>
          <w:szCs w:val="20"/>
        </w:rPr>
        <w:t>Directions for Change: An Interim Report</w:t>
      </w:r>
      <w:r w:rsidR="00732B5C" w:rsidRPr="000534F5">
        <w:rPr>
          <w:rFonts w:ascii="Arial" w:hAnsi="Arial" w:cs="Arial"/>
          <w:sz w:val="20"/>
          <w:szCs w:val="20"/>
        </w:rPr>
        <w:t xml:space="preserve">. Review of NSW Government Administration. Sydney: Government Printer. </w:t>
      </w:r>
    </w:p>
    <w:p w14:paraId="1D93A604" w14:textId="11B1F90C" w:rsidR="00F832C1" w:rsidRPr="000534F5" w:rsidRDefault="007C17E6" w:rsidP="00112187">
      <w:pPr>
        <w:ind w:left="720" w:hanging="720"/>
        <w:rPr>
          <w:rFonts w:ascii="Arial" w:hAnsi="Arial" w:cs="Arial"/>
          <w:b/>
        </w:rPr>
      </w:pPr>
      <w:proofErr w:type="spellStart"/>
      <w:r w:rsidRPr="000534F5">
        <w:rPr>
          <w:rFonts w:ascii="Arial" w:hAnsi="Arial" w:cs="Arial"/>
          <w:sz w:val="20"/>
          <w:szCs w:val="20"/>
        </w:rPr>
        <w:t>Wilenski</w:t>
      </w:r>
      <w:proofErr w:type="spellEnd"/>
      <w:r w:rsidR="00732B5C" w:rsidRPr="000534F5">
        <w:rPr>
          <w:rFonts w:ascii="Arial" w:hAnsi="Arial" w:cs="Arial"/>
          <w:sz w:val="20"/>
          <w:szCs w:val="20"/>
        </w:rPr>
        <w:t>, P.</w:t>
      </w:r>
      <w:r w:rsidRPr="000534F5">
        <w:rPr>
          <w:rFonts w:ascii="Arial" w:hAnsi="Arial" w:cs="Arial"/>
          <w:sz w:val="20"/>
          <w:szCs w:val="20"/>
        </w:rPr>
        <w:t xml:space="preserve"> (1977). </w:t>
      </w:r>
      <w:r w:rsidRPr="000534F5">
        <w:rPr>
          <w:rFonts w:ascii="Arial" w:hAnsi="Arial" w:cs="Arial"/>
          <w:i/>
          <w:sz w:val="20"/>
          <w:szCs w:val="20"/>
        </w:rPr>
        <w:t>Directions for Change: An Interim Report</w:t>
      </w:r>
      <w:r w:rsidRPr="000534F5">
        <w:rPr>
          <w:rFonts w:ascii="Arial" w:hAnsi="Arial" w:cs="Arial"/>
          <w:sz w:val="20"/>
          <w:szCs w:val="20"/>
        </w:rPr>
        <w:t xml:space="preserve">. Review of NSW Government Administration. Sydney: Government Printer. </w:t>
      </w:r>
    </w:p>
    <w:p w14:paraId="2EAC346B" w14:textId="5330D507" w:rsidR="00CB0A77" w:rsidRPr="000534F5" w:rsidRDefault="00CB0A77" w:rsidP="00300AB5">
      <w:pPr>
        <w:rPr>
          <w:rFonts w:ascii="Arial" w:hAnsi="Arial" w:cs="Arial"/>
          <w:b/>
        </w:rPr>
        <w:sectPr w:rsidR="00CB0A77" w:rsidRPr="000534F5" w:rsidSect="00F50565">
          <w:headerReference w:type="even" r:id="rId74"/>
          <w:headerReference w:type="default" r:id="rId75"/>
          <w:footerReference w:type="even" r:id="rId76"/>
          <w:footerReference w:type="default" r:id="rId77"/>
          <w:headerReference w:type="first" r:id="rId78"/>
          <w:footerReference w:type="first" r:id="rId79"/>
          <w:pgSz w:w="11906" w:h="16838"/>
          <w:pgMar w:top="1702" w:right="1080" w:bottom="1440" w:left="1080" w:header="567" w:footer="709" w:gutter="0"/>
          <w:cols w:space="708"/>
          <w:docGrid w:linePitch="360"/>
        </w:sectPr>
      </w:pPr>
    </w:p>
    <w:p w14:paraId="23A775D3" w14:textId="593057FC" w:rsidR="00FA17C3" w:rsidRPr="000534F5" w:rsidRDefault="00FA17C3" w:rsidP="00300AB5">
      <w:pPr>
        <w:rPr>
          <w:rFonts w:ascii="Arial" w:hAnsi="Arial" w:cs="Arial"/>
          <w:b/>
        </w:rPr>
      </w:pPr>
    </w:p>
    <w:p w14:paraId="1F63A67E" w14:textId="06683024" w:rsidR="00F832C1" w:rsidRPr="00306F0C" w:rsidRDefault="00B865B5" w:rsidP="00FF3DEB">
      <w:pPr>
        <w:pStyle w:val="Heading1"/>
        <w:rPr>
          <w:rFonts w:ascii="Arial" w:hAnsi="Arial" w:cs="Arial"/>
          <w:u w:val="none"/>
        </w:rPr>
      </w:pPr>
      <w:bookmarkStart w:id="29" w:name="_Toc85715970"/>
      <w:r>
        <w:rPr>
          <w:rFonts w:ascii="Arial" w:hAnsi="Arial" w:cs="Arial"/>
          <w:u w:val="none"/>
        </w:rPr>
        <w:t xml:space="preserve">  </w:t>
      </w:r>
      <w:r w:rsidR="00CB0A77" w:rsidRPr="00306F0C">
        <w:rPr>
          <w:rFonts w:ascii="Arial" w:hAnsi="Arial" w:cs="Arial"/>
          <w:u w:val="none"/>
        </w:rPr>
        <w:t xml:space="preserve">APPENDIX  – </w:t>
      </w:r>
      <w:r w:rsidR="00F832C1" w:rsidRPr="00306F0C">
        <w:rPr>
          <w:rFonts w:ascii="Arial" w:hAnsi="Arial" w:cs="Arial"/>
          <w:u w:val="none"/>
        </w:rPr>
        <w:t xml:space="preserve">NSW </w:t>
      </w:r>
      <w:r w:rsidR="00FC645F" w:rsidRPr="00306F0C">
        <w:rPr>
          <w:rFonts w:ascii="Arial" w:hAnsi="Arial" w:cs="Arial"/>
          <w:u w:val="none"/>
        </w:rPr>
        <w:t>SUMMARY OF LEGISLATION, POLICY, AND ANNUAL REPORT</w:t>
      </w:r>
      <w:r w:rsidR="00AF5EA0" w:rsidRPr="00306F0C">
        <w:rPr>
          <w:rFonts w:ascii="Arial" w:hAnsi="Arial" w:cs="Arial"/>
          <w:u w:val="none"/>
        </w:rPr>
        <w:t>S</w:t>
      </w:r>
      <w:bookmarkEnd w:id="29"/>
      <w:r w:rsidR="00AF5EA0" w:rsidRPr="00306F0C">
        <w:rPr>
          <w:rFonts w:ascii="Arial" w:hAnsi="Arial" w:cs="Arial"/>
          <w:u w:val="none"/>
        </w:rPr>
        <w:t xml:space="preserve"> </w:t>
      </w:r>
    </w:p>
    <w:tbl>
      <w:tblPr>
        <w:tblStyle w:val="TableGrid"/>
        <w:tblW w:w="14312" w:type="dxa"/>
        <w:tblLook w:val="04A0" w:firstRow="1" w:lastRow="0" w:firstColumn="1" w:lastColumn="0" w:noHBand="0" w:noVBand="1"/>
      </w:tblPr>
      <w:tblGrid>
        <w:gridCol w:w="988"/>
        <w:gridCol w:w="3685"/>
        <w:gridCol w:w="4961"/>
        <w:gridCol w:w="4678"/>
      </w:tblGrid>
      <w:tr w:rsidR="00FE7EB0" w:rsidRPr="00B24B9A" w14:paraId="55B88D9A" w14:textId="77777777" w:rsidTr="009B57FE">
        <w:trPr>
          <w:tblHeader/>
        </w:trPr>
        <w:tc>
          <w:tcPr>
            <w:tcW w:w="988" w:type="dxa"/>
            <w:shd w:val="clear" w:color="auto" w:fill="D9D9D9" w:themeFill="background1" w:themeFillShade="D9"/>
          </w:tcPr>
          <w:p w14:paraId="4CF6FD66" w14:textId="77777777" w:rsidR="00FE7EB0" w:rsidRPr="000534F5" w:rsidRDefault="00FE7EB0" w:rsidP="00DC6259">
            <w:pPr>
              <w:rPr>
                <w:rFonts w:ascii="Arial" w:hAnsi="Arial" w:cs="Arial"/>
                <w:b/>
                <w:sz w:val="20"/>
                <w:szCs w:val="20"/>
              </w:rPr>
            </w:pPr>
            <w:r w:rsidRPr="000534F5">
              <w:rPr>
                <w:rFonts w:ascii="Arial" w:hAnsi="Arial" w:cs="Arial"/>
                <w:b/>
                <w:sz w:val="20"/>
                <w:szCs w:val="20"/>
              </w:rPr>
              <w:t>Date</w:t>
            </w:r>
          </w:p>
        </w:tc>
        <w:tc>
          <w:tcPr>
            <w:tcW w:w="3685" w:type="dxa"/>
            <w:shd w:val="clear" w:color="auto" w:fill="D9D9D9" w:themeFill="background1" w:themeFillShade="D9"/>
          </w:tcPr>
          <w:p w14:paraId="3A6412CA" w14:textId="77777777" w:rsidR="00FE7EB0" w:rsidRPr="000534F5" w:rsidRDefault="00FE7EB0" w:rsidP="00DC6259">
            <w:pPr>
              <w:rPr>
                <w:rFonts w:ascii="Arial" w:hAnsi="Arial" w:cs="Arial"/>
                <w:b/>
                <w:sz w:val="20"/>
                <w:szCs w:val="20"/>
              </w:rPr>
            </w:pPr>
            <w:r w:rsidRPr="000534F5">
              <w:rPr>
                <w:rFonts w:ascii="Arial" w:hAnsi="Arial" w:cs="Arial"/>
                <w:b/>
                <w:sz w:val="20"/>
                <w:szCs w:val="20"/>
              </w:rPr>
              <w:t>Public Service Commission/</w:t>
            </w:r>
            <w:r w:rsidRPr="000534F5">
              <w:rPr>
                <w:rFonts w:ascii="Arial" w:hAnsi="Arial" w:cs="Arial"/>
                <w:b/>
                <w:sz w:val="20"/>
                <w:szCs w:val="20"/>
              </w:rPr>
              <w:br/>
              <w:t>Board Annual Report</w:t>
            </w:r>
          </w:p>
        </w:tc>
        <w:tc>
          <w:tcPr>
            <w:tcW w:w="4961" w:type="dxa"/>
            <w:shd w:val="clear" w:color="auto" w:fill="D9D9D9" w:themeFill="background1" w:themeFillShade="D9"/>
          </w:tcPr>
          <w:p w14:paraId="0553029F" w14:textId="16F40463" w:rsidR="00FE7EB0" w:rsidRPr="000534F5" w:rsidRDefault="00FE7EB0" w:rsidP="00DC6259">
            <w:pPr>
              <w:rPr>
                <w:rFonts w:ascii="Arial" w:hAnsi="Arial" w:cs="Arial"/>
                <w:b/>
                <w:sz w:val="20"/>
                <w:szCs w:val="20"/>
              </w:rPr>
            </w:pPr>
            <w:r w:rsidRPr="000534F5">
              <w:rPr>
                <w:rFonts w:ascii="Arial" w:hAnsi="Arial" w:cs="Arial"/>
                <w:b/>
                <w:sz w:val="20"/>
                <w:szCs w:val="20"/>
              </w:rPr>
              <w:t xml:space="preserve">Public Service Commissioner Directions and Amendments or </w:t>
            </w:r>
            <w:r w:rsidR="00642133" w:rsidRPr="000534F5">
              <w:rPr>
                <w:rFonts w:ascii="Arial" w:hAnsi="Arial" w:cs="Arial"/>
                <w:b/>
                <w:sz w:val="20"/>
                <w:szCs w:val="20"/>
              </w:rPr>
              <w:t>P</w:t>
            </w:r>
            <w:r w:rsidRPr="000534F5">
              <w:rPr>
                <w:rFonts w:ascii="Arial" w:hAnsi="Arial" w:cs="Arial"/>
                <w:b/>
                <w:sz w:val="20"/>
                <w:szCs w:val="20"/>
              </w:rPr>
              <w:t>olicy</w:t>
            </w:r>
          </w:p>
        </w:tc>
        <w:tc>
          <w:tcPr>
            <w:tcW w:w="4678" w:type="dxa"/>
            <w:shd w:val="clear" w:color="auto" w:fill="D9D9D9" w:themeFill="background1" w:themeFillShade="D9"/>
          </w:tcPr>
          <w:p w14:paraId="5C9831BA" w14:textId="77777777" w:rsidR="00FE7EB0" w:rsidRPr="000534F5" w:rsidRDefault="00FE7EB0" w:rsidP="00DC6259">
            <w:pPr>
              <w:rPr>
                <w:rFonts w:ascii="Arial" w:hAnsi="Arial" w:cs="Arial"/>
                <w:b/>
                <w:sz w:val="20"/>
                <w:szCs w:val="20"/>
              </w:rPr>
            </w:pPr>
            <w:r w:rsidRPr="000534F5">
              <w:rPr>
                <w:rFonts w:ascii="Arial" w:hAnsi="Arial" w:cs="Arial"/>
                <w:b/>
                <w:sz w:val="20"/>
                <w:szCs w:val="20"/>
              </w:rPr>
              <w:t>Legislation</w:t>
            </w:r>
          </w:p>
        </w:tc>
      </w:tr>
      <w:tr w:rsidR="00FE7EB0" w:rsidRPr="00B24B9A" w14:paraId="085B8F87" w14:textId="77777777" w:rsidTr="00805B7D">
        <w:tc>
          <w:tcPr>
            <w:tcW w:w="988" w:type="dxa"/>
            <w:shd w:val="clear" w:color="auto" w:fill="auto"/>
          </w:tcPr>
          <w:p w14:paraId="428C2638" w14:textId="38159C85" w:rsidR="00FE7EB0" w:rsidRPr="000534F5" w:rsidRDefault="00FE7EB0" w:rsidP="00DC6259">
            <w:pPr>
              <w:rPr>
                <w:rFonts w:ascii="Arial" w:hAnsi="Arial" w:cs="Arial"/>
                <w:b/>
                <w:sz w:val="20"/>
                <w:szCs w:val="20"/>
              </w:rPr>
            </w:pPr>
            <w:r w:rsidRPr="000534F5">
              <w:rPr>
                <w:rFonts w:ascii="Arial" w:hAnsi="Arial" w:cs="Arial"/>
                <w:b/>
                <w:sz w:val="20"/>
                <w:szCs w:val="20"/>
              </w:rPr>
              <w:t>1884</w:t>
            </w:r>
          </w:p>
        </w:tc>
        <w:tc>
          <w:tcPr>
            <w:tcW w:w="3685" w:type="dxa"/>
            <w:shd w:val="clear" w:color="auto" w:fill="auto"/>
          </w:tcPr>
          <w:p w14:paraId="15A309A3" w14:textId="77777777" w:rsidR="00FE7EB0" w:rsidRPr="000534F5" w:rsidRDefault="00FE7EB0" w:rsidP="00DC6259">
            <w:pPr>
              <w:rPr>
                <w:rFonts w:ascii="Arial" w:hAnsi="Arial" w:cs="Arial"/>
                <w:b/>
                <w:sz w:val="20"/>
                <w:szCs w:val="20"/>
              </w:rPr>
            </w:pPr>
          </w:p>
        </w:tc>
        <w:tc>
          <w:tcPr>
            <w:tcW w:w="4961" w:type="dxa"/>
            <w:shd w:val="clear" w:color="auto" w:fill="auto"/>
          </w:tcPr>
          <w:p w14:paraId="0F8EC07F" w14:textId="77777777" w:rsidR="00FE7EB0" w:rsidRPr="000534F5" w:rsidRDefault="00FE7EB0" w:rsidP="00DC6259">
            <w:pPr>
              <w:rPr>
                <w:rFonts w:ascii="Arial" w:hAnsi="Arial" w:cs="Arial"/>
                <w:b/>
                <w:sz w:val="20"/>
                <w:szCs w:val="20"/>
              </w:rPr>
            </w:pPr>
          </w:p>
        </w:tc>
        <w:tc>
          <w:tcPr>
            <w:tcW w:w="4678" w:type="dxa"/>
            <w:shd w:val="clear" w:color="auto" w:fill="auto"/>
          </w:tcPr>
          <w:p w14:paraId="3D23EE81" w14:textId="6E5BFB18" w:rsidR="00FE7EB0" w:rsidRPr="000534F5" w:rsidRDefault="00FE7EB0" w:rsidP="00DC6259">
            <w:pPr>
              <w:rPr>
                <w:rFonts w:ascii="Arial" w:hAnsi="Arial" w:cs="Arial"/>
                <w:b/>
                <w:sz w:val="20"/>
                <w:szCs w:val="20"/>
              </w:rPr>
            </w:pPr>
            <w:r w:rsidRPr="000534F5">
              <w:rPr>
                <w:rFonts w:ascii="Arial" w:hAnsi="Arial" w:cs="Arial"/>
                <w:i/>
                <w:sz w:val="20"/>
                <w:szCs w:val="20"/>
              </w:rPr>
              <w:t>Civil Service Act 1884</w:t>
            </w:r>
          </w:p>
          <w:p w14:paraId="727B899F" w14:textId="4EC9B996" w:rsidR="00FE7EB0" w:rsidRPr="000534F5" w:rsidRDefault="00FE7EB0" w:rsidP="00D35EF7">
            <w:pPr>
              <w:rPr>
                <w:rFonts w:ascii="Arial" w:hAnsi="Arial" w:cs="Arial"/>
                <w:sz w:val="20"/>
                <w:szCs w:val="20"/>
              </w:rPr>
            </w:pPr>
            <w:r w:rsidRPr="000534F5">
              <w:rPr>
                <w:rFonts w:ascii="Arial" w:hAnsi="Arial" w:cs="Arial"/>
                <w:sz w:val="20"/>
                <w:szCs w:val="20"/>
              </w:rPr>
              <w:t>Prescribes the classification structure, salary and allowances, holidays, dismissal etc</w:t>
            </w:r>
            <w:r w:rsidR="00D35EF7" w:rsidRPr="000534F5">
              <w:rPr>
                <w:rFonts w:ascii="Arial" w:hAnsi="Arial" w:cs="Arial"/>
                <w:sz w:val="20"/>
                <w:szCs w:val="20"/>
              </w:rPr>
              <w:t xml:space="preserve">. </w:t>
            </w:r>
            <w:r w:rsidRPr="000534F5">
              <w:rPr>
                <w:rFonts w:ascii="Arial" w:hAnsi="Arial" w:cs="Arial"/>
                <w:sz w:val="20"/>
                <w:szCs w:val="20"/>
              </w:rPr>
              <w:t>Civil Service Superannuation Fund</w:t>
            </w:r>
          </w:p>
        </w:tc>
      </w:tr>
      <w:tr w:rsidR="00FE7EB0" w:rsidRPr="00B24B9A" w14:paraId="64818165" w14:textId="77777777" w:rsidTr="00805B7D">
        <w:tc>
          <w:tcPr>
            <w:tcW w:w="988" w:type="dxa"/>
            <w:shd w:val="clear" w:color="auto" w:fill="auto"/>
          </w:tcPr>
          <w:p w14:paraId="282525BC" w14:textId="512A6A5E" w:rsidR="00FE7EB0" w:rsidRPr="000534F5" w:rsidRDefault="00FE7EB0" w:rsidP="00DC6259">
            <w:pPr>
              <w:rPr>
                <w:rFonts w:ascii="Arial" w:hAnsi="Arial" w:cs="Arial"/>
                <w:b/>
                <w:sz w:val="20"/>
                <w:szCs w:val="20"/>
              </w:rPr>
            </w:pPr>
            <w:r w:rsidRPr="000534F5">
              <w:rPr>
                <w:rFonts w:ascii="Arial" w:hAnsi="Arial" w:cs="Arial"/>
                <w:b/>
                <w:sz w:val="20"/>
                <w:szCs w:val="20"/>
              </w:rPr>
              <w:t>1895</w:t>
            </w:r>
          </w:p>
        </w:tc>
        <w:tc>
          <w:tcPr>
            <w:tcW w:w="3685" w:type="dxa"/>
            <w:shd w:val="clear" w:color="auto" w:fill="auto"/>
          </w:tcPr>
          <w:p w14:paraId="34255E30" w14:textId="77777777" w:rsidR="00FE7EB0" w:rsidRPr="000534F5" w:rsidRDefault="00FE7EB0" w:rsidP="00DC6259">
            <w:pPr>
              <w:rPr>
                <w:rFonts w:ascii="Arial" w:hAnsi="Arial" w:cs="Arial"/>
                <w:b/>
                <w:sz w:val="20"/>
                <w:szCs w:val="20"/>
              </w:rPr>
            </w:pPr>
          </w:p>
        </w:tc>
        <w:tc>
          <w:tcPr>
            <w:tcW w:w="4961" w:type="dxa"/>
            <w:shd w:val="clear" w:color="auto" w:fill="auto"/>
          </w:tcPr>
          <w:p w14:paraId="10B930C4" w14:textId="77777777" w:rsidR="00FE7EB0" w:rsidRPr="000534F5" w:rsidRDefault="00FE7EB0" w:rsidP="00DC6259">
            <w:pPr>
              <w:rPr>
                <w:rFonts w:ascii="Arial" w:hAnsi="Arial" w:cs="Arial"/>
                <w:b/>
                <w:sz w:val="20"/>
                <w:szCs w:val="20"/>
              </w:rPr>
            </w:pPr>
          </w:p>
        </w:tc>
        <w:tc>
          <w:tcPr>
            <w:tcW w:w="4678" w:type="dxa"/>
            <w:shd w:val="clear" w:color="auto" w:fill="auto"/>
          </w:tcPr>
          <w:p w14:paraId="4F548697" w14:textId="77777777" w:rsidR="00FE7EB0" w:rsidRPr="000534F5" w:rsidRDefault="00FE7EB0" w:rsidP="00DC6259">
            <w:pPr>
              <w:rPr>
                <w:rFonts w:ascii="Arial" w:hAnsi="Arial" w:cs="Arial"/>
                <w:i/>
                <w:sz w:val="20"/>
                <w:szCs w:val="20"/>
              </w:rPr>
            </w:pPr>
            <w:r w:rsidRPr="000534F5">
              <w:rPr>
                <w:rFonts w:ascii="Arial" w:hAnsi="Arial" w:cs="Arial"/>
                <w:i/>
                <w:sz w:val="20"/>
                <w:szCs w:val="20"/>
              </w:rPr>
              <w:t>Public Service Act 1895</w:t>
            </w:r>
          </w:p>
          <w:p w14:paraId="2B9093C4" w14:textId="3945DAEB" w:rsidR="00FE7EB0" w:rsidRPr="000534F5" w:rsidRDefault="00FE7EB0" w:rsidP="00D35EF7">
            <w:pPr>
              <w:rPr>
                <w:rFonts w:ascii="Arial" w:hAnsi="Arial" w:cs="Arial"/>
                <w:b/>
                <w:sz w:val="20"/>
                <w:szCs w:val="20"/>
              </w:rPr>
            </w:pPr>
            <w:r w:rsidRPr="000534F5">
              <w:rPr>
                <w:rFonts w:ascii="Arial" w:hAnsi="Arial" w:cs="Arial"/>
                <w:sz w:val="20"/>
                <w:szCs w:val="20"/>
              </w:rPr>
              <w:t>An Act to provide for the better regulation of the Public Service</w:t>
            </w:r>
            <w:r w:rsidR="00D35EF7" w:rsidRPr="000534F5">
              <w:rPr>
                <w:rFonts w:ascii="Arial" w:hAnsi="Arial" w:cs="Arial"/>
                <w:sz w:val="20"/>
                <w:szCs w:val="20"/>
              </w:rPr>
              <w:t xml:space="preserve">. </w:t>
            </w:r>
            <w:r w:rsidRPr="000534F5">
              <w:rPr>
                <w:rFonts w:ascii="Arial" w:hAnsi="Arial" w:cs="Arial"/>
                <w:sz w:val="20"/>
                <w:szCs w:val="20"/>
              </w:rPr>
              <w:t>S36 excludes married women from employment in the Public Service – exact wording as in 1902 Act.</w:t>
            </w:r>
          </w:p>
        </w:tc>
      </w:tr>
      <w:tr w:rsidR="00FE7EB0" w:rsidRPr="00B24B9A" w14:paraId="3CD3EB58" w14:textId="77777777" w:rsidTr="00805B7D">
        <w:tc>
          <w:tcPr>
            <w:tcW w:w="988" w:type="dxa"/>
            <w:shd w:val="clear" w:color="auto" w:fill="auto"/>
          </w:tcPr>
          <w:p w14:paraId="67CB72CC" w14:textId="3A684638" w:rsidR="00FE7EB0" w:rsidRPr="000534F5" w:rsidRDefault="00FE7EB0" w:rsidP="00DC6259">
            <w:pPr>
              <w:rPr>
                <w:rFonts w:ascii="Arial" w:hAnsi="Arial" w:cs="Arial"/>
                <w:b/>
                <w:sz w:val="20"/>
                <w:szCs w:val="20"/>
              </w:rPr>
            </w:pPr>
            <w:r w:rsidRPr="000534F5">
              <w:rPr>
                <w:rFonts w:ascii="Arial" w:hAnsi="Arial" w:cs="Arial"/>
                <w:b/>
                <w:sz w:val="20"/>
                <w:szCs w:val="20"/>
              </w:rPr>
              <w:t>1902</w:t>
            </w:r>
          </w:p>
        </w:tc>
        <w:tc>
          <w:tcPr>
            <w:tcW w:w="3685" w:type="dxa"/>
            <w:shd w:val="clear" w:color="auto" w:fill="auto"/>
          </w:tcPr>
          <w:p w14:paraId="02FFEC48" w14:textId="77777777" w:rsidR="00FE7EB0" w:rsidRPr="000534F5" w:rsidRDefault="00FE7EB0" w:rsidP="00DC6259">
            <w:pPr>
              <w:rPr>
                <w:rFonts w:ascii="Arial" w:hAnsi="Arial" w:cs="Arial"/>
                <w:b/>
                <w:sz w:val="20"/>
                <w:szCs w:val="20"/>
              </w:rPr>
            </w:pPr>
          </w:p>
        </w:tc>
        <w:tc>
          <w:tcPr>
            <w:tcW w:w="4961" w:type="dxa"/>
            <w:shd w:val="clear" w:color="auto" w:fill="auto"/>
          </w:tcPr>
          <w:p w14:paraId="4EEC3316" w14:textId="77777777" w:rsidR="00FE7EB0" w:rsidRPr="000534F5" w:rsidRDefault="00FE7EB0" w:rsidP="00DC6259">
            <w:pPr>
              <w:rPr>
                <w:rFonts w:ascii="Arial" w:hAnsi="Arial" w:cs="Arial"/>
                <w:b/>
                <w:sz w:val="20"/>
                <w:szCs w:val="20"/>
              </w:rPr>
            </w:pPr>
          </w:p>
        </w:tc>
        <w:tc>
          <w:tcPr>
            <w:tcW w:w="4678" w:type="dxa"/>
            <w:shd w:val="clear" w:color="auto" w:fill="auto"/>
          </w:tcPr>
          <w:p w14:paraId="7A94470E" w14:textId="77777777" w:rsidR="00FE7EB0" w:rsidRPr="000534F5" w:rsidRDefault="00FE7EB0" w:rsidP="00DC6259">
            <w:pPr>
              <w:rPr>
                <w:rFonts w:ascii="Arial" w:hAnsi="Arial" w:cs="Arial"/>
                <w:i/>
                <w:sz w:val="20"/>
                <w:szCs w:val="20"/>
              </w:rPr>
            </w:pPr>
            <w:r w:rsidRPr="000534F5">
              <w:rPr>
                <w:rFonts w:ascii="Arial" w:hAnsi="Arial" w:cs="Arial"/>
                <w:i/>
                <w:sz w:val="20"/>
                <w:szCs w:val="20"/>
              </w:rPr>
              <w:t>Public Service Act 1902</w:t>
            </w:r>
          </w:p>
          <w:p w14:paraId="5670B4C6" w14:textId="363FD62C" w:rsidR="00FE7EB0" w:rsidRPr="000534F5" w:rsidRDefault="00FE7EB0" w:rsidP="00DC6259">
            <w:pPr>
              <w:rPr>
                <w:rFonts w:ascii="Arial" w:hAnsi="Arial" w:cs="Arial"/>
                <w:b/>
                <w:sz w:val="20"/>
                <w:szCs w:val="20"/>
              </w:rPr>
            </w:pPr>
            <w:r w:rsidRPr="000534F5">
              <w:rPr>
                <w:rFonts w:ascii="Arial" w:hAnsi="Arial" w:cs="Arial"/>
                <w:sz w:val="20"/>
                <w:szCs w:val="20"/>
              </w:rPr>
              <w:t>Under s42, no married woman (except for Department of Public Instruction and/or widows and/or in special circumstances) was eligible for appointment to any office in the Public Service if her husband is already in the employment of the State.</w:t>
            </w:r>
          </w:p>
        </w:tc>
      </w:tr>
      <w:tr w:rsidR="00FE7EB0" w:rsidRPr="00B24B9A" w14:paraId="038578BF" w14:textId="77777777" w:rsidTr="00805B7D">
        <w:tc>
          <w:tcPr>
            <w:tcW w:w="988" w:type="dxa"/>
            <w:shd w:val="clear" w:color="auto" w:fill="auto"/>
          </w:tcPr>
          <w:p w14:paraId="357DB068" w14:textId="17748DAC" w:rsidR="00FE7EB0" w:rsidRPr="000534F5" w:rsidRDefault="00FE7EB0" w:rsidP="00DC6259">
            <w:pPr>
              <w:rPr>
                <w:rFonts w:ascii="Arial" w:hAnsi="Arial" w:cs="Arial"/>
                <w:b/>
                <w:sz w:val="20"/>
                <w:szCs w:val="20"/>
              </w:rPr>
            </w:pPr>
            <w:r w:rsidRPr="000534F5">
              <w:rPr>
                <w:rFonts w:ascii="Arial" w:hAnsi="Arial" w:cs="Arial"/>
                <w:b/>
                <w:sz w:val="20"/>
                <w:szCs w:val="20"/>
              </w:rPr>
              <w:t>1969</w:t>
            </w:r>
          </w:p>
        </w:tc>
        <w:tc>
          <w:tcPr>
            <w:tcW w:w="3685" w:type="dxa"/>
            <w:shd w:val="clear" w:color="auto" w:fill="auto"/>
          </w:tcPr>
          <w:p w14:paraId="31E558F4" w14:textId="77777777" w:rsidR="00FE7EB0" w:rsidRPr="000534F5" w:rsidRDefault="00FE7EB0" w:rsidP="00DC6259">
            <w:pPr>
              <w:rPr>
                <w:rFonts w:ascii="Arial" w:hAnsi="Arial" w:cs="Arial"/>
                <w:b/>
                <w:sz w:val="20"/>
                <w:szCs w:val="20"/>
              </w:rPr>
            </w:pPr>
          </w:p>
        </w:tc>
        <w:tc>
          <w:tcPr>
            <w:tcW w:w="4961" w:type="dxa"/>
            <w:shd w:val="clear" w:color="auto" w:fill="auto"/>
          </w:tcPr>
          <w:p w14:paraId="76AB3371" w14:textId="77777777" w:rsidR="00FE7EB0" w:rsidRPr="000534F5" w:rsidRDefault="00FE7EB0" w:rsidP="00DC6259">
            <w:pPr>
              <w:rPr>
                <w:rFonts w:ascii="Arial" w:hAnsi="Arial" w:cs="Arial"/>
                <w:b/>
                <w:sz w:val="20"/>
                <w:szCs w:val="20"/>
              </w:rPr>
            </w:pPr>
          </w:p>
        </w:tc>
        <w:tc>
          <w:tcPr>
            <w:tcW w:w="4678" w:type="dxa"/>
            <w:shd w:val="clear" w:color="auto" w:fill="auto"/>
          </w:tcPr>
          <w:p w14:paraId="3378BBB4" w14:textId="4A081513" w:rsidR="00FE7EB0" w:rsidRPr="000534F5" w:rsidRDefault="00FE7EB0" w:rsidP="00DC6259">
            <w:pPr>
              <w:rPr>
                <w:rFonts w:ascii="Arial" w:hAnsi="Arial" w:cs="Arial"/>
                <w:i/>
                <w:sz w:val="20"/>
                <w:szCs w:val="20"/>
              </w:rPr>
            </w:pPr>
            <w:r w:rsidRPr="000534F5">
              <w:rPr>
                <w:rFonts w:ascii="Arial" w:hAnsi="Arial" w:cs="Arial"/>
                <w:i/>
                <w:sz w:val="20"/>
                <w:szCs w:val="20"/>
              </w:rPr>
              <w:t>Public Service (Amendment) Act No 64, 1969</w:t>
            </w:r>
          </w:p>
          <w:p w14:paraId="20E16FA9" w14:textId="27385464" w:rsidR="00FE7EB0" w:rsidRPr="000534F5" w:rsidRDefault="00FE7EB0" w:rsidP="00DC6259">
            <w:pPr>
              <w:rPr>
                <w:rFonts w:ascii="Arial" w:hAnsi="Arial" w:cs="Arial"/>
                <w:b/>
                <w:sz w:val="20"/>
                <w:szCs w:val="20"/>
              </w:rPr>
            </w:pPr>
            <w:r w:rsidRPr="000534F5">
              <w:rPr>
                <w:rFonts w:ascii="Arial" w:hAnsi="Arial" w:cs="Arial"/>
                <w:sz w:val="20"/>
                <w:szCs w:val="20"/>
              </w:rPr>
              <w:t>Amended the PSA 1902 to allow married women to be permanently appointed to the NSW P</w:t>
            </w:r>
            <w:r w:rsidR="00D35EF7" w:rsidRPr="000534F5">
              <w:rPr>
                <w:rFonts w:ascii="Arial" w:hAnsi="Arial" w:cs="Arial"/>
                <w:sz w:val="20"/>
                <w:szCs w:val="20"/>
              </w:rPr>
              <w:t>S</w:t>
            </w:r>
          </w:p>
        </w:tc>
      </w:tr>
      <w:tr w:rsidR="00FE7EB0" w:rsidRPr="00B24B9A" w14:paraId="1CD7110E" w14:textId="77777777" w:rsidTr="00805B7D">
        <w:tc>
          <w:tcPr>
            <w:tcW w:w="988" w:type="dxa"/>
          </w:tcPr>
          <w:p w14:paraId="241D2F67" w14:textId="77777777" w:rsidR="00FE7EB0" w:rsidRPr="000534F5" w:rsidRDefault="00FE7EB0" w:rsidP="00DC6259">
            <w:pPr>
              <w:rPr>
                <w:rFonts w:ascii="Arial" w:hAnsi="Arial" w:cs="Arial"/>
                <w:b/>
                <w:sz w:val="20"/>
                <w:szCs w:val="20"/>
              </w:rPr>
            </w:pPr>
            <w:r w:rsidRPr="000534F5">
              <w:rPr>
                <w:rFonts w:ascii="Arial" w:hAnsi="Arial" w:cs="Arial"/>
                <w:b/>
                <w:sz w:val="20"/>
                <w:szCs w:val="20"/>
              </w:rPr>
              <w:t>1975</w:t>
            </w:r>
          </w:p>
        </w:tc>
        <w:tc>
          <w:tcPr>
            <w:tcW w:w="3685" w:type="dxa"/>
          </w:tcPr>
          <w:p w14:paraId="0EB04FD2" w14:textId="77777777" w:rsidR="00FE7EB0" w:rsidRPr="000534F5" w:rsidRDefault="00FE7EB0" w:rsidP="00DC6259">
            <w:pPr>
              <w:rPr>
                <w:rFonts w:ascii="Arial" w:hAnsi="Arial" w:cs="Arial"/>
                <w:b/>
                <w:sz w:val="20"/>
                <w:szCs w:val="20"/>
              </w:rPr>
            </w:pPr>
          </w:p>
        </w:tc>
        <w:tc>
          <w:tcPr>
            <w:tcW w:w="4961" w:type="dxa"/>
          </w:tcPr>
          <w:p w14:paraId="2FFF0CD8" w14:textId="77777777" w:rsidR="00FE7EB0" w:rsidRPr="000534F5" w:rsidRDefault="00FE7EB0" w:rsidP="00DC6259">
            <w:pPr>
              <w:rPr>
                <w:rFonts w:ascii="Arial" w:hAnsi="Arial" w:cs="Arial"/>
                <w:b/>
                <w:sz w:val="20"/>
                <w:szCs w:val="20"/>
              </w:rPr>
            </w:pPr>
          </w:p>
        </w:tc>
        <w:tc>
          <w:tcPr>
            <w:tcW w:w="4678" w:type="dxa"/>
          </w:tcPr>
          <w:p w14:paraId="7EEE73A2" w14:textId="6D25386E" w:rsidR="00FE7EB0" w:rsidRPr="000534F5" w:rsidRDefault="00FE7EB0" w:rsidP="00D35EF7">
            <w:pPr>
              <w:rPr>
                <w:rFonts w:ascii="Arial" w:hAnsi="Arial" w:cs="Arial"/>
                <w:b/>
                <w:sz w:val="20"/>
                <w:szCs w:val="20"/>
              </w:rPr>
            </w:pPr>
            <w:r w:rsidRPr="000534F5">
              <w:rPr>
                <w:rFonts w:ascii="Arial" w:hAnsi="Arial" w:cs="Arial"/>
                <w:i/>
                <w:sz w:val="20"/>
                <w:szCs w:val="20"/>
                <w:lang w:val="en-US"/>
              </w:rPr>
              <w:t>Statutory and Other Officers Remuneration Act 1975</w:t>
            </w:r>
            <w:r w:rsidR="00D35EF7" w:rsidRPr="000534F5">
              <w:rPr>
                <w:rFonts w:ascii="Arial" w:hAnsi="Arial" w:cs="Arial"/>
                <w:i/>
                <w:sz w:val="20"/>
                <w:szCs w:val="20"/>
                <w:lang w:val="en-US"/>
              </w:rPr>
              <w:t xml:space="preserve">.  </w:t>
            </w:r>
            <w:r w:rsidRPr="000534F5">
              <w:rPr>
                <w:rFonts w:ascii="Arial" w:hAnsi="Arial" w:cs="Arial"/>
                <w:sz w:val="20"/>
                <w:szCs w:val="20"/>
                <w:lang w:val="en-US"/>
              </w:rPr>
              <w:t>Establishes a Remuneration Tribunal (SOORT) to determine SES and other public sector remuneration ranges annually</w:t>
            </w:r>
          </w:p>
        </w:tc>
      </w:tr>
      <w:tr w:rsidR="00FE7EB0" w:rsidRPr="00B24B9A" w14:paraId="635F00DA" w14:textId="77777777" w:rsidTr="00805B7D">
        <w:tc>
          <w:tcPr>
            <w:tcW w:w="988" w:type="dxa"/>
          </w:tcPr>
          <w:p w14:paraId="39B2FC76" w14:textId="59C2C066" w:rsidR="00FE7EB0" w:rsidRPr="000534F5" w:rsidRDefault="00FE7EB0" w:rsidP="00DC6259">
            <w:pPr>
              <w:rPr>
                <w:rFonts w:ascii="Arial" w:hAnsi="Arial" w:cs="Arial"/>
                <w:b/>
                <w:sz w:val="20"/>
                <w:szCs w:val="20"/>
              </w:rPr>
            </w:pPr>
            <w:r w:rsidRPr="000534F5">
              <w:rPr>
                <w:rFonts w:ascii="Arial" w:hAnsi="Arial" w:cs="Arial"/>
                <w:b/>
                <w:sz w:val="20"/>
                <w:szCs w:val="20"/>
              </w:rPr>
              <w:t>1979</w:t>
            </w:r>
          </w:p>
        </w:tc>
        <w:tc>
          <w:tcPr>
            <w:tcW w:w="3685" w:type="dxa"/>
          </w:tcPr>
          <w:p w14:paraId="228C02BA" w14:textId="0F52768E" w:rsidR="00FE7EB0" w:rsidRPr="000534F5" w:rsidRDefault="00FE7EB0" w:rsidP="00DC6259">
            <w:pPr>
              <w:rPr>
                <w:rFonts w:ascii="Arial" w:hAnsi="Arial" w:cs="Arial"/>
                <w:b/>
                <w:sz w:val="20"/>
                <w:szCs w:val="20"/>
              </w:rPr>
            </w:pPr>
            <w:r w:rsidRPr="000534F5">
              <w:rPr>
                <w:rFonts w:ascii="Arial" w:hAnsi="Arial" w:cs="Arial"/>
                <w:i/>
                <w:sz w:val="20"/>
                <w:szCs w:val="20"/>
              </w:rPr>
              <w:t>Public Service Act 1979</w:t>
            </w:r>
          </w:p>
        </w:tc>
        <w:tc>
          <w:tcPr>
            <w:tcW w:w="4961" w:type="dxa"/>
          </w:tcPr>
          <w:p w14:paraId="7B222A3A" w14:textId="77777777" w:rsidR="00FE7EB0" w:rsidRPr="000534F5" w:rsidRDefault="00FE7EB0" w:rsidP="00DC6259">
            <w:pPr>
              <w:rPr>
                <w:rFonts w:ascii="Arial" w:hAnsi="Arial" w:cs="Arial"/>
                <w:b/>
                <w:sz w:val="20"/>
                <w:szCs w:val="20"/>
              </w:rPr>
            </w:pPr>
          </w:p>
        </w:tc>
        <w:tc>
          <w:tcPr>
            <w:tcW w:w="4678" w:type="dxa"/>
          </w:tcPr>
          <w:p w14:paraId="68BADA8B" w14:textId="00015ABF" w:rsidR="00FE7EB0" w:rsidRPr="000534F5" w:rsidRDefault="00FE7EB0" w:rsidP="00DC6259">
            <w:pPr>
              <w:rPr>
                <w:rFonts w:ascii="Arial" w:hAnsi="Arial" w:cs="Arial"/>
                <w:i/>
                <w:sz w:val="20"/>
                <w:szCs w:val="20"/>
                <w:lang w:val="en-US"/>
              </w:rPr>
            </w:pPr>
            <w:r w:rsidRPr="000534F5">
              <w:rPr>
                <w:rFonts w:ascii="Arial" w:hAnsi="Arial" w:cs="Arial"/>
                <w:sz w:val="20"/>
                <w:szCs w:val="20"/>
              </w:rPr>
              <w:t>Replaced PSA 1902</w:t>
            </w:r>
          </w:p>
        </w:tc>
      </w:tr>
      <w:tr w:rsidR="00FE7EB0" w:rsidRPr="00B24B9A" w14:paraId="6F9A0D21" w14:textId="77777777" w:rsidTr="00805B7D">
        <w:tc>
          <w:tcPr>
            <w:tcW w:w="988" w:type="dxa"/>
          </w:tcPr>
          <w:p w14:paraId="01B5FBAA" w14:textId="77777777" w:rsidR="00FE7EB0" w:rsidRPr="000534F5" w:rsidRDefault="00FE7EB0" w:rsidP="00DC6259">
            <w:pPr>
              <w:rPr>
                <w:rFonts w:ascii="Arial" w:hAnsi="Arial" w:cs="Arial"/>
                <w:b/>
                <w:sz w:val="20"/>
                <w:szCs w:val="20"/>
              </w:rPr>
            </w:pPr>
            <w:r w:rsidRPr="000534F5">
              <w:rPr>
                <w:rFonts w:ascii="Arial" w:hAnsi="Arial" w:cs="Arial"/>
                <w:b/>
                <w:sz w:val="20"/>
                <w:szCs w:val="20"/>
              </w:rPr>
              <w:t>1988</w:t>
            </w:r>
          </w:p>
        </w:tc>
        <w:tc>
          <w:tcPr>
            <w:tcW w:w="3685" w:type="dxa"/>
          </w:tcPr>
          <w:p w14:paraId="3D84575D" w14:textId="77777777" w:rsidR="00FE7EB0" w:rsidRPr="000534F5" w:rsidRDefault="00FE7EB0" w:rsidP="00DC6259">
            <w:pPr>
              <w:rPr>
                <w:rFonts w:ascii="Arial" w:hAnsi="Arial" w:cs="Arial"/>
                <w:b/>
                <w:sz w:val="20"/>
                <w:szCs w:val="20"/>
              </w:rPr>
            </w:pPr>
          </w:p>
        </w:tc>
        <w:tc>
          <w:tcPr>
            <w:tcW w:w="4961" w:type="dxa"/>
          </w:tcPr>
          <w:p w14:paraId="57BC7818" w14:textId="77777777" w:rsidR="00FE7EB0" w:rsidRPr="000534F5" w:rsidRDefault="00FE7EB0" w:rsidP="00DC6259">
            <w:pPr>
              <w:rPr>
                <w:rFonts w:ascii="Arial" w:hAnsi="Arial" w:cs="Arial"/>
                <w:b/>
                <w:sz w:val="20"/>
                <w:szCs w:val="20"/>
              </w:rPr>
            </w:pPr>
            <w:r w:rsidRPr="000534F5">
              <w:rPr>
                <w:rFonts w:ascii="Arial" w:hAnsi="Arial" w:cs="Arial"/>
                <w:b/>
                <w:sz w:val="20"/>
                <w:szCs w:val="20"/>
              </w:rPr>
              <w:t>Dissolution of the Public Service Board</w:t>
            </w:r>
          </w:p>
        </w:tc>
        <w:tc>
          <w:tcPr>
            <w:tcW w:w="4678" w:type="dxa"/>
          </w:tcPr>
          <w:p w14:paraId="60F555F6" w14:textId="77777777" w:rsidR="00FE7EB0" w:rsidRPr="000534F5" w:rsidRDefault="00FE7EB0" w:rsidP="00DC6259">
            <w:pPr>
              <w:rPr>
                <w:rFonts w:ascii="Arial" w:hAnsi="Arial" w:cs="Arial"/>
                <w:i/>
                <w:sz w:val="20"/>
                <w:szCs w:val="20"/>
                <w:lang w:val="en-US"/>
              </w:rPr>
            </w:pPr>
            <w:r w:rsidRPr="000534F5">
              <w:rPr>
                <w:rFonts w:ascii="Arial" w:hAnsi="Arial" w:cs="Arial"/>
                <w:i/>
                <w:sz w:val="20"/>
                <w:szCs w:val="20"/>
                <w:lang w:val="en-US"/>
              </w:rPr>
              <w:t>Public Sector Management Act 1988</w:t>
            </w:r>
          </w:p>
          <w:p w14:paraId="745803E3" w14:textId="3254286B" w:rsidR="00FE7EB0" w:rsidRPr="000534F5" w:rsidRDefault="00FE7EB0" w:rsidP="00272C5B">
            <w:pPr>
              <w:pStyle w:val="ListParagraph"/>
              <w:numPr>
                <w:ilvl w:val="0"/>
                <w:numId w:val="1"/>
              </w:numPr>
              <w:rPr>
                <w:rFonts w:ascii="Arial" w:hAnsi="Arial" w:cs="Arial"/>
                <w:b/>
                <w:sz w:val="20"/>
                <w:szCs w:val="20"/>
              </w:rPr>
            </w:pPr>
            <w:r w:rsidRPr="000534F5">
              <w:rPr>
                <w:rFonts w:ascii="Arial" w:hAnsi="Arial" w:cs="Arial"/>
                <w:sz w:val="20"/>
                <w:szCs w:val="20"/>
              </w:rPr>
              <w:t>Replaced PSA 1979</w:t>
            </w:r>
          </w:p>
        </w:tc>
      </w:tr>
      <w:tr w:rsidR="00FE7EB0" w:rsidRPr="00B24B9A" w14:paraId="1DDBD336" w14:textId="77777777" w:rsidTr="00805B7D">
        <w:tc>
          <w:tcPr>
            <w:tcW w:w="988" w:type="dxa"/>
          </w:tcPr>
          <w:p w14:paraId="08A4A66E" w14:textId="715C6810" w:rsidR="00FE7EB0" w:rsidRPr="000534F5" w:rsidRDefault="00FE7EB0" w:rsidP="00DC6259">
            <w:pPr>
              <w:rPr>
                <w:rFonts w:ascii="Arial" w:hAnsi="Arial" w:cs="Arial"/>
                <w:b/>
                <w:sz w:val="20"/>
                <w:szCs w:val="20"/>
              </w:rPr>
            </w:pPr>
            <w:r w:rsidRPr="000534F5">
              <w:rPr>
                <w:rFonts w:ascii="Arial" w:hAnsi="Arial" w:cs="Arial"/>
                <w:b/>
                <w:sz w:val="20"/>
                <w:szCs w:val="20"/>
              </w:rPr>
              <w:t>1989</w:t>
            </w:r>
          </w:p>
        </w:tc>
        <w:tc>
          <w:tcPr>
            <w:tcW w:w="3685" w:type="dxa"/>
          </w:tcPr>
          <w:p w14:paraId="2F917280" w14:textId="77777777" w:rsidR="00FE7EB0" w:rsidRPr="000534F5" w:rsidRDefault="00FE7EB0" w:rsidP="00DC6259">
            <w:pPr>
              <w:rPr>
                <w:rFonts w:ascii="Arial" w:hAnsi="Arial" w:cs="Arial"/>
                <w:b/>
                <w:sz w:val="20"/>
                <w:szCs w:val="20"/>
              </w:rPr>
            </w:pPr>
          </w:p>
        </w:tc>
        <w:tc>
          <w:tcPr>
            <w:tcW w:w="4961" w:type="dxa"/>
          </w:tcPr>
          <w:p w14:paraId="7B1355C5" w14:textId="77777777" w:rsidR="00FE7EB0" w:rsidRPr="000534F5" w:rsidRDefault="00FE7EB0" w:rsidP="00DC6259">
            <w:pPr>
              <w:rPr>
                <w:rFonts w:ascii="Arial" w:hAnsi="Arial" w:cs="Arial"/>
                <w:b/>
                <w:sz w:val="20"/>
                <w:szCs w:val="20"/>
              </w:rPr>
            </w:pPr>
          </w:p>
        </w:tc>
        <w:tc>
          <w:tcPr>
            <w:tcW w:w="4678" w:type="dxa"/>
          </w:tcPr>
          <w:p w14:paraId="27AC497B" w14:textId="77777777" w:rsidR="00FE7EB0" w:rsidRPr="000534F5" w:rsidRDefault="00FE7EB0" w:rsidP="00DC6259">
            <w:pPr>
              <w:rPr>
                <w:rFonts w:ascii="Arial" w:hAnsi="Arial" w:cs="Arial"/>
                <w:i/>
                <w:sz w:val="20"/>
                <w:szCs w:val="20"/>
              </w:rPr>
            </w:pPr>
            <w:r w:rsidRPr="000534F5">
              <w:rPr>
                <w:rFonts w:ascii="Arial" w:hAnsi="Arial" w:cs="Arial"/>
                <w:i/>
                <w:sz w:val="20"/>
                <w:szCs w:val="20"/>
              </w:rPr>
              <w:t>Public Sector Management (Executives) Amendment Act 1989 No. 103</w:t>
            </w:r>
          </w:p>
          <w:p w14:paraId="2FCE7143" w14:textId="72095682" w:rsidR="00FE7EB0" w:rsidRPr="000534F5" w:rsidRDefault="00FE7EB0" w:rsidP="00DC6259">
            <w:pPr>
              <w:rPr>
                <w:rFonts w:ascii="Arial" w:hAnsi="Arial" w:cs="Arial"/>
                <w:sz w:val="20"/>
                <w:szCs w:val="20"/>
              </w:rPr>
            </w:pPr>
            <w:r w:rsidRPr="000534F5">
              <w:rPr>
                <w:rFonts w:ascii="Arial" w:hAnsi="Arial" w:cs="Arial"/>
                <w:sz w:val="20"/>
                <w:szCs w:val="20"/>
              </w:rPr>
              <w:t>Amendments relate to appointment and other arrangements for chief and senior executives</w:t>
            </w:r>
          </w:p>
        </w:tc>
      </w:tr>
      <w:tr w:rsidR="00FE7EB0" w:rsidRPr="00B24B9A" w14:paraId="31CAF4A2" w14:textId="77777777" w:rsidTr="00805B7D">
        <w:tc>
          <w:tcPr>
            <w:tcW w:w="988" w:type="dxa"/>
            <w:shd w:val="clear" w:color="auto" w:fill="auto"/>
          </w:tcPr>
          <w:p w14:paraId="6794B4F6" w14:textId="061EDD70" w:rsidR="00FE7EB0" w:rsidRPr="000534F5" w:rsidRDefault="00FE7EB0" w:rsidP="00DC6259">
            <w:pPr>
              <w:rPr>
                <w:rFonts w:ascii="Arial" w:hAnsi="Arial" w:cs="Arial"/>
                <w:b/>
                <w:sz w:val="20"/>
                <w:szCs w:val="20"/>
              </w:rPr>
            </w:pPr>
            <w:r w:rsidRPr="000534F5">
              <w:rPr>
                <w:rFonts w:ascii="Arial" w:hAnsi="Arial" w:cs="Arial"/>
                <w:b/>
                <w:sz w:val="20"/>
                <w:szCs w:val="20"/>
              </w:rPr>
              <w:t>1993</w:t>
            </w:r>
          </w:p>
        </w:tc>
        <w:tc>
          <w:tcPr>
            <w:tcW w:w="3685" w:type="dxa"/>
            <w:shd w:val="clear" w:color="auto" w:fill="auto"/>
          </w:tcPr>
          <w:p w14:paraId="4EEF1F67" w14:textId="77777777" w:rsidR="00FE7EB0" w:rsidRPr="000534F5" w:rsidRDefault="00FE7EB0" w:rsidP="00DC6259">
            <w:pPr>
              <w:rPr>
                <w:rFonts w:ascii="Arial" w:hAnsi="Arial" w:cs="Arial"/>
                <w:b/>
                <w:sz w:val="20"/>
                <w:szCs w:val="20"/>
              </w:rPr>
            </w:pPr>
          </w:p>
        </w:tc>
        <w:tc>
          <w:tcPr>
            <w:tcW w:w="4961" w:type="dxa"/>
            <w:shd w:val="clear" w:color="auto" w:fill="auto"/>
          </w:tcPr>
          <w:p w14:paraId="659A1962" w14:textId="77777777" w:rsidR="00FE7EB0" w:rsidRPr="000534F5" w:rsidRDefault="00FE7EB0" w:rsidP="00DC6259">
            <w:pPr>
              <w:rPr>
                <w:rFonts w:ascii="Arial" w:hAnsi="Arial" w:cs="Arial"/>
                <w:sz w:val="20"/>
                <w:szCs w:val="20"/>
              </w:rPr>
            </w:pPr>
            <w:r w:rsidRPr="000534F5">
              <w:rPr>
                <w:rFonts w:ascii="Arial" w:hAnsi="Arial" w:cs="Arial"/>
                <w:sz w:val="20"/>
                <w:szCs w:val="20"/>
              </w:rPr>
              <w:t>Premier’s Department Circular C1993-03 Restructure of Office of Public Management</w:t>
            </w:r>
          </w:p>
          <w:p w14:paraId="4B99345D" w14:textId="1C97CF6D" w:rsidR="00FE7EB0" w:rsidRPr="000534F5" w:rsidRDefault="00FE7EB0" w:rsidP="00AA3103">
            <w:pPr>
              <w:rPr>
                <w:rFonts w:ascii="Arial" w:hAnsi="Arial" w:cs="Arial"/>
                <w:sz w:val="20"/>
                <w:szCs w:val="20"/>
              </w:rPr>
            </w:pPr>
            <w:r w:rsidRPr="000534F5">
              <w:rPr>
                <w:rFonts w:ascii="Arial" w:hAnsi="Arial" w:cs="Arial"/>
                <w:sz w:val="20"/>
                <w:szCs w:val="20"/>
              </w:rPr>
              <w:t>The new structure aimed to forge a strong link between the government’s public sector reform program and agencies.</w:t>
            </w:r>
          </w:p>
        </w:tc>
        <w:tc>
          <w:tcPr>
            <w:tcW w:w="4678" w:type="dxa"/>
            <w:shd w:val="clear" w:color="auto" w:fill="auto"/>
          </w:tcPr>
          <w:p w14:paraId="4F7AB6FD" w14:textId="77777777" w:rsidR="00FE7EB0" w:rsidRPr="000534F5" w:rsidRDefault="00FE7EB0" w:rsidP="00DC6259">
            <w:pPr>
              <w:rPr>
                <w:rFonts w:ascii="Arial" w:hAnsi="Arial" w:cs="Arial"/>
                <w:i/>
                <w:sz w:val="20"/>
                <w:szCs w:val="20"/>
              </w:rPr>
            </w:pPr>
          </w:p>
        </w:tc>
      </w:tr>
      <w:tr w:rsidR="00FE7EB0" w:rsidRPr="00B24B9A" w14:paraId="6DDE5DCF" w14:textId="77777777" w:rsidTr="00805B7D">
        <w:tc>
          <w:tcPr>
            <w:tcW w:w="988" w:type="dxa"/>
          </w:tcPr>
          <w:p w14:paraId="03F699F6" w14:textId="77777777" w:rsidR="00FE7EB0" w:rsidRPr="000534F5" w:rsidRDefault="00FE7EB0" w:rsidP="00DC6259">
            <w:pPr>
              <w:rPr>
                <w:rFonts w:ascii="Arial" w:hAnsi="Arial" w:cs="Arial"/>
                <w:b/>
                <w:sz w:val="20"/>
                <w:szCs w:val="20"/>
              </w:rPr>
            </w:pPr>
            <w:r w:rsidRPr="000534F5">
              <w:rPr>
                <w:rFonts w:ascii="Arial" w:hAnsi="Arial" w:cs="Arial"/>
                <w:b/>
                <w:sz w:val="20"/>
                <w:szCs w:val="20"/>
              </w:rPr>
              <w:t>1995</w:t>
            </w:r>
          </w:p>
        </w:tc>
        <w:tc>
          <w:tcPr>
            <w:tcW w:w="3685" w:type="dxa"/>
          </w:tcPr>
          <w:p w14:paraId="267D264B" w14:textId="77777777" w:rsidR="00FE7EB0" w:rsidRPr="000534F5" w:rsidRDefault="00FE7EB0" w:rsidP="00DC6259">
            <w:pPr>
              <w:rPr>
                <w:rFonts w:ascii="Arial" w:hAnsi="Arial" w:cs="Arial"/>
                <w:b/>
                <w:sz w:val="20"/>
                <w:szCs w:val="20"/>
              </w:rPr>
            </w:pPr>
          </w:p>
        </w:tc>
        <w:tc>
          <w:tcPr>
            <w:tcW w:w="4961" w:type="dxa"/>
          </w:tcPr>
          <w:p w14:paraId="7CD636CF" w14:textId="4519BBB7" w:rsidR="00FE7EB0" w:rsidRPr="000534F5" w:rsidRDefault="00FE7EB0" w:rsidP="00DC6259">
            <w:pPr>
              <w:rPr>
                <w:rFonts w:ascii="Arial" w:hAnsi="Arial" w:cs="Arial"/>
                <w:sz w:val="20"/>
                <w:szCs w:val="20"/>
              </w:rPr>
            </w:pPr>
            <w:r w:rsidRPr="000534F5">
              <w:rPr>
                <w:rFonts w:ascii="Arial" w:hAnsi="Arial" w:cs="Arial"/>
                <w:sz w:val="20"/>
                <w:szCs w:val="20"/>
              </w:rPr>
              <w:t>Premier’s Dept: G1995_001, Flexible Work Practices</w:t>
            </w:r>
          </w:p>
        </w:tc>
        <w:tc>
          <w:tcPr>
            <w:tcW w:w="4678" w:type="dxa"/>
          </w:tcPr>
          <w:p w14:paraId="757F2867" w14:textId="6E14CE67" w:rsidR="00FE7EB0" w:rsidRPr="000534F5" w:rsidRDefault="00FE7EB0" w:rsidP="00DC6259">
            <w:pPr>
              <w:rPr>
                <w:rFonts w:ascii="Arial" w:hAnsi="Arial" w:cs="Arial"/>
                <w:sz w:val="20"/>
                <w:szCs w:val="20"/>
              </w:rPr>
            </w:pPr>
            <w:r w:rsidRPr="000534F5">
              <w:rPr>
                <w:rFonts w:ascii="Arial" w:hAnsi="Arial" w:cs="Arial"/>
                <w:i/>
                <w:sz w:val="20"/>
                <w:szCs w:val="20"/>
              </w:rPr>
              <w:t>Public Sector Management Amendment Act 1995 No 36</w:t>
            </w:r>
          </w:p>
          <w:p w14:paraId="250C8F33" w14:textId="5720B39F" w:rsidR="00FE7EB0" w:rsidRPr="000534F5" w:rsidRDefault="00FE7EB0" w:rsidP="00AA3103">
            <w:pPr>
              <w:rPr>
                <w:rFonts w:ascii="Arial" w:hAnsi="Arial" w:cs="Arial"/>
                <w:i/>
                <w:sz w:val="20"/>
                <w:szCs w:val="20"/>
                <w:lang w:val="en-US"/>
              </w:rPr>
            </w:pPr>
            <w:r w:rsidRPr="000534F5">
              <w:rPr>
                <w:rFonts w:ascii="Arial" w:hAnsi="Arial" w:cs="Arial"/>
                <w:sz w:val="20"/>
                <w:szCs w:val="20"/>
              </w:rPr>
              <w:t xml:space="preserve">Established the </w:t>
            </w:r>
            <w:r w:rsidRPr="000534F5">
              <w:rPr>
                <w:rFonts w:ascii="Arial" w:hAnsi="Arial" w:cs="Arial"/>
                <w:b/>
                <w:sz w:val="20"/>
                <w:szCs w:val="20"/>
              </w:rPr>
              <w:t>Public Employment Office and the Commissioner for Public Employment.</w:t>
            </w:r>
          </w:p>
        </w:tc>
      </w:tr>
      <w:tr w:rsidR="00FE7EB0" w:rsidRPr="00B24B9A" w14:paraId="7AF7697A" w14:textId="77777777" w:rsidTr="00805B7D">
        <w:tc>
          <w:tcPr>
            <w:tcW w:w="988" w:type="dxa"/>
          </w:tcPr>
          <w:p w14:paraId="06C1B694" w14:textId="77777777" w:rsidR="00FE7EB0" w:rsidRPr="000534F5" w:rsidRDefault="00FE7EB0" w:rsidP="00DC6259">
            <w:pPr>
              <w:rPr>
                <w:rFonts w:ascii="Arial" w:hAnsi="Arial" w:cs="Arial"/>
                <w:b/>
                <w:sz w:val="20"/>
                <w:szCs w:val="20"/>
              </w:rPr>
            </w:pPr>
            <w:r w:rsidRPr="000534F5">
              <w:rPr>
                <w:rFonts w:ascii="Arial" w:hAnsi="Arial" w:cs="Arial"/>
                <w:b/>
                <w:sz w:val="20"/>
                <w:szCs w:val="20"/>
              </w:rPr>
              <w:t>1998</w:t>
            </w:r>
          </w:p>
        </w:tc>
        <w:tc>
          <w:tcPr>
            <w:tcW w:w="3685" w:type="dxa"/>
          </w:tcPr>
          <w:p w14:paraId="5086004A" w14:textId="77777777" w:rsidR="00FE7EB0" w:rsidRPr="000534F5" w:rsidRDefault="00FE7EB0" w:rsidP="00DC6259">
            <w:pPr>
              <w:rPr>
                <w:rFonts w:ascii="Arial" w:hAnsi="Arial" w:cs="Arial"/>
                <w:b/>
                <w:sz w:val="20"/>
                <w:szCs w:val="20"/>
              </w:rPr>
            </w:pPr>
          </w:p>
        </w:tc>
        <w:tc>
          <w:tcPr>
            <w:tcW w:w="4961" w:type="dxa"/>
          </w:tcPr>
          <w:p w14:paraId="63DE7675" w14:textId="0BC5933D" w:rsidR="00FE7EB0" w:rsidRPr="000534F5" w:rsidRDefault="00FE7EB0" w:rsidP="00DC6259">
            <w:pPr>
              <w:rPr>
                <w:rFonts w:ascii="Arial" w:hAnsi="Arial" w:cs="Arial"/>
                <w:i/>
                <w:sz w:val="20"/>
                <w:szCs w:val="20"/>
              </w:rPr>
            </w:pPr>
            <w:r w:rsidRPr="000534F5">
              <w:rPr>
                <w:rFonts w:ascii="Arial" w:hAnsi="Arial" w:cs="Arial"/>
                <w:i/>
                <w:sz w:val="20"/>
                <w:szCs w:val="20"/>
              </w:rPr>
              <w:t>EEO for Senior Executives &amp; Directors of Employment Equity</w:t>
            </w:r>
          </w:p>
          <w:p w14:paraId="35AE2F47" w14:textId="5CE982FD" w:rsidR="00FE7EB0" w:rsidRPr="000534F5" w:rsidRDefault="00FE7EB0" w:rsidP="00DC6259">
            <w:pPr>
              <w:rPr>
                <w:rFonts w:ascii="Arial" w:hAnsi="Arial" w:cs="Arial"/>
                <w:i/>
                <w:sz w:val="20"/>
                <w:szCs w:val="20"/>
              </w:rPr>
            </w:pPr>
            <w:r w:rsidRPr="000534F5">
              <w:rPr>
                <w:rFonts w:ascii="Arial" w:hAnsi="Arial" w:cs="Arial"/>
                <w:sz w:val="20"/>
                <w:szCs w:val="20"/>
              </w:rPr>
              <w:t>Summary document for Senior Execs as to what EEO is and their obligations.</w:t>
            </w:r>
          </w:p>
          <w:p w14:paraId="6FDF5073" w14:textId="77777777" w:rsidR="00FE7EB0" w:rsidRPr="000534F5" w:rsidRDefault="00FE7EB0" w:rsidP="00DC6259">
            <w:pPr>
              <w:rPr>
                <w:rFonts w:ascii="Arial" w:hAnsi="Arial" w:cs="Arial"/>
                <w:i/>
                <w:sz w:val="20"/>
                <w:szCs w:val="20"/>
              </w:rPr>
            </w:pPr>
            <w:r w:rsidRPr="000534F5">
              <w:rPr>
                <w:rFonts w:ascii="Arial" w:hAnsi="Arial" w:cs="Arial"/>
                <w:i/>
                <w:sz w:val="20"/>
                <w:szCs w:val="20"/>
              </w:rPr>
              <w:t>Premier’s Department: G1998_004, Mature Workforce, Policy and Guidelines</w:t>
            </w:r>
          </w:p>
          <w:p w14:paraId="29968506" w14:textId="6C0A8315" w:rsidR="00FE7EB0" w:rsidRPr="000534F5" w:rsidRDefault="00FE7EB0" w:rsidP="00DC6259">
            <w:pPr>
              <w:rPr>
                <w:rFonts w:ascii="Arial" w:hAnsi="Arial" w:cs="Arial"/>
                <w:i/>
                <w:sz w:val="20"/>
                <w:szCs w:val="20"/>
              </w:rPr>
            </w:pPr>
            <w:r w:rsidRPr="000534F5">
              <w:rPr>
                <w:rFonts w:ascii="Arial" w:hAnsi="Arial" w:cs="Arial"/>
                <w:sz w:val="20"/>
                <w:szCs w:val="20"/>
              </w:rPr>
              <w:t>To assist agencies to eliminate unlawful age discrimination and to ensure that agencies develop strategies to optimise employment and career development opportunities for mature-aged people in the New South Wales public sector.</w:t>
            </w:r>
          </w:p>
        </w:tc>
        <w:tc>
          <w:tcPr>
            <w:tcW w:w="4678" w:type="dxa"/>
          </w:tcPr>
          <w:p w14:paraId="7D268DB9" w14:textId="77777777" w:rsidR="00FE7EB0" w:rsidRPr="000534F5" w:rsidRDefault="00FE7EB0" w:rsidP="00DC6259">
            <w:pPr>
              <w:rPr>
                <w:rFonts w:ascii="Arial" w:hAnsi="Arial" w:cs="Arial"/>
                <w:i/>
                <w:sz w:val="20"/>
                <w:szCs w:val="20"/>
              </w:rPr>
            </w:pPr>
            <w:r w:rsidRPr="000534F5">
              <w:rPr>
                <w:rFonts w:ascii="Arial" w:hAnsi="Arial" w:cs="Arial"/>
                <w:i/>
                <w:sz w:val="20"/>
                <w:szCs w:val="20"/>
              </w:rPr>
              <w:t>Public Sector Management Amendment Act 1998 No 65</w:t>
            </w:r>
          </w:p>
          <w:p w14:paraId="0E7A0AA7" w14:textId="0DB3AEC9" w:rsidR="00FE7EB0" w:rsidRPr="000534F5" w:rsidRDefault="00FE7EB0" w:rsidP="00DC6259">
            <w:pPr>
              <w:rPr>
                <w:rFonts w:ascii="Arial" w:hAnsi="Arial" w:cs="Arial"/>
                <w:i/>
                <w:sz w:val="20"/>
                <w:szCs w:val="20"/>
                <w:lang w:val="en-US"/>
              </w:rPr>
            </w:pPr>
            <w:r w:rsidRPr="000534F5">
              <w:rPr>
                <w:rFonts w:ascii="Arial" w:hAnsi="Arial" w:cs="Arial"/>
                <w:sz w:val="20"/>
                <w:szCs w:val="20"/>
              </w:rPr>
              <w:t>Amendments include allowing long-term departmental temporary employees to be appointed to officer positions.</w:t>
            </w:r>
          </w:p>
        </w:tc>
      </w:tr>
      <w:tr w:rsidR="00FE7EB0" w:rsidRPr="00B24B9A" w14:paraId="6335AFCC" w14:textId="77777777" w:rsidTr="00805B7D">
        <w:tc>
          <w:tcPr>
            <w:tcW w:w="988" w:type="dxa"/>
          </w:tcPr>
          <w:p w14:paraId="55BC19B7" w14:textId="77777777" w:rsidR="00FE7EB0" w:rsidRPr="000534F5" w:rsidRDefault="00FE7EB0" w:rsidP="00DC6259">
            <w:pPr>
              <w:rPr>
                <w:rFonts w:ascii="Arial" w:hAnsi="Arial" w:cs="Arial"/>
                <w:b/>
                <w:sz w:val="20"/>
                <w:szCs w:val="20"/>
              </w:rPr>
            </w:pPr>
            <w:r w:rsidRPr="000534F5">
              <w:rPr>
                <w:rFonts w:ascii="Arial" w:hAnsi="Arial" w:cs="Arial"/>
                <w:b/>
                <w:sz w:val="20"/>
                <w:szCs w:val="20"/>
              </w:rPr>
              <w:t>2000</w:t>
            </w:r>
          </w:p>
        </w:tc>
        <w:tc>
          <w:tcPr>
            <w:tcW w:w="3685" w:type="dxa"/>
          </w:tcPr>
          <w:p w14:paraId="2C335327" w14:textId="77777777" w:rsidR="00FE7EB0" w:rsidRPr="000534F5" w:rsidRDefault="00FE7EB0" w:rsidP="00DC6259">
            <w:pPr>
              <w:rPr>
                <w:rFonts w:ascii="Arial" w:hAnsi="Arial" w:cs="Arial"/>
                <w:sz w:val="20"/>
                <w:szCs w:val="20"/>
              </w:rPr>
            </w:pPr>
            <w:r w:rsidRPr="000534F5">
              <w:rPr>
                <w:rFonts w:ascii="Arial" w:hAnsi="Arial" w:cs="Arial"/>
                <w:sz w:val="20"/>
                <w:szCs w:val="20"/>
              </w:rPr>
              <w:t>Dept of Premier &amp; Cabinet Annual Report 1999–2000</w:t>
            </w:r>
          </w:p>
          <w:p w14:paraId="3CC5B42D" w14:textId="77777777" w:rsidR="00FE7EB0" w:rsidRPr="000534F5" w:rsidRDefault="00FE7EB0" w:rsidP="00DC6259">
            <w:pPr>
              <w:rPr>
                <w:rFonts w:ascii="Arial" w:hAnsi="Arial" w:cs="Arial"/>
                <w:sz w:val="20"/>
                <w:szCs w:val="20"/>
              </w:rPr>
            </w:pPr>
            <w:r w:rsidRPr="000534F5">
              <w:rPr>
                <w:rFonts w:ascii="Arial" w:hAnsi="Arial" w:cs="Arial"/>
                <w:sz w:val="20"/>
                <w:szCs w:val="20"/>
              </w:rPr>
              <w:t>Reviewed SES Framework, focusing on attraction, retention, development and performance management.</w:t>
            </w:r>
          </w:p>
          <w:p w14:paraId="50C4276C" w14:textId="77777777" w:rsidR="00FE7EB0" w:rsidRPr="000534F5" w:rsidRDefault="00FE7EB0" w:rsidP="00DC6259">
            <w:pPr>
              <w:rPr>
                <w:rFonts w:ascii="Arial" w:hAnsi="Arial" w:cs="Arial"/>
                <w:sz w:val="20"/>
                <w:szCs w:val="20"/>
              </w:rPr>
            </w:pPr>
            <w:r w:rsidRPr="000534F5">
              <w:rPr>
                <w:rFonts w:ascii="Arial" w:hAnsi="Arial" w:cs="Arial"/>
                <w:sz w:val="20"/>
                <w:szCs w:val="20"/>
              </w:rPr>
              <w:t>Developed performance pay models for the SES as part of the 1999 annual review of remuneration by SOORT.</w:t>
            </w:r>
          </w:p>
          <w:p w14:paraId="18CDC26C" w14:textId="77777777" w:rsidR="00FE7EB0" w:rsidRPr="000534F5" w:rsidRDefault="00FE7EB0" w:rsidP="00DC6259">
            <w:pPr>
              <w:rPr>
                <w:rFonts w:ascii="Arial" w:hAnsi="Arial" w:cs="Arial"/>
                <w:sz w:val="20"/>
                <w:szCs w:val="20"/>
              </w:rPr>
            </w:pPr>
            <w:r w:rsidRPr="000534F5">
              <w:rPr>
                <w:rFonts w:ascii="Arial" w:hAnsi="Arial" w:cs="Arial"/>
                <w:sz w:val="20"/>
                <w:szCs w:val="20"/>
              </w:rPr>
              <w:t>Managed the SES Mobility Scheme to broaden the experiences of SES officers across the NSW public sector</w:t>
            </w:r>
          </w:p>
        </w:tc>
        <w:tc>
          <w:tcPr>
            <w:tcW w:w="4961" w:type="dxa"/>
          </w:tcPr>
          <w:p w14:paraId="0F174535" w14:textId="77777777" w:rsidR="00FE7EB0" w:rsidRPr="000534F5" w:rsidRDefault="00FE7EB0" w:rsidP="00DC6259">
            <w:pPr>
              <w:rPr>
                <w:rFonts w:ascii="Arial" w:hAnsi="Arial" w:cs="Arial"/>
                <w:sz w:val="20"/>
                <w:szCs w:val="20"/>
              </w:rPr>
            </w:pPr>
            <w:r w:rsidRPr="000534F5">
              <w:rPr>
                <w:rFonts w:ascii="Arial" w:hAnsi="Arial" w:cs="Arial"/>
                <w:sz w:val="20"/>
                <w:szCs w:val="20"/>
              </w:rPr>
              <w:t>Premier’s Department: Guideline G2000_001, Strategies for Flexible Workplace Arrangements</w:t>
            </w:r>
          </w:p>
          <w:p w14:paraId="395334F8" w14:textId="77777777" w:rsidR="00FE7EB0" w:rsidRPr="000534F5" w:rsidRDefault="00FE7EB0" w:rsidP="00DC6259">
            <w:pPr>
              <w:rPr>
                <w:rFonts w:ascii="Arial" w:hAnsi="Arial" w:cs="Arial"/>
                <w:i/>
                <w:sz w:val="20"/>
                <w:szCs w:val="20"/>
              </w:rPr>
            </w:pPr>
          </w:p>
          <w:p w14:paraId="5D588B08" w14:textId="075F0753" w:rsidR="00FE7EB0" w:rsidRPr="000534F5" w:rsidRDefault="00FE7EB0" w:rsidP="00DC6259">
            <w:pPr>
              <w:rPr>
                <w:rFonts w:ascii="Arial" w:hAnsi="Arial" w:cs="Arial"/>
                <w:i/>
                <w:sz w:val="20"/>
                <w:szCs w:val="20"/>
              </w:rPr>
            </w:pPr>
            <w:r w:rsidRPr="000534F5">
              <w:rPr>
                <w:rFonts w:ascii="Arial" w:hAnsi="Arial" w:cs="Arial"/>
                <w:sz w:val="20"/>
                <w:szCs w:val="20"/>
              </w:rPr>
              <w:t>Premier’s Dept: Aboriginal Employment in Practice for the NSW Public Sector</w:t>
            </w:r>
          </w:p>
        </w:tc>
        <w:tc>
          <w:tcPr>
            <w:tcW w:w="4678" w:type="dxa"/>
          </w:tcPr>
          <w:p w14:paraId="28DA8BE6" w14:textId="77777777" w:rsidR="00FE7EB0" w:rsidRPr="000534F5" w:rsidRDefault="00FE7EB0" w:rsidP="00DC6259">
            <w:pPr>
              <w:rPr>
                <w:rFonts w:ascii="Arial" w:hAnsi="Arial" w:cs="Arial"/>
                <w:i/>
                <w:sz w:val="20"/>
                <w:szCs w:val="20"/>
                <w:lang w:val="en-US"/>
              </w:rPr>
            </w:pPr>
          </w:p>
        </w:tc>
      </w:tr>
      <w:tr w:rsidR="00FE7EB0" w:rsidRPr="00B24B9A" w14:paraId="7534CD8B" w14:textId="77777777" w:rsidTr="00805B7D">
        <w:tc>
          <w:tcPr>
            <w:tcW w:w="988" w:type="dxa"/>
          </w:tcPr>
          <w:p w14:paraId="39019867" w14:textId="4F7C0F1D" w:rsidR="00FE7EB0" w:rsidRPr="000534F5" w:rsidRDefault="00FE7EB0" w:rsidP="00DC6259">
            <w:pPr>
              <w:rPr>
                <w:rFonts w:ascii="Arial" w:hAnsi="Arial" w:cs="Arial"/>
                <w:b/>
                <w:sz w:val="20"/>
                <w:szCs w:val="20"/>
              </w:rPr>
            </w:pPr>
            <w:r w:rsidRPr="000534F5">
              <w:rPr>
                <w:rFonts w:ascii="Arial" w:hAnsi="Arial" w:cs="Arial"/>
                <w:b/>
                <w:sz w:val="20"/>
                <w:szCs w:val="20"/>
              </w:rPr>
              <w:t>2001</w:t>
            </w:r>
          </w:p>
        </w:tc>
        <w:tc>
          <w:tcPr>
            <w:tcW w:w="3685" w:type="dxa"/>
          </w:tcPr>
          <w:p w14:paraId="0D408010" w14:textId="77777777" w:rsidR="00FE7EB0" w:rsidRPr="000534F5" w:rsidRDefault="00FE7EB0" w:rsidP="00DC6259">
            <w:pPr>
              <w:rPr>
                <w:rFonts w:ascii="Arial" w:hAnsi="Arial" w:cs="Arial"/>
                <w:sz w:val="20"/>
                <w:szCs w:val="20"/>
              </w:rPr>
            </w:pPr>
          </w:p>
        </w:tc>
        <w:tc>
          <w:tcPr>
            <w:tcW w:w="4961" w:type="dxa"/>
          </w:tcPr>
          <w:p w14:paraId="2C33D106" w14:textId="05DE7434" w:rsidR="00FE7EB0" w:rsidRPr="000534F5" w:rsidRDefault="00FE7EB0" w:rsidP="00DC6259">
            <w:pPr>
              <w:rPr>
                <w:rFonts w:ascii="Arial" w:hAnsi="Arial" w:cs="Arial"/>
                <w:i/>
                <w:sz w:val="20"/>
                <w:szCs w:val="20"/>
              </w:rPr>
            </w:pPr>
            <w:r w:rsidRPr="000534F5">
              <w:rPr>
                <w:rFonts w:ascii="Arial" w:hAnsi="Arial" w:cs="Arial"/>
                <w:i/>
                <w:sz w:val="20"/>
                <w:szCs w:val="20"/>
              </w:rPr>
              <w:t>Premier’s Department Circular C2001–38 Manual of Delegations to Department Heads</w:t>
            </w:r>
          </w:p>
          <w:p w14:paraId="000CD05E" w14:textId="6DB74075" w:rsidR="00FE7EB0" w:rsidRPr="000534F5" w:rsidRDefault="00FE7EB0" w:rsidP="00DC6259">
            <w:pPr>
              <w:rPr>
                <w:rFonts w:ascii="Arial" w:hAnsi="Arial" w:cs="Arial"/>
                <w:color w:val="444444"/>
                <w:sz w:val="20"/>
                <w:szCs w:val="20"/>
                <w:shd w:val="clear" w:color="auto" w:fill="FFFFFF"/>
              </w:rPr>
            </w:pPr>
            <w:r w:rsidRPr="000534F5">
              <w:rPr>
                <w:rFonts w:ascii="Arial" w:hAnsi="Arial" w:cs="Arial"/>
                <w:color w:val="444444"/>
                <w:sz w:val="20"/>
                <w:szCs w:val="20"/>
                <w:shd w:val="clear" w:color="auto" w:fill="FFFFFF"/>
              </w:rPr>
              <w:t xml:space="preserve">Advising that the Public Employment Office has been delegated five additional functions to the existing 18 delegated functions. </w:t>
            </w:r>
          </w:p>
          <w:p w14:paraId="60E0F28F" w14:textId="2A30AEB5" w:rsidR="00FE7EB0" w:rsidRPr="000534F5" w:rsidRDefault="00FE7EB0" w:rsidP="00DC6259">
            <w:pPr>
              <w:rPr>
                <w:rFonts w:ascii="Arial" w:hAnsi="Arial" w:cs="Arial"/>
                <w:i/>
                <w:sz w:val="20"/>
                <w:szCs w:val="20"/>
              </w:rPr>
            </w:pPr>
            <w:r w:rsidRPr="000534F5">
              <w:rPr>
                <w:rFonts w:ascii="Arial" w:hAnsi="Arial" w:cs="Arial"/>
                <w:i/>
                <w:sz w:val="20"/>
                <w:szCs w:val="20"/>
              </w:rPr>
              <w:t>Premier’s Department Circular C2001–39 Reforming the Public Sector</w:t>
            </w:r>
          </w:p>
          <w:p w14:paraId="32BF2572" w14:textId="084B985C" w:rsidR="00FE7EB0" w:rsidRPr="000534F5" w:rsidRDefault="00FE7EB0" w:rsidP="00AA3103">
            <w:pPr>
              <w:rPr>
                <w:rFonts w:ascii="Arial" w:hAnsi="Arial" w:cs="Arial"/>
                <w:sz w:val="20"/>
                <w:szCs w:val="20"/>
              </w:rPr>
            </w:pPr>
            <w:r w:rsidRPr="000534F5">
              <w:rPr>
                <w:rFonts w:ascii="Arial" w:hAnsi="Arial" w:cs="Arial"/>
                <w:sz w:val="20"/>
                <w:szCs w:val="20"/>
              </w:rPr>
              <w:t>Sets out the major reforms undertaken in recent years.</w:t>
            </w:r>
          </w:p>
        </w:tc>
        <w:tc>
          <w:tcPr>
            <w:tcW w:w="4678" w:type="dxa"/>
          </w:tcPr>
          <w:p w14:paraId="6A0C4EB8" w14:textId="77777777" w:rsidR="00FE7EB0" w:rsidRPr="000534F5" w:rsidRDefault="00FE7EB0" w:rsidP="00DC6259">
            <w:pPr>
              <w:rPr>
                <w:rFonts w:ascii="Arial" w:hAnsi="Arial" w:cs="Arial"/>
                <w:i/>
                <w:sz w:val="20"/>
                <w:szCs w:val="20"/>
                <w:lang w:val="en-US"/>
              </w:rPr>
            </w:pPr>
          </w:p>
        </w:tc>
      </w:tr>
      <w:tr w:rsidR="00FE7EB0" w:rsidRPr="00B24B9A" w14:paraId="319CEEEC" w14:textId="77777777" w:rsidTr="00805B7D">
        <w:tc>
          <w:tcPr>
            <w:tcW w:w="988" w:type="dxa"/>
          </w:tcPr>
          <w:p w14:paraId="1DA61C9F" w14:textId="77777777" w:rsidR="00FE7EB0" w:rsidRPr="000534F5" w:rsidRDefault="00FE7EB0" w:rsidP="00DC6259">
            <w:pPr>
              <w:rPr>
                <w:rFonts w:ascii="Arial" w:hAnsi="Arial" w:cs="Arial"/>
                <w:b/>
                <w:sz w:val="20"/>
                <w:szCs w:val="20"/>
              </w:rPr>
            </w:pPr>
            <w:r w:rsidRPr="000534F5">
              <w:rPr>
                <w:rFonts w:ascii="Arial" w:hAnsi="Arial" w:cs="Arial"/>
                <w:b/>
                <w:sz w:val="20"/>
                <w:szCs w:val="20"/>
              </w:rPr>
              <w:t>2002</w:t>
            </w:r>
          </w:p>
        </w:tc>
        <w:tc>
          <w:tcPr>
            <w:tcW w:w="3685" w:type="dxa"/>
          </w:tcPr>
          <w:p w14:paraId="08A4CEBD" w14:textId="77777777" w:rsidR="00FE7EB0" w:rsidRPr="000534F5" w:rsidRDefault="00FE7EB0" w:rsidP="00DC6259">
            <w:pPr>
              <w:rPr>
                <w:rFonts w:ascii="Arial" w:hAnsi="Arial" w:cs="Arial"/>
                <w:b/>
                <w:sz w:val="20"/>
                <w:szCs w:val="20"/>
              </w:rPr>
            </w:pPr>
          </w:p>
        </w:tc>
        <w:tc>
          <w:tcPr>
            <w:tcW w:w="4961" w:type="dxa"/>
          </w:tcPr>
          <w:p w14:paraId="39EE1EA4" w14:textId="413CD376" w:rsidR="00FE7EB0" w:rsidRPr="000534F5" w:rsidRDefault="00FE7EB0" w:rsidP="00DC6259">
            <w:pPr>
              <w:rPr>
                <w:rFonts w:ascii="Arial" w:hAnsi="Arial" w:cs="Arial"/>
                <w:b/>
                <w:sz w:val="20"/>
                <w:szCs w:val="20"/>
              </w:rPr>
            </w:pPr>
            <w:r w:rsidRPr="000534F5">
              <w:rPr>
                <w:rFonts w:ascii="Arial" w:hAnsi="Arial" w:cs="Arial"/>
                <w:sz w:val="20"/>
                <w:szCs w:val="20"/>
              </w:rPr>
              <w:t>NSW DEOPE: What is Equal Employment Opportunity</w:t>
            </w:r>
          </w:p>
        </w:tc>
        <w:tc>
          <w:tcPr>
            <w:tcW w:w="4678" w:type="dxa"/>
          </w:tcPr>
          <w:p w14:paraId="47FDC75A" w14:textId="77777777" w:rsidR="00FE7EB0" w:rsidRPr="000534F5" w:rsidRDefault="00FE7EB0" w:rsidP="00DC6259">
            <w:pPr>
              <w:rPr>
                <w:rFonts w:ascii="Arial" w:hAnsi="Arial" w:cs="Arial"/>
                <w:i/>
                <w:sz w:val="20"/>
                <w:szCs w:val="20"/>
                <w:lang w:val="en-US"/>
              </w:rPr>
            </w:pPr>
            <w:r w:rsidRPr="000534F5">
              <w:rPr>
                <w:rFonts w:ascii="Arial" w:hAnsi="Arial" w:cs="Arial"/>
                <w:i/>
                <w:sz w:val="20"/>
                <w:szCs w:val="20"/>
                <w:lang w:val="en-US"/>
              </w:rPr>
              <w:t>Public Sector Employment and Management Act 2002</w:t>
            </w:r>
          </w:p>
          <w:p w14:paraId="7F1A5E34" w14:textId="1C6D2DEB" w:rsidR="00FE7EB0" w:rsidRPr="000534F5" w:rsidRDefault="00FE7EB0" w:rsidP="00DC6259">
            <w:pPr>
              <w:rPr>
                <w:rFonts w:ascii="Arial" w:hAnsi="Arial" w:cs="Arial"/>
                <w:sz w:val="20"/>
                <w:szCs w:val="20"/>
                <w:lang w:val="en-US"/>
              </w:rPr>
            </w:pPr>
            <w:r w:rsidRPr="000534F5">
              <w:rPr>
                <w:rFonts w:ascii="Arial" w:hAnsi="Arial" w:cs="Arial"/>
                <w:sz w:val="20"/>
                <w:szCs w:val="20"/>
                <w:lang w:val="en-US"/>
              </w:rPr>
              <w:t>Confirmed the right of ministers to appoint Department Heads.</w:t>
            </w:r>
          </w:p>
        </w:tc>
      </w:tr>
      <w:tr w:rsidR="00FE7EB0" w:rsidRPr="00B24B9A" w14:paraId="20715A8D" w14:textId="77777777" w:rsidTr="00805B7D">
        <w:tc>
          <w:tcPr>
            <w:tcW w:w="988" w:type="dxa"/>
          </w:tcPr>
          <w:p w14:paraId="294BC090" w14:textId="64441AF5" w:rsidR="00FE7EB0" w:rsidRPr="000534F5" w:rsidRDefault="00FE7EB0" w:rsidP="00DC6259">
            <w:pPr>
              <w:rPr>
                <w:rFonts w:ascii="Arial" w:hAnsi="Arial" w:cs="Arial"/>
                <w:b/>
                <w:sz w:val="20"/>
                <w:szCs w:val="20"/>
              </w:rPr>
            </w:pPr>
            <w:r w:rsidRPr="000534F5">
              <w:rPr>
                <w:rFonts w:ascii="Arial" w:hAnsi="Arial" w:cs="Arial"/>
                <w:b/>
                <w:sz w:val="20"/>
                <w:szCs w:val="20"/>
              </w:rPr>
              <w:t>2003</w:t>
            </w:r>
          </w:p>
        </w:tc>
        <w:tc>
          <w:tcPr>
            <w:tcW w:w="3685" w:type="dxa"/>
          </w:tcPr>
          <w:p w14:paraId="5A270D42" w14:textId="77777777" w:rsidR="00FE7EB0" w:rsidRPr="000534F5" w:rsidRDefault="00FE7EB0" w:rsidP="00DC6259">
            <w:pPr>
              <w:rPr>
                <w:rFonts w:ascii="Arial" w:hAnsi="Arial" w:cs="Arial"/>
                <w:b/>
                <w:sz w:val="20"/>
                <w:szCs w:val="20"/>
              </w:rPr>
            </w:pPr>
          </w:p>
        </w:tc>
        <w:tc>
          <w:tcPr>
            <w:tcW w:w="4961" w:type="dxa"/>
          </w:tcPr>
          <w:p w14:paraId="2303FE7F" w14:textId="282FAFD7" w:rsidR="00FE7EB0" w:rsidRPr="000534F5" w:rsidRDefault="00FE7EB0" w:rsidP="00DC6259">
            <w:pPr>
              <w:rPr>
                <w:rFonts w:ascii="Arial" w:hAnsi="Arial" w:cs="Arial"/>
                <w:b/>
                <w:sz w:val="20"/>
                <w:szCs w:val="20"/>
              </w:rPr>
            </w:pPr>
            <w:r w:rsidRPr="000534F5">
              <w:rPr>
                <w:rFonts w:ascii="Arial" w:hAnsi="Arial" w:cs="Arial"/>
                <w:sz w:val="20"/>
                <w:szCs w:val="20"/>
              </w:rPr>
              <w:t>Impact of the Ageing Population, NSW DPC</w:t>
            </w:r>
          </w:p>
        </w:tc>
        <w:tc>
          <w:tcPr>
            <w:tcW w:w="4678" w:type="dxa"/>
          </w:tcPr>
          <w:p w14:paraId="6B471158" w14:textId="77777777" w:rsidR="00FE7EB0" w:rsidRPr="000534F5" w:rsidRDefault="00FE7EB0" w:rsidP="00DC6259">
            <w:pPr>
              <w:rPr>
                <w:rFonts w:ascii="Arial" w:hAnsi="Arial" w:cs="Arial"/>
                <w:i/>
                <w:sz w:val="20"/>
                <w:szCs w:val="20"/>
                <w:lang w:val="en-US"/>
              </w:rPr>
            </w:pPr>
          </w:p>
        </w:tc>
      </w:tr>
      <w:tr w:rsidR="00FE7EB0" w:rsidRPr="00B24B9A" w14:paraId="1A70C680" w14:textId="77777777" w:rsidTr="00805B7D">
        <w:tc>
          <w:tcPr>
            <w:tcW w:w="988" w:type="dxa"/>
          </w:tcPr>
          <w:p w14:paraId="32F27714" w14:textId="0C70A89A" w:rsidR="00FE7EB0" w:rsidRPr="000534F5" w:rsidRDefault="00FE7EB0" w:rsidP="00DC6259">
            <w:pPr>
              <w:rPr>
                <w:rFonts w:ascii="Arial" w:hAnsi="Arial" w:cs="Arial"/>
                <w:b/>
                <w:sz w:val="20"/>
                <w:szCs w:val="20"/>
              </w:rPr>
            </w:pPr>
            <w:r w:rsidRPr="000534F5">
              <w:rPr>
                <w:rFonts w:ascii="Arial" w:hAnsi="Arial" w:cs="Arial"/>
                <w:b/>
                <w:sz w:val="20"/>
                <w:szCs w:val="20"/>
              </w:rPr>
              <w:t>2004</w:t>
            </w:r>
          </w:p>
        </w:tc>
        <w:tc>
          <w:tcPr>
            <w:tcW w:w="3685" w:type="dxa"/>
          </w:tcPr>
          <w:p w14:paraId="35B1F3D8" w14:textId="5E507877" w:rsidR="00FE7EB0" w:rsidRPr="000534F5" w:rsidRDefault="00FE7EB0" w:rsidP="00805B7D">
            <w:pPr>
              <w:rPr>
                <w:rFonts w:ascii="Arial" w:hAnsi="Arial" w:cs="Arial"/>
                <w:sz w:val="20"/>
                <w:szCs w:val="20"/>
              </w:rPr>
            </w:pPr>
            <w:r w:rsidRPr="000534F5">
              <w:rPr>
                <w:rFonts w:ascii="Arial" w:hAnsi="Arial" w:cs="Arial"/>
                <w:sz w:val="20"/>
                <w:szCs w:val="20"/>
              </w:rPr>
              <w:t>The Public Employment Office (PEO) was established from 1 July 2003, incorpora</w:t>
            </w:r>
            <w:r w:rsidR="00DC6DD3" w:rsidRPr="000534F5">
              <w:rPr>
                <w:rFonts w:ascii="Arial" w:hAnsi="Arial" w:cs="Arial"/>
                <w:sz w:val="20"/>
                <w:szCs w:val="20"/>
              </w:rPr>
              <w:t>ting</w:t>
            </w:r>
            <w:r w:rsidRPr="000534F5">
              <w:rPr>
                <w:rFonts w:ascii="Arial" w:hAnsi="Arial" w:cs="Arial"/>
                <w:sz w:val="20"/>
                <w:szCs w:val="20"/>
              </w:rPr>
              <w:t xml:space="preserve"> the Public Sector Management Office (PSMO), the Office of the Director of Equal Opportunity for Public Employment (ODEOPE), and the Workforce Profile and Planning responsibilities of the former Review and Reform Division (p</w:t>
            </w:r>
            <w:r w:rsidR="00DC6DD3" w:rsidRPr="000534F5">
              <w:rPr>
                <w:rFonts w:ascii="Arial" w:hAnsi="Arial" w:cs="Arial"/>
                <w:sz w:val="20"/>
                <w:szCs w:val="20"/>
              </w:rPr>
              <w:t xml:space="preserve">. </w:t>
            </w:r>
            <w:r w:rsidRPr="000534F5">
              <w:rPr>
                <w:rFonts w:ascii="Arial" w:hAnsi="Arial" w:cs="Arial"/>
                <w:sz w:val="20"/>
                <w:szCs w:val="20"/>
              </w:rPr>
              <w:t xml:space="preserve">27). </w:t>
            </w:r>
          </w:p>
          <w:p w14:paraId="1ACEF65D" w14:textId="3E1F3728" w:rsidR="00FE7EB0" w:rsidRPr="000534F5" w:rsidRDefault="00FE7EB0" w:rsidP="00805B7D">
            <w:pPr>
              <w:rPr>
                <w:rFonts w:ascii="Arial" w:hAnsi="Arial" w:cs="Arial"/>
                <w:b/>
                <w:sz w:val="20"/>
                <w:szCs w:val="20"/>
              </w:rPr>
            </w:pPr>
            <w:r w:rsidRPr="000534F5">
              <w:rPr>
                <w:rFonts w:ascii="Arial" w:hAnsi="Arial" w:cs="Arial"/>
                <w:sz w:val="20"/>
                <w:szCs w:val="20"/>
              </w:rPr>
              <w:t>Objective of the PEO was: To support the public sector to deliver Government objectives through leadership and provision of advice concerning reform, employee relations, equal employment opportunity and superannuation policy (p</w:t>
            </w:r>
            <w:r w:rsidR="00DC6DD3" w:rsidRPr="000534F5">
              <w:rPr>
                <w:rFonts w:ascii="Arial" w:hAnsi="Arial" w:cs="Arial"/>
                <w:sz w:val="20"/>
                <w:szCs w:val="20"/>
              </w:rPr>
              <w:t xml:space="preserve">. </w:t>
            </w:r>
            <w:r w:rsidRPr="000534F5">
              <w:rPr>
                <w:rFonts w:ascii="Arial" w:hAnsi="Arial" w:cs="Arial"/>
                <w:sz w:val="20"/>
                <w:szCs w:val="20"/>
              </w:rPr>
              <w:t>72).</w:t>
            </w:r>
          </w:p>
        </w:tc>
        <w:tc>
          <w:tcPr>
            <w:tcW w:w="4961" w:type="dxa"/>
          </w:tcPr>
          <w:p w14:paraId="4BA886C7" w14:textId="0E543346" w:rsidR="00FE7EB0" w:rsidRPr="000534F5" w:rsidRDefault="00FE7EB0" w:rsidP="00DC6259">
            <w:pPr>
              <w:rPr>
                <w:rFonts w:ascii="Arial" w:hAnsi="Arial" w:cs="Arial"/>
                <w:b/>
                <w:sz w:val="20"/>
                <w:szCs w:val="20"/>
              </w:rPr>
            </w:pPr>
            <w:r w:rsidRPr="000534F5">
              <w:rPr>
                <w:rFonts w:ascii="Arial" w:hAnsi="Arial" w:cs="Arial"/>
                <w:sz w:val="20"/>
                <w:szCs w:val="20"/>
              </w:rPr>
              <w:t>Aboriginal Employment in Practice Support Strategy 2004-06</w:t>
            </w:r>
          </w:p>
        </w:tc>
        <w:tc>
          <w:tcPr>
            <w:tcW w:w="4678" w:type="dxa"/>
          </w:tcPr>
          <w:p w14:paraId="1B475411" w14:textId="77777777" w:rsidR="00FE7EB0" w:rsidRPr="000534F5" w:rsidRDefault="00FE7EB0" w:rsidP="00DC6259">
            <w:pPr>
              <w:rPr>
                <w:rFonts w:ascii="Arial" w:hAnsi="Arial" w:cs="Arial"/>
                <w:i/>
                <w:sz w:val="20"/>
                <w:szCs w:val="20"/>
                <w:lang w:val="en-US"/>
              </w:rPr>
            </w:pPr>
          </w:p>
        </w:tc>
      </w:tr>
      <w:tr w:rsidR="00FE7EB0" w:rsidRPr="00B24B9A" w14:paraId="40E6EA41" w14:textId="77777777" w:rsidTr="00805B7D">
        <w:tc>
          <w:tcPr>
            <w:tcW w:w="988" w:type="dxa"/>
          </w:tcPr>
          <w:p w14:paraId="49D6DAD4" w14:textId="2AFF5499" w:rsidR="00FE7EB0" w:rsidRPr="000534F5" w:rsidRDefault="00FE7EB0" w:rsidP="00DC6259">
            <w:pPr>
              <w:rPr>
                <w:rFonts w:ascii="Arial" w:hAnsi="Arial" w:cs="Arial"/>
                <w:b/>
                <w:sz w:val="20"/>
                <w:szCs w:val="20"/>
              </w:rPr>
            </w:pPr>
            <w:r w:rsidRPr="000534F5">
              <w:rPr>
                <w:rFonts w:ascii="Arial" w:hAnsi="Arial" w:cs="Arial"/>
                <w:b/>
                <w:sz w:val="20"/>
                <w:szCs w:val="20"/>
              </w:rPr>
              <w:t>2005</w:t>
            </w:r>
          </w:p>
        </w:tc>
        <w:tc>
          <w:tcPr>
            <w:tcW w:w="3685" w:type="dxa"/>
          </w:tcPr>
          <w:p w14:paraId="5295CD8F" w14:textId="77777777" w:rsidR="00FE7EB0" w:rsidRPr="000534F5" w:rsidRDefault="00FE7EB0" w:rsidP="00680489">
            <w:pPr>
              <w:pStyle w:val="ListParagraph"/>
              <w:ind w:left="227"/>
              <w:rPr>
                <w:rFonts w:ascii="Arial" w:hAnsi="Arial" w:cs="Arial"/>
                <w:sz w:val="20"/>
                <w:szCs w:val="20"/>
              </w:rPr>
            </w:pPr>
          </w:p>
        </w:tc>
        <w:tc>
          <w:tcPr>
            <w:tcW w:w="4961" w:type="dxa"/>
          </w:tcPr>
          <w:p w14:paraId="43CD7653" w14:textId="77777777" w:rsidR="00FE7EB0" w:rsidRPr="000534F5" w:rsidRDefault="00FE7EB0" w:rsidP="00DC6259">
            <w:pPr>
              <w:rPr>
                <w:rFonts w:ascii="Arial" w:hAnsi="Arial" w:cs="Arial"/>
                <w:i/>
                <w:sz w:val="20"/>
                <w:szCs w:val="20"/>
              </w:rPr>
            </w:pPr>
            <w:r w:rsidRPr="000534F5">
              <w:rPr>
                <w:rFonts w:ascii="Arial" w:hAnsi="Arial" w:cs="Arial"/>
                <w:i/>
                <w:sz w:val="20"/>
                <w:szCs w:val="20"/>
              </w:rPr>
              <w:t>Public Employment Office: Workforce Planning Agency Survey</w:t>
            </w:r>
          </w:p>
          <w:p w14:paraId="6EF204A2" w14:textId="3FA32826" w:rsidR="00FE7EB0" w:rsidRPr="000534F5" w:rsidRDefault="00FE7EB0" w:rsidP="00DC6259">
            <w:pPr>
              <w:rPr>
                <w:rFonts w:ascii="Arial" w:hAnsi="Arial" w:cs="Arial"/>
                <w:b/>
                <w:sz w:val="20"/>
                <w:szCs w:val="20"/>
              </w:rPr>
            </w:pPr>
            <w:r w:rsidRPr="000534F5">
              <w:rPr>
                <w:rFonts w:ascii="Arial" w:hAnsi="Arial" w:cs="Arial"/>
                <w:sz w:val="20"/>
                <w:szCs w:val="20"/>
              </w:rPr>
              <w:t>Main aims of survey were to identify extent of skill gaps and labour shortages, and other workforce issues in the sector.</w:t>
            </w:r>
          </w:p>
        </w:tc>
        <w:tc>
          <w:tcPr>
            <w:tcW w:w="4678" w:type="dxa"/>
          </w:tcPr>
          <w:p w14:paraId="55A89EF4" w14:textId="77777777" w:rsidR="00FE7EB0" w:rsidRPr="000534F5" w:rsidRDefault="00FE7EB0" w:rsidP="00DC6259">
            <w:pPr>
              <w:rPr>
                <w:rFonts w:ascii="Arial" w:hAnsi="Arial" w:cs="Arial"/>
                <w:i/>
                <w:sz w:val="20"/>
                <w:szCs w:val="20"/>
                <w:lang w:val="en-US"/>
              </w:rPr>
            </w:pPr>
          </w:p>
        </w:tc>
      </w:tr>
      <w:tr w:rsidR="00FE7EB0" w:rsidRPr="00B24B9A" w14:paraId="3CC6EF73" w14:textId="77777777" w:rsidTr="00805B7D">
        <w:tc>
          <w:tcPr>
            <w:tcW w:w="988" w:type="dxa"/>
          </w:tcPr>
          <w:p w14:paraId="6C869B4A" w14:textId="77777777" w:rsidR="00FE7EB0" w:rsidRPr="000534F5" w:rsidRDefault="00FE7EB0" w:rsidP="00DC6259">
            <w:pPr>
              <w:rPr>
                <w:rFonts w:ascii="Arial" w:hAnsi="Arial" w:cs="Arial"/>
                <w:b/>
                <w:sz w:val="20"/>
                <w:szCs w:val="20"/>
              </w:rPr>
            </w:pPr>
            <w:r w:rsidRPr="000534F5">
              <w:rPr>
                <w:rFonts w:ascii="Arial" w:hAnsi="Arial" w:cs="Arial"/>
                <w:b/>
                <w:sz w:val="20"/>
                <w:szCs w:val="20"/>
              </w:rPr>
              <w:t>2006</w:t>
            </w:r>
          </w:p>
        </w:tc>
        <w:tc>
          <w:tcPr>
            <w:tcW w:w="3685" w:type="dxa"/>
          </w:tcPr>
          <w:p w14:paraId="030051A2" w14:textId="77777777" w:rsidR="00FE7EB0" w:rsidRPr="000534F5" w:rsidRDefault="00FE7EB0" w:rsidP="00DC6259">
            <w:pPr>
              <w:rPr>
                <w:rFonts w:ascii="Arial" w:hAnsi="Arial" w:cs="Arial"/>
                <w:b/>
                <w:sz w:val="20"/>
                <w:szCs w:val="20"/>
              </w:rPr>
            </w:pPr>
          </w:p>
        </w:tc>
        <w:tc>
          <w:tcPr>
            <w:tcW w:w="4961" w:type="dxa"/>
          </w:tcPr>
          <w:p w14:paraId="47A7C7EC" w14:textId="77777777" w:rsidR="00FE7EB0" w:rsidRPr="000534F5" w:rsidRDefault="00FE7EB0" w:rsidP="00612D1E">
            <w:pPr>
              <w:rPr>
                <w:rFonts w:ascii="Arial" w:hAnsi="Arial" w:cs="Arial"/>
                <w:sz w:val="20"/>
                <w:szCs w:val="20"/>
              </w:rPr>
            </w:pPr>
            <w:r w:rsidRPr="000534F5">
              <w:rPr>
                <w:rFonts w:ascii="Arial" w:hAnsi="Arial" w:cs="Arial"/>
                <w:sz w:val="20"/>
                <w:szCs w:val="20"/>
              </w:rPr>
              <w:t>P2006_003, From Awareness to Action</w:t>
            </w:r>
          </w:p>
          <w:p w14:paraId="7BDBC5BD" w14:textId="0AAD94C9" w:rsidR="00FE7EB0" w:rsidRPr="000534F5" w:rsidRDefault="00FE7EB0" w:rsidP="00612D1E">
            <w:pPr>
              <w:rPr>
                <w:rFonts w:ascii="Arial" w:hAnsi="Arial" w:cs="Arial"/>
                <w:b/>
                <w:sz w:val="20"/>
                <w:szCs w:val="20"/>
              </w:rPr>
            </w:pPr>
            <w:r w:rsidRPr="000534F5">
              <w:rPr>
                <w:rFonts w:ascii="Arial" w:hAnsi="Arial" w:cs="Arial"/>
                <w:sz w:val="20"/>
                <w:szCs w:val="20"/>
              </w:rPr>
              <w:t>Mature Workforce Retention Project</w:t>
            </w:r>
          </w:p>
        </w:tc>
        <w:tc>
          <w:tcPr>
            <w:tcW w:w="4678" w:type="dxa"/>
          </w:tcPr>
          <w:p w14:paraId="12FFEDA1" w14:textId="53B2394C" w:rsidR="00FE7EB0" w:rsidRPr="000534F5" w:rsidRDefault="00FE7EB0" w:rsidP="00DC6259">
            <w:pPr>
              <w:rPr>
                <w:rFonts w:ascii="Arial" w:hAnsi="Arial" w:cs="Arial"/>
                <w:i/>
                <w:sz w:val="20"/>
                <w:szCs w:val="20"/>
              </w:rPr>
            </w:pPr>
            <w:r w:rsidRPr="000534F5">
              <w:rPr>
                <w:rFonts w:ascii="Arial" w:hAnsi="Arial" w:cs="Arial"/>
                <w:i/>
                <w:sz w:val="20"/>
                <w:szCs w:val="20"/>
              </w:rPr>
              <w:t>Public Sector Employment Legislation Amendment Act 2006 No 2</w:t>
            </w:r>
          </w:p>
          <w:p w14:paraId="70A54E31" w14:textId="77777777" w:rsidR="00FE7EB0" w:rsidRPr="000534F5" w:rsidRDefault="00FE7EB0" w:rsidP="00805B7D">
            <w:pPr>
              <w:rPr>
                <w:rFonts w:ascii="Arial" w:hAnsi="Arial" w:cs="Arial"/>
                <w:sz w:val="20"/>
                <w:szCs w:val="20"/>
              </w:rPr>
            </w:pPr>
            <w:r w:rsidRPr="000534F5">
              <w:rPr>
                <w:rFonts w:ascii="Arial" w:hAnsi="Arial" w:cs="Arial"/>
                <w:sz w:val="20"/>
                <w:szCs w:val="20"/>
              </w:rPr>
              <w:t>Various amendments to the Public Sector Employment and Management Act and other employing legislation</w:t>
            </w:r>
          </w:p>
          <w:p w14:paraId="26CDB5DF" w14:textId="5D2C6E58" w:rsidR="00FE7EB0" w:rsidRPr="000534F5" w:rsidRDefault="00FE7EB0" w:rsidP="00805B7D">
            <w:pPr>
              <w:rPr>
                <w:rFonts w:ascii="Arial" w:hAnsi="Arial" w:cs="Arial"/>
                <w:i/>
                <w:sz w:val="20"/>
                <w:szCs w:val="20"/>
              </w:rPr>
            </w:pPr>
            <w:r w:rsidRPr="000534F5">
              <w:rPr>
                <w:rFonts w:ascii="Arial" w:hAnsi="Arial" w:cs="Arial"/>
                <w:sz w:val="20"/>
                <w:szCs w:val="20"/>
              </w:rPr>
              <w:t xml:space="preserve">Created the </w:t>
            </w:r>
            <w:r w:rsidRPr="000534F5">
              <w:rPr>
                <w:rFonts w:ascii="Arial" w:hAnsi="Arial" w:cs="Arial"/>
                <w:b/>
                <w:sz w:val="20"/>
                <w:szCs w:val="20"/>
              </w:rPr>
              <w:t>Director of Public Employment</w:t>
            </w:r>
            <w:r w:rsidRPr="000534F5">
              <w:rPr>
                <w:rFonts w:ascii="Arial" w:hAnsi="Arial" w:cs="Arial"/>
                <w:sz w:val="20"/>
                <w:szCs w:val="20"/>
              </w:rPr>
              <w:t xml:space="preserve"> “to be held by the Director-General of the Premier’s Department” (instead of the Public Employment Office created in 1995).</w:t>
            </w:r>
          </w:p>
        </w:tc>
      </w:tr>
      <w:tr w:rsidR="00FE7EB0" w:rsidRPr="00B24B9A" w14:paraId="77A9CE8E" w14:textId="77777777" w:rsidTr="00805B7D">
        <w:tc>
          <w:tcPr>
            <w:tcW w:w="988" w:type="dxa"/>
          </w:tcPr>
          <w:p w14:paraId="6BABAF0B" w14:textId="318E86D8" w:rsidR="00FE7EB0" w:rsidRPr="000534F5" w:rsidRDefault="00FE7EB0" w:rsidP="00DC6259">
            <w:pPr>
              <w:rPr>
                <w:rFonts w:ascii="Arial" w:hAnsi="Arial" w:cs="Arial"/>
                <w:b/>
                <w:sz w:val="20"/>
                <w:szCs w:val="20"/>
              </w:rPr>
            </w:pPr>
            <w:r w:rsidRPr="000534F5">
              <w:rPr>
                <w:rFonts w:ascii="Arial" w:hAnsi="Arial" w:cs="Arial"/>
                <w:b/>
                <w:sz w:val="20"/>
                <w:szCs w:val="20"/>
              </w:rPr>
              <w:t>2007</w:t>
            </w:r>
          </w:p>
        </w:tc>
        <w:tc>
          <w:tcPr>
            <w:tcW w:w="3685" w:type="dxa"/>
          </w:tcPr>
          <w:p w14:paraId="28A6E0BC" w14:textId="03B86F67" w:rsidR="00FE7EB0" w:rsidRPr="000534F5" w:rsidRDefault="00FE7EB0" w:rsidP="00680489">
            <w:pPr>
              <w:rPr>
                <w:rFonts w:ascii="Arial" w:hAnsi="Arial" w:cs="Arial"/>
                <w:sz w:val="20"/>
                <w:szCs w:val="20"/>
              </w:rPr>
            </w:pPr>
            <w:r w:rsidRPr="000534F5">
              <w:rPr>
                <w:rFonts w:ascii="Arial" w:hAnsi="Arial" w:cs="Arial"/>
                <w:sz w:val="20"/>
                <w:szCs w:val="20"/>
              </w:rPr>
              <w:t>April 2007, Premier’s Department and The Cabinet Office amalgamated (p</w:t>
            </w:r>
            <w:r w:rsidR="00DC6DD3" w:rsidRPr="000534F5">
              <w:rPr>
                <w:rFonts w:ascii="Arial" w:hAnsi="Arial" w:cs="Arial"/>
                <w:sz w:val="20"/>
                <w:szCs w:val="20"/>
              </w:rPr>
              <w:t>.</w:t>
            </w:r>
            <w:r w:rsidRPr="000534F5">
              <w:rPr>
                <w:rFonts w:ascii="Arial" w:hAnsi="Arial" w:cs="Arial"/>
                <w:sz w:val="20"/>
                <w:szCs w:val="20"/>
              </w:rPr>
              <w:t xml:space="preserve"> 2)</w:t>
            </w:r>
          </w:p>
          <w:p w14:paraId="34673C0C" w14:textId="2508502F" w:rsidR="00FE7EB0" w:rsidRPr="000534F5" w:rsidRDefault="00FE7EB0" w:rsidP="009B0432">
            <w:pPr>
              <w:rPr>
                <w:rFonts w:ascii="Arial" w:hAnsi="Arial" w:cs="Arial"/>
                <w:b/>
                <w:sz w:val="20"/>
                <w:szCs w:val="20"/>
              </w:rPr>
            </w:pPr>
            <w:r w:rsidRPr="000534F5">
              <w:rPr>
                <w:rFonts w:ascii="Arial" w:hAnsi="Arial" w:cs="Arial"/>
                <w:sz w:val="20"/>
                <w:szCs w:val="20"/>
              </w:rPr>
              <w:t>On 31 August 2006, the Public Employment Office (PEO) was restructured as the Public Sector Workforce Office with equity and diversity just part of its responsibilities</w:t>
            </w:r>
          </w:p>
        </w:tc>
        <w:tc>
          <w:tcPr>
            <w:tcW w:w="4961" w:type="dxa"/>
          </w:tcPr>
          <w:p w14:paraId="3A9EB4A2" w14:textId="77777777" w:rsidR="00FE7EB0" w:rsidRPr="000534F5" w:rsidRDefault="00FE7EB0" w:rsidP="00DC6259">
            <w:pPr>
              <w:rPr>
                <w:rFonts w:ascii="Arial" w:hAnsi="Arial" w:cs="Arial"/>
                <w:b/>
                <w:sz w:val="20"/>
                <w:szCs w:val="20"/>
              </w:rPr>
            </w:pPr>
          </w:p>
        </w:tc>
        <w:tc>
          <w:tcPr>
            <w:tcW w:w="4678" w:type="dxa"/>
          </w:tcPr>
          <w:p w14:paraId="75848330" w14:textId="77777777" w:rsidR="00FE7EB0" w:rsidRPr="000534F5" w:rsidDel="00F74164" w:rsidRDefault="00FE7EB0" w:rsidP="00DC6259">
            <w:pPr>
              <w:rPr>
                <w:rFonts w:ascii="Arial" w:hAnsi="Arial" w:cs="Arial"/>
                <w:i/>
                <w:sz w:val="20"/>
                <w:szCs w:val="20"/>
              </w:rPr>
            </w:pPr>
          </w:p>
        </w:tc>
      </w:tr>
      <w:tr w:rsidR="00FE7EB0" w:rsidRPr="00B24B9A" w14:paraId="6CC2F647" w14:textId="77777777" w:rsidTr="00805B7D">
        <w:trPr>
          <w:trHeight w:val="2330"/>
        </w:trPr>
        <w:tc>
          <w:tcPr>
            <w:tcW w:w="988" w:type="dxa"/>
          </w:tcPr>
          <w:p w14:paraId="36DCD489" w14:textId="77777777" w:rsidR="00FE7EB0" w:rsidRPr="000534F5" w:rsidRDefault="00FE7EB0" w:rsidP="00DC6259">
            <w:pPr>
              <w:rPr>
                <w:rFonts w:ascii="Arial" w:hAnsi="Arial" w:cs="Arial"/>
                <w:b/>
                <w:sz w:val="20"/>
                <w:szCs w:val="20"/>
              </w:rPr>
            </w:pPr>
            <w:r w:rsidRPr="000534F5">
              <w:rPr>
                <w:rFonts w:ascii="Arial" w:hAnsi="Arial" w:cs="Arial"/>
                <w:b/>
                <w:sz w:val="20"/>
                <w:szCs w:val="20"/>
              </w:rPr>
              <w:t>2008</w:t>
            </w:r>
          </w:p>
        </w:tc>
        <w:tc>
          <w:tcPr>
            <w:tcW w:w="3685" w:type="dxa"/>
          </w:tcPr>
          <w:p w14:paraId="50D269BB" w14:textId="21A191DB" w:rsidR="00FE7EB0" w:rsidRPr="000534F5" w:rsidRDefault="00FE7EB0" w:rsidP="00DC6259">
            <w:pPr>
              <w:rPr>
                <w:rFonts w:ascii="Arial" w:hAnsi="Arial" w:cs="Arial"/>
                <w:b/>
                <w:sz w:val="20"/>
                <w:szCs w:val="20"/>
              </w:rPr>
            </w:pPr>
            <w:r w:rsidRPr="000534F5">
              <w:rPr>
                <w:rFonts w:ascii="Arial" w:hAnsi="Arial" w:cs="Arial"/>
                <w:sz w:val="20"/>
                <w:szCs w:val="20"/>
              </w:rPr>
              <w:t>Refers to separate EEO report for Premier (for 1</w:t>
            </w:r>
            <w:r w:rsidRPr="000534F5">
              <w:rPr>
                <w:rFonts w:ascii="Arial" w:hAnsi="Arial" w:cs="Arial"/>
                <w:sz w:val="20"/>
                <w:szCs w:val="20"/>
                <w:vertAlign w:val="superscript"/>
              </w:rPr>
              <w:t>st</w:t>
            </w:r>
            <w:r w:rsidRPr="000534F5">
              <w:rPr>
                <w:rFonts w:ascii="Arial" w:hAnsi="Arial" w:cs="Arial"/>
                <w:sz w:val="20"/>
                <w:szCs w:val="20"/>
              </w:rPr>
              <w:t xml:space="preserve"> time?), p21 – refer to </w:t>
            </w:r>
            <w:r w:rsidRPr="000534F5">
              <w:rPr>
                <w:rFonts w:ascii="Arial" w:hAnsi="Arial" w:cs="Arial"/>
                <w:i/>
                <w:sz w:val="20"/>
                <w:szCs w:val="20"/>
              </w:rPr>
              <w:t>Director of Equal Opportunity in Public Employment</w:t>
            </w:r>
            <w:r w:rsidRPr="000534F5">
              <w:rPr>
                <w:rFonts w:ascii="Arial" w:hAnsi="Arial" w:cs="Arial"/>
                <w:sz w:val="20"/>
                <w:szCs w:val="20"/>
              </w:rPr>
              <w:t xml:space="preserve"> reports below.</w:t>
            </w:r>
          </w:p>
        </w:tc>
        <w:tc>
          <w:tcPr>
            <w:tcW w:w="4961" w:type="dxa"/>
          </w:tcPr>
          <w:p w14:paraId="25A88DC5" w14:textId="3C79E15C" w:rsidR="00FE7EB0" w:rsidRPr="000534F5" w:rsidRDefault="00FE7EB0" w:rsidP="00223DBE">
            <w:pPr>
              <w:rPr>
                <w:rFonts w:ascii="Arial" w:hAnsi="Arial" w:cs="Arial"/>
                <w:sz w:val="20"/>
                <w:szCs w:val="20"/>
              </w:rPr>
            </w:pPr>
            <w:r w:rsidRPr="000534F5">
              <w:rPr>
                <w:rFonts w:ascii="Arial" w:hAnsi="Arial" w:cs="Arial"/>
                <w:sz w:val="20"/>
                <w:szCs w:val="20"/>
              </w:rPr>
              <w:t xml:space="preserve">DPC: Issues Paper and Report: Review of the </w:t>
            </w:r>
            <w:r w:rsidRPr="000534F5">
              <w:rPr>
                <w:rFonts w:ascii="Arial" w:hAnsi="Arial" w:cs="Arial"/>
                <w:i/>
                <w:sz w:val="20"/>
                <w:szCs w:val="20"/>
              </w:rPr>
              <w:t>Public Sector Employment and Management Act 2002</w:t>
            </w:r>
            <w:r w:rsidRPr="000534F5">
              <w:rPr>
                <w:rFonts w:ascii="Arial" w:hAnsi="Arial" w:cs="Arial"/>
                <w:sz w:val="20"/>
                <w:szCs w:val="20"/>
              </w:rPr>
              <w:t xml:space="preserve"> </w:t>
            </w:r>
          </w:p>
          <w:p w14:paraId="3D51A142" w14:textId="624E915D" w:rsidR="00FE7EB0" w:rsidRPr="000534F5" w:rsidRDefault="00FE7EB0" w:rsidP="00223DBE">
            <w:pPr>
              <w:rPr>
                <w:rFonts w:ascii="Arial" w:hAnsi="Arial" w:cs="Arial"/>
                <w:sz w:val="20"/>
                <w:szCs w:val="20"/>
              </w:rPr>
            </w:pPr>
            <w:r w:rsidRPr="000534F5">
              <w:rPr>
                <w:rFonts w:ascii="Arial" w:hAnsi="Arial" w:cs="Arial"/>
                <w:sz w:val="20"/>
                <w:szCs w:val="20"/>
              </w:rPr>
              <w:t>Developed as part of a consultative process to review the Public Sector Employment and Management Act 2002 (NSW).</w:t>
            </w:r>
          </w:p>
          <w:p w14:paraId="1649622C" w14:textId="77777777" w:rsidR="00FE7EB0" w:rsidRPr="000534F5" w:rsidRDefault="00FE7EB0" w:rsidP="00DC6259">
            <w:pPr>
              <w:rPr>
                <w:rFonts w:ascii="Arial" w:hAnsi="Arial" w:cs="Arial"/>
                <w:i/>
                <w:sz w:val="20"/>
                <w:szCs w:val="20"/>
              </w:rPr>
            </w:pPr>
            <w:r w:rsidRPr="000534F5">
              <w:rPr>
                <w:rFonts w:ascii="Arial" w:hAnsi="Arial" w:cs="Arial"/>
                <w:i/>
                <w:sz w:val="20"/>
                <w:szCs w:val="20"/>
              </w:rPr>
              <w:t>NSW Public Sector Workforce Strategy 2008–2012</w:t>
            </w:r>
          </w:p>
          <w:p w14:paraId="2A5C6588" w14:textId="2AC75F10" w:rsidR="00FE7EB0" w:rsidRPr="000534F5" w:rsidRDefault="00FE7EB0" w:rsidP="009A1AFE">
            <w:pPr>
              <w:rPr>
                <w:rFonts w:ascii="Arial" w:hAnsi="Arial" w:cs="Arial"/>
                <w:i/>
                <w:sz w:val="20"/>
                <w:szCs w:val="20"/>
              </w:rPr>
            </w:pPr>
            <w:r w:rsidRPr="000534F5">
              <w:rPr>
                <w:rFonts w:ascii="Arial" w:hAnsi="Arial" w:cs="Arial"/>
                <w:i/>
                <w:sz w:val="20"/>
                <w:szCs w:val="20"/>
              </w:rPr>
              <w:t>Making the Public Sector Work Better for Women – Strategy 2008-2012</w:t>
            </w:r>
          </w:p>
          <w:p w14:paraId="67F4C034" w14:textId="5B06FA3A" w:rsidR="00FE7EB0" w:rsidRPr="000534F5" w:rsidRDefault="00FE7EB0" w:rsidP="00CA52A3">
            <w:pPr>
              <w:rPr>
                <w:rFonts w:ascii="Arial" w:hAnsi="Arial" w:cs="Arial"/>
                <w:i/>
                <w:sz w:val="20"/>
                <w:szCs w:val="20"/>
              </w:rPr>
            </w:pPr>
            <w:r w:rsidRPr="000534F5">
              <w:rPr>
                <w:rFonts w:ascii="Arial" w:hAnsi="Arial" w:cs="Arial"/>
                <w:i/>
                <w:sz w:val="20"/>
                <w:szCs w:val="20"/>
              </w:rPr>
              <w:t>M2008-21 Filling and Advertising of Public Sector Vacancies</w:t>
            </w:r>
            <w:r w:rsidRPr="000534F5" w:rsidDel="00223DBE">
              <w:rPr>
                <w:rFonts w:ascii="Arial" w:hAnsi="Arial" w:cs="Arial"/>
                <w:i/>
                <w:sz w:val="20"/>
                <w:szCs w:val="20"/>
              </w:rPr>
              <w:t xml:space="preserve"> </w:t>
            </w:r>
          </w:p>
          <w:p w14:paraId="7C03C3FA" w14:textId="77777777" w:rsidR="00FE7EB0" w:rsidRPr="000534F5" w:rsidRDefault="00FE7EB0" w:rsidP="00CA52A3">
            <w:pPr>
              <w:rPr>
                <w:rFonts w:ascii="Arial" w:hAnsi="Arial" w:cs="Arial"/>
                <w:sz w:val="20"/>
                <w:szCs w:val="20"/>
              </w:rPr>
            </w:pPr>
            <w:r w:rsidRPr="000534F5">
              <w:rPr>
                <w:rFonts w:ascii="Arial" w:hAnsi="Arial" w:cs="Arial"/>
                <w:sz w:val="20"/>
                <w:szCs w:val="20"/>
              </w:rPr>
              <w:t>Initial ‘restraint’ on advertising and filling vacancies</w:t>
            </w:r>
          </w:p>
          <w:p w14:paraId="0F0B1EBB" w14:textId="77777777" w:rsidR="00FE7EB0" w:rsidRPr="000534F5" w:rsidRDefault="00FE7EB0" w:rsidP="009A1AFE">
            <w:pPr>
              <w:rPr>
                <w:rFonts w:ascii="Arial" w:hAnsi="Arial" w:cs="Arial"/>
                <w:i/>
                <w:sz w:val="20"/>
                <w:szCs w:val="20"/>
              </w:rPr>
            </w:pPr>
            <w:r w:rsidRPr="000534F5">
              <w:rPr>
                <w:rFonts w:ascii="Arial" w:hAnsi="Arial" w:cs="Arial"/>
                <w:i/>
                <w:sz w:val="20"/>
                <w:szCs w:val="20"/>
              </w:rPr>
              <w:t xml:space="preserve">DPC: Report: Review of the Public Sector Employment and Management Act 2002, </w:t>
            </w:r>
          </w:p>
          <w:p w14:paraId="02B8A2EC" w14:textId="77777777" w:rsidR="00FE7EB0" w:rsidRPr="000534F5" w:rsidRDefault="00FE7EB0" w:rsidP="00CA52A3">
            <w:pPr>
              <w:rPr>
                <w:rFonts w:ascii="Arial" w:hAnsi="Arial" w:cs="Arial"/>
                <w:sz w:val="20"/>
                <w:szCs w:val="20"/>
              </w:rPr>
            </w:pPr>
            <w:r w:rsidRPr="000534F5">
              <w:rPr>
                <w:rFonts w:ascii="Arial" w:hAnsi="Arial" w:cs="Arial"/>
                <w:sz w:val="20"/>
                <w:szCs w:val="20"/>
              </w:rPr>
              <w:t xml:space="preserve">Report to NSW Parliament on the review undertaken by DPC on the </w:t>
            </w:r>
            <w:r w:rsidRPr="000534F5">
              <w:rPr>
                <w:rFonts w:ascii="Arial" w:hAnsi="Arial" w:cs="Arial"/>
                <w:i/>
                <w:sz w:val="20"/>
                <w:szCs w:val="20"/>
              </w:rPr>
              <w:t>Public Sector Employment and Management Act 2002</w:t>
            </w:r>
            <w:r w:rsidRPr="000534F5">
              <w:rPr>
                <w:rFonts w:ascii="Arial" w:hAnsi="Arial" w:cs="Arial"/>
                <w:sz w:val="20"/>
                <w:szCs w:val="20"/>
              </w:rPr>
              <w:t>.</w:t>
            </w:r>
          </w:p>
          <w:p w14:paraId="08880392" w14:textId="77777777" w:rsidR="00FE7EB0" w:rsidRPr="000534F5" w:rsidRDefault="00FE7EB0" w:rsidP="00CA52A3">
            <w:pPr>
              <w:rPr>
                <w:rFonts w:ascii="Arial" w:hAnsi="Arial" w:cs="Arial"/>
                <w:i/>
                <w:sz w:val="20"/>
                <w:szCs w:val="20"/>
              </w:rPr>
            </w:pPr>
            <w:r w:rsidRPr="000534F5">
              <w:rPr>
                <w:rFonts w:ascii="Arial" w:hAnsi="Arial" w:cs="Arial"/>
                <w:i/>
                <w:sz w:val="20"/>
                <w:szCs w:val="20"/>
              </w:rPr>
              <w:t>DPC: G2008_004, NSW Public Sector Workforce Strategy 2008-2012</w:t>
            </w:r>
          </w:p>
          <w:p w14:paraId="6F092105" w14:textId="77777777" w:rsidR="00FE7EB0" w:rsidRPr="000534F5" w:rsidRDefault="00FE7EB0" w:rsidP="00CA52A3">
            <w:pPr>
              <w:rPr>
                <w:rFonts w:ascii="Arial" w:hAnsi="Arial" w:cs="Arial"/>
                <w:sz w:val="20"/>
                <w:szCs w:val="20"/>
              </w:rPr>
            </w:pPr>
            <w:r w:rsidRPr="000534F5">
              <w:rPr>
                <w:rFonts w:ascii="Arial" w:hAnsi="Arial" w:cs="Arial"/>
                <w:sz w:val="20"/>
                <w:szCs w:val="20"/>
              </w:rPr>
              <w:t>DPC: G2008_002, Making the public sector work better for women - Strategy 2008-2012</w:t>
            </w:r>
          </w:p>
          <w:p w14:paraId="558B94FE" w14:textId="77777777" w:rsidR="00FE7EB0" w:rsidRPr="000534F5" w:rsidRDefault="00FE7EB0" w:rsidP="00CA52A3">
            <w:pPr>
              <w:rPr>
                <w:rFonts w:ascii="Arial" w:hAnsi="Arial" w:cs="Arial"/>
                <w:i/>
                <w:sz w:val="20"/>
                <w:szCs w:val="20"/>
              </w:rPr>
            </w:pPr>
            <w:r w:rsidRPr="000534F5">
              <w:rPr>
                <w:rFonts w:ascii="Arial" w:hAnsi="Arial" w:cs="Arial"/>
                <w:i/>
                <w:sz w:val="20"/>
                <w:szCs w:val="20"/>
              </w:rPr>
              <w:t>DPC: Managing Excess Employees in the NSW Public Sector</w:t>
            </w:r>
          </w:p>
          <w:p w14:paraId="0EA452CD" w14:textId="5552EF79" w:rsidR="00FE7EB0" w:rsidRPr="000534F5" w:rsidRDefault="00FE7EB0" w:rsidP="00CA52A3">
            <w:pPr>
              <w:rPr>
                <w:rFonts w:ascii="Arial" w:hAnsi="Arial" w:cs="Arial"/>
                <w:i/>
                <w:sz w:val="20"/>
                <w:szCs w:val="20"/>
              </w:rPr>
            </w:pPr>
            <w:r w:rsidRPr="000534F5">
              <w:rPr>
                <w:rFonts w:ascii="Arial" w:hAnsi="Arial" w:cs="Arial"/>
                <w:sz w:val="20"/>
                <w:szCs w:val="20"/>
              </w:rPr>
              <w:t>Outlines how to manage excess employees, including redeployment and redundancy.</w:t>
            </w:r>
          </w:p>
        </w:tc>
        <w:tc>
          <w:tcPr>
            <w:tcW w:w="4678" w:type="dxa"/>
          </w:tcPr>
          <w:p w14:paraId="6F0CB262" w14:textId="77777777" w:rsidR="00FE7EB0" w:rsidRPr="000534F5" w:rsidRDefault="00FE7EB0" w:rsidP="00DC6259">
            <w:pPr>
              <w:rPr>
                <w:rFonts w:ascii="Arial" w:hAnsi="Arial" w:cs="Arial"/>
                <w:i/>
                <w:sz w:val="20"/>
                <w:szCs w:val="20"/>
              </w:rPr>
            </w:pPr>
            <w:r w:rsidRPr="000534F5">
              <w:rPr>
                <w:rFonts w:ascii="Arial" w:hAnsi="Arial" w:cs="Arial"/>
                <w:i/>
                <w:sz w:val="20"/>
                <w:szCs w:val="20"/>
              </w:rPr>
              <w:t>Public Sector Employment and Management Amendment Act 2008</w:t>
            </w:r>
          </w:p>
          <w:p w14:paraId="56900A28" w14:textId="77777777" w:rsidR="00FE7EB0" w:rsidRPr="000534F5" w:rsidRDefault="00FE7EB0" w:rsidP="00DC6259">
            <w:pPr>
              <w:rPr>
                <w:rFonts w:ascii="Arial" w:hAnsi="Arial" w:cs="Arial"/>
                <w:i/>
                <w:sz w:val="20"/>
                <w:szCs w:val="20"/>
              </w:rPr>
            </w:pPr>
            <w:r w:rsidRPr="000534F5">
              <w:rPr>
                <w:rFonts w:ascii="Arial" w:hAnsi="Arial" w:cs="Arial"/>
                <w:i/>
                <w:sz w:val="20"/>
                <w:szCs w:val="20"/>
              </w:rPr>
              <w:t>Public Sector Employment and Management Amendment Act 2008 No 16</w:t>
            </w:r>
          </w:p>
          <w:p w14:paraId="51094C5A" w14:textId="25035201" w:rsidR="00FE7EB0" w:rsidRPr="000534F5" w:rsidRDefault="00FE7EB0" w:rsidP="00DC6259">
            <w:pPr>
              <w:rPr>
                <w:rFonts w:ascii="Arial" w:hAnsi="Arial" w:cs="Arial"/>
                <w:i/>
                <w:sz w:val="20"/>
                <w:szCs w:val="20"/>
              </w:rPr>
            </w:pPr>
            <w:r w:rsidRPr="000534F5">
              <w:rPr>
                <w:rFonts w:ascii="Arial" w:hAnsi="Arial" w:cs="Arial"/>
                <w:sz w:val="20"/>
                <w:szCs w:val="20"/>
              </w:rPr>
              <w:t>Amendments to appointment of long-term temporary employees and secondees.</w:t>
            </w:r>
          </w:p>
        </w:tc>
      </w:tr>
      <w:tr w:rsidR="00FE7EB0" w:rsidRPr="00B24B9A" w14:paraId="3AFD5D40" w14:textId="77777777" w:rsidTr="00805B7D">
        <w:tc>
          <w:tcPr>
            <w:tcW w:w="988" w:type="dxa"/>
          </w:tcPr>
          <w:p w14:paraId="676780F2" w14:textId="77777777" w:rsidR="00FE7EB0" w:rsidRPr="000534F5" w:rsidRDefault="00FE7EB0" w:rsidP="00DC6259">
            <w:pPr>
              <w:rPr>
                <w:rFonts w:ascii="Arial" w:hAnsi="Arial" w:cs="Arial"/>
                <w:b/>
                <w:sz w:val="20"/>
                <w:szCs w:val="20"/>
              </w:rPr>
            </w:pPr>
            <w:r w:rsidRPr="000534F5">
              <w:rPr>
                <w:rFonts w:ascii="Arial" w:hAnsi="Arial" w:cs="Arial"/>
                <w:b/>
                <w:sz w:val="20"/>
                <w:szCs w:val="20"/>
              </w:rPr>
              <w:t>2009</w:t>
            </w:r>
          </w:p>
        </w:tc>
        <w:tc>
          <w:tcPr>
            <w:tcW w:w="3685" w:type="dxa"/>
          </w:tcPr>
          <w:p w14:paraId="08CAC2C5" w14:textId="77777777" w:rsidR="00FE7EB0" w:rsidRPr="000534F5" w:rsidRDefault="00FE7EB0" w:rsidP="00DC6259">
            <w:pPr>
              <w:rPr>
                <w:rFonts w:ascii="Arial" w:hAnsi="Arial" w:cs="Arial"/>
                <w:i/>
                <w:sz w:val="20"/>
                <w:szCs w:val="20"/>
              </w:rPr>
            </w:pPr>
            <w:r w:rsidRPr="000534F5">
              <w:rPr>
                <w:rFonts w:ascii="Arial" w:hAnsi="Arial" w:cs="Arial"/>
                <w:i/>
                <w:sz w:val="20"/>
                <w:szCs w:val="20"/>
              </w:rPr>
              <w:t>DPC Annual Report</w:t>
            </w:r>
          </w:p>
          <w:p w14:paraId="17413C66" w14:textId="77777777" w:rsidR="00FE7EB0" w:rsidRPr="000534F5" w:rsidRDefault="00FE7EB0" w:rsidP="00BE614C">
            <w:pPr>
              <w:rPr>
                <w:rFonts w:ascii="Arial" w:hAnsi="Arial" w:cs="Arial"/>
                <w:sz w:val="20"/>
                <w:szCs w:val="20"/>
              </w:rPr>
            </w:pPr>
            <w:r w:rsidRPr="000534F5">
              <w:rPr>
                <w:rFonts w:ascii="Arial" w:hAnsi="Arial" w:cs="Arial"/>
                <w:sz w:val="20"/>
                <w:szCs w:val="20"/>
              </w:rPr>
              <w:t>Statutory functions of the Director of Equal Opportunity in Public Employment are vested in the Deputy Director General, Public Sector Management Reform (p.30)</w:t>
            </w:r>
          </w:p>
          <w:p w14:paraId="3CB6DC89" w14:textId="77777777" w:rsidR="00FE7EB0" w:rsidRPr="000534F5" w:rsidRDefault="00FE7EB0" w:rsidP="00DC6259">
            <w:pPr>
              <w:rPr>
                <w:rFonts w:ascii="Arial" w:hAnsi="Arial" w:cs="Arial"/>
                <w:sz w:val="20"/>
                <w:szCs w:val="20"/>
              </w:rPr>
            </w:pPr>
          </w:p>
        </w:tc>
        <w:tc>
          <w:tcPr>
            <w:tcW w:w="4961" w:type="dxa"/>
          </w:tcPr>
          <w:p w14:paraId="58422812" w14:textId="77777777" w:rsidR="00FE7EB0" w:rsidRPr="000534F5" w:rsidRDefault="00FE7EB0" w:rsidP="00DC6259">
            <w:pPr>
              <w:rPr>
                <w:rFonts w:ascii="Arial" w:hAnsi="Arial" w:cs="Arial"/>
                <w:i/>
                <w:sz w:val="20"/>
                <w:szCs w:val="20"/>
              </w:rPr>
            </w:pPr>
            <w:r w:rsidRPr="000534F5">
              <w:rPr>
                <w:rFonts w:ascii="Arial" w:hAnsi="Arial" w:cs="Arial"/>
                <w:i/>
                <w:sz w:val="20"/>
                <w:szCs w:val="20"/>
              </w:rPr>
              <w:t>M2009-15 Staffing freeze</w:t>
            </w:r>
          </w:p>
          <w:p w14:paraId="1B7DE84A" w14:textId="5E7249FE" w:rsidR="00FE7EB0" w:rsidRPr="000534F5" w:rsidRDefault="00FE7EB0" w:rsidP="00DC6259">
            <w:pPr>
              <w:rPr>
                <w:rFonts w:ascii="Arial" w:hAnsi="Arial" w:cs="Arial"/>
                <w:sz w:val="20"/>
                <w:szCs w:val="20"/>
              </w:rPr>
            </w:pPr>
            <w:r w:rsidRPr="000534F5">
              <w:rPr>
                <w:rFonts w:ascii="Arial" w:hAnsi="Arial" w:cs="Arial"/>
                <w:sz w:val="20"/>
                <w:szCs w:val="20"/>
              </w:rPr>
              <w:t>Instigated the staffing freeze on all non-front-line jobs, contingent labour, labour hire for temporary jobs and Executive Search hire.</w:t>
            </w:r>
          </w:p>
          <w:p w14:paraId="2359A2ED" w14:textId="77777777" w:rsidR="00FE7EB0" w:rsidRPr="000534F5" w:rsidRDefault="00FE7EB0" w:rsidP="00DC6259">
            <w:pPr>
              <w:rPr>
                <w:rFonts w:ascii="Arial" w:hAnsi="Arial" w:cs="Arial"/>
                <w:i/>
                <w:sz w:val="20"/>
                <w:szCs w:val="20"/>
              </w:rPr>
            </w:pPr>
            <w:r w:rsidRPr="000534F5">
              <w:rPr>
                <w:rFonts w:ascii="Arial" w:hAnsi="Arial" w:cs="Arial"/>
                <w:i/>
                <w:sz w:val="20"/>
                <w:szCs w:val="20"/>
              </w:rPr>
              <w:t>DPC and DAA: G2010_001, Making It Our Business, the NSW Aboriginal Employment Action Plan 2009-2012</w:t>
            </w:r>
          </w:p>
          <w:p w14:paraId="3C4CD876" w14:textId="29CB00B6" w:rsidR="00FE7EB0" w:rsidRPr="000534F5" w:rsidRDefault="00FE7EB0" w:rsidP="00DC6259">
            <w:pPr>
              <w:rPr>
                <w:rFonts w:ascii="Arial" w:hAnsi="Arial" w:cs="Arial"/>
                <w:i/>
                <w:sz w:val="20"/>
                <w:szCs w:val="20"/>
              </w:rPr>
            </w:pPr>
            <w:r w:rsidRPr="000534F5">
              <w:rPr>
                <w:rFonts w:ascii="Arial" w:hAnsi="Arial" w:cs="Arial"/>
                <w:sz w:val="20"/>
                <w:szCs w:val="20"/>
              </w:rPr>
              <w:t xml:space="preserve">DPC: D2009_016, Instrument of Delegation, Appointment of a person from a disadvantaged group </w:t>
            </w:r>
            <w:r w:rsidRPr="000534F5">
              <w:rPr>
                <w:rFonts w:ascii="Cambria Math" w:hAnsi="Cambria Math" w:cs="Cambria Math"/>
                <w:sz w:val="20"/>
                <w:szCs w:val="20"/>
              </w:rPr>
              <w:t>‐</w:t>
            </w:r>
            <w:r w:rsidRPr="000534F5">
              <w:rPr>
                <w:rFonts w:ascii="Arial" w:hAnsi="Arial" w:cs="Arial"/>
                <w:sz w:val="20"/>
                <w:szCs w:val="20"/>
              </w:rPr>
              <w:t xml:space="preserve"> youth</w:t>
            </w:r>
          </w:p>
        </w:tc>
        <w:tc>
          <w:tcPr>
            <w:tcW w:w="4678" w:type="dxa"/>
          </w:tcPr>
          <w:p w14:paraId="6B190C65" w14:textId="77777777" w:rsidR="00FE7EB0" w:rsidRPr="000534F5" w:rsidRDefault="00FE7EB0" w:rsidP="00DC6259">
            <w:pPr>
              <w:rPr>
                <w:rFonts w:ascii="Arial" w:hAnsi="Arial" w:cs="Arial"/>
                <w:i/>
                <w:sz w:val="20"/>
                <w:szCs w:val="20"/>
              </w:rPr>
            </w:pPr>
            <w:r w:rsidRPr="000534F5">
              <w:rPr>
                <w:rFonts w:ascii="Arial" w:hAnsi="Arial" w:cs="Arial"/>
                <w:i/>
                <w:sz w:val="20"/>
                <w:szCs w:val="20"/>
              </w:rPr>
              <w:t>Public Sector Employment and Management Regulations 2009</w:t>
            </w:r>
          </w:p>
        </w:tc>
      </w:tr>
      <w:tr w:rsidR="00FE7EB0" w:rsidRPr="00B24B9A" w14:paraId="000EFD26" w14:textId="77777777" w:rsidTr="00805B7D">
        <w:tc>
          <w:tcPr>
            <w:tcW w:w="988" w:type="dxa"/>
          </w:tcPr>
          <w:p w14:paraId="24EF4315" w14:textId="77777777" w:rsidR="00FE7EB0" w:rsidRPr="000534F5" w:rsidRDefault="00FE7EB0" w:rsidP="00DC6259">
            <w:pPr>
              <w:rPr>
                <w:rFonts w:ascii="Arial" w:hAnsi="Arial" w:cs="Arial"/>
                <w:b/>
                <w:sz w:val="20"/>
                <w:szCs w:val="20"/>
              </w:rPr>
            </w:pPr>
            <w:r w:rsidRPr="000534F5">
              <w:rPr>
                <w:rFonts w:ascii="Arial" w:hAnsi="Arial" w:cs="Arial"/>
                <w:b/>
                <w:sz w:val="20"/>
                <w:szCs w:val="20"/>
              </w:rPr>
              <w:t>2010</w:t>
            </w:r>
          </w:p>
        </w:tc>
        <w:tc>
          <w:tcPr>
            <w:tcW w:w="3685" w:type="dxa"/>
          </w:tcPr>
          <w:p w14:paraId="09ED4683" w14:textId="2BC88F95" w:rsidR="00FE7EB0" w:rsidRPr="000534F5" w:rsidRDefault="00FE7EB0" w:rsidP="00DC6259">
            <w:pPr>
              <w:rPr>
                <w:rFonts w:ascii="Arial" w:hAnsi="Arial" w:cs="Arial"/>
                <w:b/>
                <w:sz w:val="20"/>
                <w:szCs w:val="20"/>
              </w:rPr>
            </w:pPr>
            <w:r w:rsidRPr="000534F5">
              <w:rPr>
                <w:rFonts w:ascii="Arial" w:hAnsi="Arial" w:cs="Arial"/>
                <w:sz w:val="20"/>
                <w:szCs w:val="20"/>
              </w:rPr>
              <w:t>Amendments to PSEM Act creating a Public Service Commissioner not until October 2011, so statutory function of DEOPE still existed</w:t>
            </w:r>
          </w:p>
        </w:tc>
        <w:tc>
          <w:tcPr>
            <w:tcW w:w="4961" w:type="dxa"/>
          </w:tcPr>
          <w:p w14:paraId="79FFD6B3" w14:textId="77777777" w:rsidR="00FE7EB0" w:rsidRPr="000534F5" w:rsidRDefault="00FE7EB0" w:rsidP="00DC6259">
            <w:pPr>
              <w:rPr>
                <w:rFonts w:ascii="Arial" w:hAnsi="Arial" w:cs="Arial"/>
                <w:i/>
                <w:sz w:val="20"/>
                <w:szCs w:val="20"/>
              </w:rPr>
            </w:pPr>
            <w:r w:rsidRPr="000534F5">
              <w:rPr>
                <w:rFonts w:ascii="Arial" w:hAnsi="Arial" w:cs="Arial"/>
                <w:sz w:val="20"/>
                <w:szCs w:val="20"/>
              </w:rPr>
              <w:t xml:space="preserve">DPC: </w:t>
            </w:r>
            <w:r w:rsidRPr="000534F5">
              <w:rPr>
                <w:rFonts w:ascii="Arial" w:hAnsi="Arial" w:cs="Arial"/>
                <w:i/>
                <w:sz w:val="20"/>
                <w:szCs w:val="20"/>
              </w:rPr>
              <w:t>C2010-18 Staffing Freeze</w:t>
            </w:r>
          </w:p>
          <w:p w14:paraId="73B24698" w14:textId="77777777" w:rsidR="00FE7EB0" w:rsidRPr="000534F5" w:rsidRDefault="00FE7EB0" w:rsidP="00DC6259">
            <w:pPr>
              <w:rPr>
                <w:rFonts w:ascii="Arial" w:hAnsi="Arial" w:cs="Arial"/>
                <w:sz w:val="20"/>
                <w:szCs w:val="20"/>
              </w:rPr>
            </w:pPr>
            <w:r w:rsidRPr="000534F5">
              <w:rPr>
                <w:rFonts w:ascii="Arial" w:hAnsi="Arial" w:cs="Arial"/>
                <w:sz w:val="20"/>
                <w:szCs w:val="20"/>
              </w:rPr>
              <w:t>Updates staffing freeze requirements and exemptions</w:t>
            </w:r>
          </w:p>
          <w:p w14:paraId="705FAF60" w14:textId="77777777" w:rsidR="00FE7EB0" w:rsidRPr="000534F5" w:rsidRDefault="00FE7EB0" w:rsidP="00DC6259">
            <w:pPr>
              <w:rPr>
                <w:rFonts w:ascii="Arial" w:hAnsi="Arial" w:cs="Arial"/>
                <w:i/>
                <w:sz w:val="20"/>
                <w:szCs w:val="20"/>
              </w:rPr>
            </w:pPr>
            <w:r w:rsidRPr="000534F5">
              <w:rPr>
                <w:rFonts w:ascii="Arial" w:hAnsi="Arial" w:cs="Arial"/>
                <w:i/>
                <w:sz w:val="20"/>
                <w:szCs w:val="20"/>
              </w:rPr>
              <w:t>DPC: D2010_002, Strengthening Aboriginal Employment Opportunities and Community Partnerships</w:t>
            </w:r>
          </w:p>
          <w:p w14:paraId="74F5EE61" w14:textId="21D7E9DE" w:rsidR="00FE7EB0" w:rsidRPr="000534F5" w:rsidRDefault="00FE7EB0" w:rsidP="00DC6259">
            <w:pPr>
              <w:rPr>
                <w:rFonts w:ascii="Arial" w:hAnsi="Arial" w:cs="Arial"/>
                <w:i/>
                <w:sz w:val="20"/>
                <w:szCs w:val="20"/>
              </w:rPr>
            </w:pPr>
            <w:r w:rsidRPr="000534F5">
              <w:rPr>
                <w:rFonts w:ascii="Arial" w:hAnsi="Arial" w:cs="Arial"/>
                <w:sz w:val="20"/>
                <w:szCs w:val="20"/>
              </w:rPr>
              <w:t>DPC: C2010-04, Making It Our Business: The NSW Aboriginal Employment Action Plan 2009-2012</w:t>
            </w:r>
          </w:p>
        </w:tc>
        <w:tc>
          <w:tcPr>
            <w:tcW w:w="4678" w:type="dxa"/>
          </w:tcPr>
          <w:p w14:paraId="2AE2FEE9" w14:textId="77777777" w:rsidR="00FE7EB0" w:rsidRPr="000534F5" w:rsidRDefault="00FE7EB0" w:rsidP="00DC6259">
            <w:pPr>
              <w:rPr>
                <w:rFonts w:ascii="Arial" w:hAnsi="Arial" w:cs="Arial"/>
                <w:i/>
                <w:sz w:val="20"/>
                <w:szCs w:val="20"/>
              </w:rPr>
            </w:pPr>
            <w:r w:rsidRPr="000534F5">
              <w:rPr>
                <w:rFonts w:ascii="Arial" w:hAnsi="Arial" w:cs="Arial"/>
                <w:i/>
                <w:sz w:val="20"/>
                <w:szCs w:val="20"/>
              </w:rPr>
              <w:t>Public Sector Employment and Management Regulations 2009</w:t>
            </w:r>
          </w:p>
          <w:p w14:paraId="2D6CA201" w14:textId="618D8930" w:rsidR="00FE7EB0" w:rsidRPr="000534F5" w:rsidRDefault="00FE7EB0" w:rsidP="00DC6259">
            <w:pPr>
              <w:rPr>
                <w:rFonts w:ascii="Arial" w:hAnsi="Arial" w:cs="Arial"/>
                <w:sz w:val="20"/>
                <w:szCs w:val="20"/>
              </w:rPr>
            </w:pPr>
            <w:r w:rsidRPr="000534F5">
              <w:rPr>
                <w:rFonts w:ascii="Arial" w:hAnsi="Arial" w:cs="Arial"/>
                <w:sz w:val="20"/>
                <w:szCs w:val="20"/>
              </w:rPr>
              <w:t xml:space="preserve">These regulations will be replaced once regulations for new </w:t>
            </w:r>
            <w:r w:rsidRPr="000534F5">
              <w:rPr>
                <w:rFonts w:ascii="Arial" w:hAnsi="Arial" w:cs="Arial"/>
                <w:i/>
                <w:sz w:val="20"/>
                <w:szCs w:val="20"/>
              </w:rPr>
              <w:t>Government Sector Employment Act 2013</w:t>
            </w:r>
            <w:r w:rsidRPr="000534F5">
              <w:rPr>
                <w:rFonts w:ascii="Arial" w:hAnsi="Arial" w:cs="Arial"/>
                <w:sz w:val="20"/>
                <w:szCs w:val="20"/>
              </w:rPr>
              <w:t xml:space="preserve"> are put in place.</w:t>
            </w:r>
          </w:p>
          <w:p w14:paraId="19C6F0C2" w14:textId="2658882B" w:rsidR="00FE7EB0" w:rsidRPr="000534F5" w:rsidRDefault="00FE7EB0" w:rsidP="00DC6259">
            <w:pPr>
              <w:rPr>
                <w:rFonts w:ascii="Arial" w:hAnsi="Arial" w:cs="Arial"/>
                <w:sz w:val="20"/>
                <w:szCs w:val="20"/>
              </w:rPr>
            </w:pPr>
          </w:p>
        </w:tc>
      </w:tr>
      <w:tr w:rsidR="00FE7EB0" w:rsidRPr="00B24B9A" w14:paraId="6DBF6DEF" w14:textId="77777777" w:rsidTr="00805B7D">
        <w:trPr>
          <w:trHeight w:val="1055"/>
        </w:trPr>
        <w:tc>
          <w:tcPr>
            <w:tcW w:w="988" w:type="dxa"/>
            <w:vMerge w:val="restart"/>
            <w:tcBorders>
              <w:bottom w:val="single" w:sz="4" w:space="0" w:color="auto"/>
            </w:tcBorders>
          </w:tcPr>
          <w:p w14:paraId="5A1256E5" w14:textId="77777777" w:rsidR="00FE7EB0" w:rsidRPr="000534F5" w:rsidRDefault="00FE7EB0" w:rsidP="00DC6259">
            <w:pPr>
              <w:rPr>
                <w:rFonts w:ascii="Arial" w:hAnsi="Arial" w:cs="Arial"/>
                <w:b/>
                <w:sz w:val="20"/>
                <w:szCs w:val="20"/>
              </w:rPr>
            </w:pPr>
            <w:r w:rsidRPr="000534F5">
              <w:rPr>
                <w:rFonts w:ascii="Arial" w:hAnsi="Arial" w:cs="Arial"/>
                <w:b/>
                <w:sz w:val="20"/>
                <w:szCs w:val="20"/>
              </w:rPr>
              <w:t>2011</w:t>
            </w:r>
          </w:p>
        </w:tc>
        <w:tc>
          <w:tcPr>
            <w:tcW w:w="3685" w:type="dxa"/>
            <w:vMerge w:val="restart"/>
          </w:tcPr>
          <w:p w14:paraId="0C9C82F6" w14:textId="5D178790" w:rsidR="00FE7EB0" w:rsidRPr="000534F5" w:rsidRDefault="00FE7EB0" w:rsidP="009B0432">
            <w:pPr>
              <w:rPr>
                <w:rFonts w:ascii="Arial" w:hAnsi="Arial" w:cs="Arial"/>
                <w:b/>
                <w:sz w:val="20"/>
                <w:szCs w:val="20"/>
              </w:rPr>
            </w:pPr>
          </w:p>
        </w:tc>
        <w:tc>
          <w:tcPr>
            <w:tcW w:w="4961" w:type="dxa"/>
          </w:tcPr>
          <w:p w14:paraId="485C32C9" w14:textId="77777777" w:rsidR="00FE7EB0" w:rsidRPr="000534F5" w:rsidRDefault="00FE7EB0" w:rsidP="00DC6259">
            <w:pPr>
              <w:rPr>
                <w:rFonts w:ascii="Arial" w:hAnsi="Arial" w:cs="Arial"/>
                <w:sz w:val="20"/>
                <w:szCs w:val="20"/>
              </w:rPr>
            </w:pPr>
            <w:r w:rsidRPr="000534F5">
              <w:rPr>
                <w:rFonts w:ascii="Arial" w:hAnsi="Arial" w:cs="Arial"/>
                <w:i/>
                <w:sz w:val="20"/>
                <w:szCs w:val="20"/>
              </w:rPr>
              <w:t>DPC: SES Guidelines,</w:t>
            </w:r>
            <w:r w:rsidRPr="000534F5">
              <w:rPr>
                <w:rFonts w:ascii="Arial" w:hAnsi="Arial" w:cs="Arial"/>
                <w:sz w:val="20"/>
                <w:szCs w:val="20"/>
              </w:rPr>
              <w:t xml:space="preserve"> October 2011</w:t>
            </w:r>
          </w:p>
          <w:p w14:paraId="5FA58392" w14:textId="77777777" w:rsidR="00FE7EB0" w:rsidRPr="000534F5" w:rsidRDefault="00FE7EB0" w:rsidP="00DC6259">
            <w:pPr>
              <w:rPr>
                <w:rFonts w:ascii="Arial" w:hAnsi="Arial" w:cs="Arial"/>
                <w:i/>
                <w:sz w:val="20"/>
                <w:szCs w:val="20"/>
              </w:rPr>
            </w:pPr>
            <w:r w:rsidRPr="000534F5">
              <w:rPr>
                <w:rFonts w:ascii="Arial" w:hAnsi="Arial" w:cs="Arial"/>
                <w:sz w:val="20"/>
                <w:szCs w:val="20"/>
              </w:rPr>
              <w:t>Detail the employment guidelines for Chief and Senior Executives in NSW Public Sector</w:t>
            </w:r>
          </w:p>
          <w:p w14:paraId="6BB56821" w14:textId="7959BAC0" w:rsidR="00FE7EB0" w:rsidRPr="000534F5" w:rsidRDefault="00FE7EB0" w:rsidP="00DC6259">
            <w:pPr>
              <w:rPr>
                <w:rFonts w:ascii="Arial" w:hAnsi="Arial" w:cs="Arial"/>
                <w:i/>
                <w:sz w:val="20"/>
                <w:szCs w:val="20"/>
              </w:rPr>
            </w:pPr>
            <w:r w:rsidRPr="000534F5">
              <w:rPr>
                <w:rFonts w:ascii="Arial" w:hAnsi="Arial" w:cs="Arial"/>
                <w:sz w:val="20"/>
                <w:szCs w:val="20"/>
              </w:rPr>
              <w:t xml:space="preserve">DPC: </w:t>
            </w:r>
            <w:r w:rsidRPr="000534F5">
              <w:rPr>
                <w:rFonts w:ascii="Arial" w:hAnsi="Arial" w:cs="Arial"/>
                <w:i/>
                <w:sz w:val="20"/>
                <w:szCs w:val="20"/>
              </w:rPr>
              <w:t>Directive D2011_014: Agency Change Management Guidelines</w:t>
            </w:r>
          </w:p>
          <w:p w14:paraId="025E4214" w14:textId="3A10FAF9" w:rsidR="00FE7EB0" w:rsidRPr="000534F5" w:rsidRDefault="00FE7EB0" w:rsidP="00DC6259">
            <w:pPr>
              <w:rPr>
                <w:rFonts w:ascii="Arial" w:hAnsi="Arial" w:cs="Arial"/>
                <w:sz w:val="20"/>
                <w:szCs w:val="20"/>
              </w:rPr>
            </w:pPr>
            <w:r w:rsidRPr="000534F5">
              <w:rPr>
                <w:rFonts w:ascii="Arial" w:hAnsi="Arial" w:cs="Arial"/>
                <w:sz w:val="20"/>
                <w:szCs w:val="20"/>
              </w:rPr>
              <w:t>To assist NSW Government Service agencies with the management of organisational change, including redeployment, redundancy and termination.</w:t>
            </w:r>
          </w:p>
          <w:p w14:paraId="2968B001" w14:textId="77777777" w:rsidR="00FE7EB0" w:rsidRPr="000534F5" w:rsidRDefault="00FE7EB0" w:rsidP="00DC6259">
            <w:pPr>
              <w:rPr>
                <w:rFonts w:ascii="Arial" w:hAnsi="Arial" w:cs="Arial"/>
                <w:i/>
                <w:sz w:val="20"/>
                <w:szCs w:val="20"/>
              </w:rPr>
            </w:pPr>
            <w:r w:rsidRPr="000534F5">
              <w:rPr>
                <w:rFonts w:ascii="Arial" w:hAnsi="Arial" w:cs="Arial"/>
                <w:i/>
                <w:sz w:val="20"/>
                <w:szCs w:val="20"/>
              </w:rPr>
              <w:t>PSC: Bulletin announcing commencement of the Public Service Commission</w:t>
            </w:r>
          </w:p>
          <w:p w14:paraId="0A66AE5F" w14:textId="77777777" w:rsidR="00FE7EB0" w:rsidRPr="000534F5" w:rsidRDefault="00FE7EB0" w:rsidP="00DC6259">
            <w:pPr>
              <w:rPr>
                <w:rFonts w:ascii="Arial" w:hAnsi="Arial" w:cs="Arial"/>
                <w:i/>
                <w:sz w:val="20"/>
                <w:szCs w:val="20"/>
              </w:rPr>
            </w:pPr>
            <w:r w:rsidRPr="000534F5">
              <w:rPr>
                <w:rFonts w:ascii="Arial" w:hAnsi="Arial" w:cs="Arial"/>
                <w:sz w:val="20"/>
                <w:szCs w:val="20"/>
              </w:rPr>
              <w:t>Advises the legislative basis under which PSC is created as well as its primary responsibilities and how it will operate.</w:t>
            </w:r>
          </w:p>
          <w:p w14:paraId="203C21A5" w14:textId="77777777" w:rsidR="00FE7EB0" w:rsidRPr="000534F5" w:rsidRDefault="00FE7EB0" w:rsidP="004C68DF">
            <w:pPr>
              <w:rPr>
                <w:rFonts w:ascii="Arial" w:hAnsi="Arial" w:cs="Arial"/>
                <w:i/>
                <w:sz w:val="20"/>
                <w:szCs w:val="20"/>
              </w:rPr>
            </w:pPr>
            <w:r w:rsidRPr="000534F5">
              <w:rPr>
                <w:rFonts w:ascii="Arial" w:hAnsi="Arial" w:cs="Arial"/>
                <w:i/>
                <w:sz w:val="20"/>
                <w:szCs w:val="20"/>
              </w:rPr>
              <w:t>D2011_024 Implementing the 2011 SOORT</w:t>
            </w:r>
          </w:p>
          <w:p w14:paraId="3DE37415" w14:textId="77777777" w:rsidR="00FE7EB0" w:rsidRPr="000534F5" w:rsidRDefault="00FE7EB0" w:rsidP="004C68DF">
            <w:pPr>
              <w:rPr>
                <w:rFonts w:ascii="Arial" w:hAnsi="Arial" w:cs="Arial"/>
                <w:sz w:val="20"/>
                <w:szCs w:val="20"/>
              </w:rPr>
            </w:pPr>
            <w:r w:rsidRPr="000534F5">
              <w:rPr>
                <w:rFonts w:ascii="Arial" w:hAnsi="Arial" w:cs="Arial"/>
                <w:sz w:val="20"/>
                <w:szCs w:val="20"/>
              </w:rPr>
              <w:t>Determination for the remuneration of Chief and Senior Executive Services Officers</w:t>
            </w:r>
          </w:p>
          <w:p w14:paraId="6116CE32" w14:textId="77777777" w:rsidR="00FE7EB0" w:rsidRPr="000534F5" w:rsidRDefault="00FE7EB0" w:rsidP="004C68DF">
            <w:pPr>
              <w:rPr>
                <w:rFonts w:ascii="Arial" w:hAnsi="Arial" w:cs="Arial"/>
                <w:sz w:val="20"/>
                <w:szCs w:val="20"/>
              </w:rPr>
            </w:pPr>
            <w:r w:rsidRPr="000534F5">
              <w:rPr>
                <w:rFonts w:ascii="Arial" w:hAnsi="Arial" w:cs="Arial"/>
                <w:sz w:val="20"/>
                <w:szCs w:val="20"/>
              </w:rPr>
              <w:t>Administrative guidelines to implement the Statutory and Other Offices Remuneration Tribunal (SOORT) determination for CEO and SES remuneration</w:t>
            </w:r>
          </w:p>
          <w:p w14:paraId="04877DD6" w14:textId="77777777" w:rsidR="00FE7EB0" w:rsidRPr="000534F5" w:rsidRDefault="00FE7EB0" w:rsidP="004C68DF">
            <w:pPr>
              <w:rPr>
                <w:rFonts w:ascii="Arial" w:hAnsi="Arial" w:cs="Arial"/>
                <w:i/>
                <w:sz w:val="20"/>
                <w:szCs w:val="20"/>
              </w:rPr>
            </w:pPr>
            <w:r w:rsidRPr="000534F5">
              <w:rPr>
                <w:rFonts w:ascii="Arial" w:hAnsi="Arial" w:cs="Arial"/>
                <w:i/>
                <w:sz w:val="20"/>
                <w:szCs w:val="20"/>
              </w:rPr>
              <w:t>Workforce Information Project Information Model Version 1, 19 August 2011</w:t>
            </w:r>
          </w:p>
          <w:p w14:paraId="1BC8F679" w14:textId="2939237A" w:rsidR="00FE7EB0" w:rsidRPr="000534F5" w:rsidRDefault="00FE7EB0" w:rsidP="004C68DF">
            <w:pPr>
              <w:rPr>
                <w:rFonts w:ascii="Arial" w:hAnsi="Arial" w:cs="Arial"/>
                <w:i/>
                <w:sz w:val="20"/>
                <w:szCs w:val="20"/>
              </w:rPr>
            </w:pPr>
            <w:r w:rsidRPr="000534F5">
              <w:rPr>
                <w:rFonts w:ascii="Arial" w:hAnsi="Arial" w:cs="Arial"/>
                <w:i/>
                <w:sz w:val="20"/>
                <w:szCs w:val="20"/>
              </w:rPr>
              <w:t>DPC: Managing Excess Employees Policy, D2011_07</w:t>
            </w:r>
          </w:p>
          <w:p w14:paraId="65DF2160" w14:textId="77777777" w:rsidR="00FE7EB0" w:rsidRPr="000534F5" w:rsidRDefault="00FE7EB0" w:rsidP="0090408C">
            <w:pPr>
              <w:rPr>
                <w:rFonts w:ascii="Arial" w:hAnsi="Arial" w:cs="Arial"/>
                <w:sz w:val="20"/>
                <w:szCs w:val="20"/>
              </w:rPr>
            </w:pPr>
            <w:r w:rsidRPr="000534F5">
              <w:rPr>
                <w:rFonts w:ascii="Arial" w:hAnsi="Arial" w:cs="Arial"/>
                <w:sz w:val="20"/>
                <w:szCs w:val="20"/>
              </w:rPr>
              <w:t>Explains how excess employees are managed in the NSW Government Service. Supersedes 2008 policy</w:t>
            </w:r>
          </w:p>
          <w:p w14:paraId="14153718" w14:textId="67A95A2A" w:rsidR="00FE7EB0" w:rsidRPr="000534F5" w:rsidRDefault="00FE7EB0" w:rsidP="0090408C">
            <w:pPr>
              <w:rPr>
                <w:rFonts w:ascii="Arial" w:hAnsi="Arial" w:cs="Arial"/>
                <w:i/>
                <w:sz w:val="20"/>
                <w:szCs w:val="20"/>
              </w:rPr>
            </w:pPr>
            <w:r w:rsidRPr="000534F5">
              <w:rPr>
                <w:rFonts w:ascii="Arial" w:hAnsi="Arial" w:cs="Arial"/>
                <w:i/>
                <w:sz w:val="20"/>
                <w:szCs w:val="20"/>
              </w:rPr>
              <w:t>Women in politics &amp; public leadership Briefing Paper No 6/2011</w:t>
            </w:r>
          </w:p>
        </w:tc>
        <w:tc>
          <w:tcPr>
            <w:tcW w:w="4678" w:type="dxa"/>
            <w:vMerge w:val="restart"/>
            <w:tcBorders>
              <w:bottom w:val="single" w:sz="4" w:space="0" w:color="auto"/>
            </w:tcBorders>
          </w:tcPr>
          <w:p w14:paraId="0CEF40AE" w14:textId="77777777" w:rsidR="00FE7EB0" w:rsidRPr="000534F5" w:rsidRDefault="00FE7EB0" w:rsidP="00DC6259">
            <w:pPr>
              <w:rPr>
                <w:rFonts w:ascii="Arial" w:hAnsi="Arial" w:cs="Arial"/>
                <w:i/>
                <w:color w:val="000000"/>
                <w:sz w:val="20"/>
                <w:szCs w:val="20"/>
                <w:shd w:val="clear" w:color="auto" w:fill="FFFFFF"/>
              </w:rPr>
            </w:pPr>
            <w:r w:rsidRPr="000534F5">
              <w:rPr>
                <w:rFonts w:ascii="Arial" w:hAnsi="Arial" w:cs="Arial"/>
                <w:i/>
                <w:color w:val="000000"/>
                <w:sz w:val="20"/>
                <w:szCs w:val="20"/>
                <w:shd w:val="clear" w:color="auto" w:fill="FFFFFF"/>
              </w:rPr>
              <w:t>Public Sector Employment and Management Act (PSEMA) 2011</w:t>
            </w:r>
          </w:p>
          <w:p w14:paraId="24BB2C51" w14:textId="77777777" w:rsidR="00FE7EB0" w:rsidRPr="000534F5" w:rsidRDefault="00FE7EB0" w:rsidP="00DC6259">
            <w:pPr>
              <w:rPr>
                <w:rFonts w:ascii="Arial" w:hAnsi="Arial" w:cs="Arial"/>
                <w:sz w:val="20"/>
                <w:szCs w:val="20"/>
              </w:rPr>
            </w:pPr>
            <w:r w:rsidRPr="000534F5">
              <w:rPr>
                <w:rFonts w:ascii="Arial" w:hAnsi="Arial" w:cs="Arial"/>
                <w:sz w:val="20"/>
                <w:szCs w:val="20"/>
              </w:rPr>
              <w:t xml:space="preserve">Establishes </w:t>
            </w:r>
            <w:r w:rsidRPr="000534F5">
              <w:rPr>
                <w:rFonts w:ascii="Arial" w:hAnsi="Arial" w:cs="Arial"/>
                <w:b/>
                <w:sz w:val="20"/>
                <w:szCs w:val="20"/>
              </w:rPr>
              <w:t>Public Service Commission</w:t>
            </w:r>
            <w:r w:rsidRPr="000534F5">
              <w:rPr>
                <w:rFonts w:ascii="Arial" w:hAnsi="Arial" w:cs="Arial"/>
                <w:sz w:val="20"/>
                <w:szCs w:val="20"/>
              </w:rPr>
              <w:t xml:space="preserve"> </w:t>
            </w:r>
          </w:p>
          <w:p w14:paraId="3B9FDF0A" w14:textId="77777777" w:rsidR="00FE7EB0" w:rsidRPr="000534F5" w:rsidRDefault="00FE7EB0" w:rsidP="00DC6259">
            <w:pPr>
              <w:rPr>
                <w:rFonts w:ascii="Arial" w:hAnsi="Arial" w:cs="Arial"/>
                <w:i/>
                <w:sz w:val="20"/>
                <w:szCs w:val="20"/>
              </w:rPr>
            </w:pPr>
            <w:r w:rsidRPr="000534F5">
              <w:rPr>
                <w:rFonts w:ascii="Arial" w:hAnsi="Arial" w:cs="Arial"/>
                <w:i/>
                <w:sz w:val="20"/>
                <w:szCs w:val="20"/>
              </w:rPr>
              <w:t>Public Sector Employment and Management Amendment (Ethics and Public Service Commissioner) Act 2011</w:t>
            </w:r>
          </w:p>
          <w:p w14:paraId="43A360A5" w14:textId="1BC0930A" w:rsidR="00FE7EB0" w:rsidRPr="000534F5" w:rsidRDefault="00FE7EB0" w:rsidP="00DC6259">
            <w:pPr>
              <w:rPr>
                <w:rFonts w:ascii="Arial" w:hAnsi="Arial" w:cs="Arial"/>
                <w:sz w:val="20"/>
                <w:szCs w:val="20"/>
              </w:rPr>
            </w:pPr>
            <w:r w:rsidRPr="000534F5">
              <w:rPr>
                <w:rFonts w:ascii="Arial" w:hAnsi="Arial" w:cs="Arial"/>
                <w:sz w:val="20"/>
                <w:szCs w:val="20"/>
              </w:rPr>
              <w:t>Amendments established an ethical framework for the public sector, created the office of Public Service Commissioner and established the Public Service Commission Advisory Board.</w:t>
            </w:r>
          </w:p>
        </w:tc>
      </w:tr>
      <w:tr w:rsidR="00FE7EB0" w:rsidRPr="00B24B9A" w14:paraId="20298B3D" w14:textId="77777777" w:rsidTr="00805B7D">
        <w:tc>
          <w:tcPr>
            <w:tcW w:w="988" w:type="dxa"/>
            <w:vMerge/>
          </w:tcPr>
          <w:p w14:paraId="4183B34E" w14:textId="77777777" w:rsidR="00FE7EB0" w:rsidRPr="000534F5" w:rsidRDefault="00FE7EB0" w:rsidP="00DC6259">
            <w:pPr>
              <w:rPr>
                <w:rFonts w:ascii="Arial" w:hAnsi="Arial" w:cs="Arial"/>
                <w:b/>
                <w:sz w:val="20"/>
                <w:szCs w:val="20"/>
              </w:rPr>
            </w:pPr>
          </w:p>
        </w:tc>
        <w:tc>
          <w:tcPr>
            <w:tcW w:w="3685" w:type="dxa"/>
            <w:vMerge/>
          </w:tcPr>
          <w:p w14:paraId="74829C43" w14:textId="77777777" w:rsidR="00FE7EB0" w:rsidRPr="000534F5" w:rsidRDefault="00FE7EB0" w:rsidP="00DC6259">
            <w:pPr>
              <w:rPr>
                <w:rFonts w:ascii="Arial" w:hAnsi="Arial" w:cs="Arial"/>
                <w:b/>
                <w:sz w:val="20"/>
                <w:szCs w:val="20"/>
              </w:rPr>
            </w:pPr>
          </w:p>
        </w:tc>
        <w:tc>
          <w:tcPr>
            <w:tcW w:w="4961" w:type="dxa"/>
          </w:tcPr>
          <w:p w14:paraId="27CEFA2D" w14:textId="77777777" w:rsidR="00FE7EB0" w:rsidRPr="000534F5" w:rsidRDefault="00FE7EB0" w:rsidP="00DC6259">
            <w:pPr>
              <w:rPr>
                <w:rFonts w:ascii="Arial" w:hAnsi="Arial" w:cs="Arial"/>
                <w:i/>
                <w:sz w:val="20"/>
                <w:szCs w:val="20"/>
              </w:rPr>
            </w:pPr>
            <w:r w:rsidRPr="000534F5">
              <w:rPr>
                <w:rFonts w:ascii="Arial" w:hAnsi="Arial" w:cs="Arial"/>
                <w:sz w:val="20"/>
                <w:szCs w:val="20"/>
              </w:rPr>
              <w:t xml:space="preserve">PSC: </w:t>
            </w:r>
            <w:r w:rsidRPr="000534F5">
              <w:rPr>
                <w:rFonts w:ascii="Arial" w:hAnsi="Arial" w:cs="Arial"/>
                <w:i/>
                <w:sz w:val="20"/>
                <w:szCs w:val="20"/>
              </w:rPr>
              <w:t>Directive D2011_025, Transfer of functions to the Public Service Commission</w:t>
            </w:r>
          </w:p>
          <w:p w14:paraId="7030F934" w14:textId="0DD4D034" w:rsidR="00FE7EB0" w:rsidRPr="000534F5" w:rsidRDefault="00FE7EB0" w:rsidP="005D44BC">
            <w:pPr>
              <w:rPr>
                <w:rFonts w:ascii="Arial" w:hAnsi="Arial" w:cs="Arial"/>
                <w:i/>
                <w:sz w:val="20"/>
                <w:szCs w:val="20"/>
              </w:rPr>
            </w:pPr>
            <w:r w:rsidRPr="000534F5">
              <w:rPr>
                <w:rFonts w:ascii="Arial" w:hAnsi="Arial" w:cs="Arial"/>
                <w:sz w:val="20"/>
                <w:szCs w:val="20"/>
              </w:rPr>
              <w:t>Directive to confirm that the PSC now has responsibility for Executive staffing arrangements</w:t>
            </w:r>
          </w:p>
          <w:p w14:paraId="382866EE" w14:textId="77777777" w:rsidR="00FE7EB0" w:rsidRPr="000534F5" w:rsidRDefault="00FE7EB0" w:rsidP="00420D30">
            <w:pPr>
              <w:rPr>
                <w:rFonts w:ascii="Arial" w:hAnsi="Arial" w:cs="Arial"/>
                <w:i/>
                <w:sz w:val="20"/>
                <w:szCs w:val="20"/>
              </w:rPr>
            </w:pPr>
            <w:r w:rsidRPr="000534F5">
              <w:rPr>
                <w:rFonts w:ascii="Arial" w:hAnsi="Arial" w:cs="Arial"/>
                <w:i/>
                <w:sz w:val="20"/>
                <w:szCs w:val="20"/>
              </w:rPr>
              <w:t>DPC Pay Equity Audit Report 2011, Public Sector Workforce</w:t>
            </w:r>
          </w:p>
          <w:p w14:paraId="6CFF45D4" w14:textId="3DE7C779" w:rsidR="00FE7EB0" w:rsidRPr="000534F5" w:rsidRDefault="00FE7EB0" w:rsidP="00420D30">
            <w:pPr>
              <w:rPr>
                <w:rFonts w:ascii="Arial" w:hAnsi="Arial" w:cs="Arial"/>
                <w:i/>
                <w:sz w:val="20"/>
                <w:szCs w:val="20"/>
              </w:rPr>
            </w:pPr>
            <w:r w:rsidRPr="000534F5">
              <w:rPr>
                <w:rFonts w:ascii="Arial" w:hAnsi="Arial" w:cs="Arial"/>
                <w:sz w:val="20"/>
                <w:szCs w:val="20"/>
              </w:rPr>
              <w:t>Audit of pay rates in the NSW public service was undertaken to investigate whether there was a gender pay gap and to identify and provide a detailed analysis of any discrepancies between the pay rates of men in the public service and women in the public service.</w:t>
            </w:r>
          </w:p>
        </w:tc>
        <w:tc>
          <w:tcPr>
            <w:tcW w:w="4678" w:type="dxa"/>
            <w:vMerge/>
          </w:tcPr>
          <w:p w14:paraId="1826B63A" w14:textId="77777777" w:rsidR="00FE7EB0" w:rsidRPr="000534F5" w:rsidRDefault="00FE7EB0" w:rsidP="00DC6259">
            <w:pPr>
              <w:rPr>
                <w:rFonts w:ascii="Arial" w:hAnsi="Arial" w:cs="Arial"/>
                <w:sz w:val="20"/>
                <w:szCs w:val="20"/>
              </w:rPr>
            </w:pPr>
          </w:p>
        </w:tc>
      </w:tr>
      <w:tr w:rsidR="00FE7EB0" w:rsidRPr="00B24B9A" w14:paraId="3561EA0A" w14:textId="77777777" w:rsidTr="00805B7D">
        <w:trPr>
          <w:trHeight w:val="913"/>
        </w:trPr>
        <w:tc>
          <w:tcPr>
            <w:tcW w:w="988" w:type="dxa"/>
          </w:tcPr>
          <w:p w14:paraId="74CF7787" w14:textId="77777777" w:rsidR="00FE7EB0" w:rsidRPr="000534F5" w:rsidRDefault="00FE7EB0" w:rsidP="00DC6259">
            <w:pPr>
              <w:rPr>
                <w:rFonts w:ascii="Arial" w:hAnsi="Arial" w:cs="Arial"/>
                <w:b/>
                <w:sz w:val="20"/>
                <w:szCs w:val="20"/>
              </w:rPr>
            </w:pPr>
            <w:r w:rsidRPr="000534F5">
              <w:rPr>
                <w:rFonts w:ascii="Arial" w:hAnsi="Arial" w:cs="Arial"/>
                <w:b/>
                <w:sz w:val="20"/>
                <w:szCs w:val="20"/>
              </w:rPr>
              <w:t>2012</w:t>
            </w:r>
          </w:p>
        </w:tc>
        <w:tc>
          <w:tcPr>
            <w:tcW w:w="3685" w:type="dxa"/>
          </w:tcPr>
          <w:p w14:paraId="5629641D" w14:textId="77777777" w:rsidR="00FE7EB0" w:rsidRPr="000534F5" w:rsidRDefault="00FE7EB0" w:rsidP="00DC6259">
            <w:pPr>
              <w:rPr>
                <w:rFonts w:ascii="Arial" w:hAnsi="Arial" w:cs="Arial"/>
                <w:b/>
                <w:sz w:val="20"/>
                <w:szCs w:val="20"/>
              </w:rPr>
            </w:pPr>
          </w:p>
        </w:tc>
        <w:tc>
          <w:tcPr>
            <w:tcW w:w="4961" w:type="dxa"/>
          </w:tcPr>
          <w:p w14:paraId="0F5E436E" w14:textId="584A3BFF" w:rsidR="00FE7EB0" w:rsidRPr="000534F5" w:rsidRDefault="00FE7EB0" w:rsidP="00DC6259">
            <w:pPr>
              <w:rPr>
                <w:rFonts w:ascii="Arial" w:hAnsi="Arial" w:cs="Arial"/>
                <w:i/>
                <w:sz w:val="20"/>
                <w:szCs w:val="20"/>
              </w:rPr>
            </w:pPr>
            <w:r w:rsidRPr="000534F5">
              <w:rPr>
                <w:rFonts w:ascii="Arial" w:hAnsi="Arial" w:cs="Arial"/>
                <w:i/>
                <w:sz w:val="20"/>
                <w:szCs w:val="20"/>
              </w:rPr>
              <w:t>Directive D2011_023: Voluntary Redundancy Program Guidelines November 2011</w:t>
            </w:r>
          </w:p>
          <w:p w14:paraId="32EC8A91" w14:textId="636C67AE" w:rsidR="00FE7EB0" w:rsidRPr="000534F5" w:rsidRDefault="00FE7EB0" w:rsidP="00DC6259">
            <w:pPr>
              <w:rPr>
                <w:rFonts w:ascii="Arial" w:hAnsi="Arial" w:cs="Arial"/>
                <w:sz w:val="20"/>
                <w:szCs w:val="20"/>
              </w:rPr>
            </w:pPr>
            <w:r w:rsidRPr="000534F5">
              <w:rPr>
                <w:rFonts w:ascii="Arial" w:hAnsi="Arial" w:cs="Arial"/>
                <w:sz w:val="20"/>
                <w:szCs w:val="20"/>
              </w:rPr>
              <w:t>Explains how DGs may approve the implementation of a voluntary redundancy program and to whom the guidelines apply.</w:t>
            </w:r>
          </w:p>
          <w:p w14:paraId="50D260AA" w14:textId="52D09534" w:rsidR="00FE7EB0" w:rsidRPr="000534F5" w:rsidRDefault="00FE7EB0" w:rsidP="00DC6259">
            <w:pPr>
              <w:rPr>
                <w:rFonts w:ascii="Arial" w:hAnsi="Arial" w:cs="Arial"/>
                <w:i/>
                <w:sz w:val="20"/>
                <w:szCs w:val="20"/>
              </w:rPr>
            </w:pPr>
            <w:r w:rsidRPr="000534F5">
              <w:rPr>
                <w:rFonts w:ascii="Arial" w:hAnsi="Arial" w:cs="Arial"/>
                <w:i/>
                <w:sz w:val="20"/>
                <w:szCs w:val="20"/>
              </w:rPr>
              <w:t>Treasury:  NSW TC 12/01, 13 January 2012, Funding for Redundancy Payments</w:t>
            </w:r>
          </w:p>
          <w:p w14:paraId="0651819A" w14:textId="6617CA8E" w:rsidR="00FE7EB0" w:rsidRPr="000534F5" w:rsidRDefault="00FE7EB0" w:rsidP="00DC6259">
            <w:pPr>
              <w:rPr>
                <w:rFonts w:ascii="Arial" w:hAnsi="Arial" w:cs="Arial"/>
                <w:sz w:val="20"/>
                <w:szCs w:val="20"/>
              </w:rPr>
            </w:pPr>
            <w:r w:rsidRPr="000534F5">
              <w:rPr>
                <w:rFonts w:ascii="Arial" w:hAnsi="Arial" w:cs="Arial"/>
                <w:sz w:val="20"/>
                <w:szCs w:val="20"/>
              </w:rPr>
              <w:t>Details funding arrangements to assist agencies meet specific one-off costs of redundancies.</w:t>
            </w:r>
          </w:p>
          <w:p w14:paraId="3537DB16" w14:textId="77777777" w:rsidR="00FE7EB0" w:rsidRPr="000534F5" w:rsidRDefault="00FE7EB0" w:rsidP="00DC6259">
            <w:pPr>
              <w:rPr>
                <w:rFonts w:ascii="Arial" w:hAnsi="Arial" w:cs="Arial"/>
                <w:sz w:val="20"/>
                <w:szCs w:val="20"/>
              </w:rPr>
            </w:pPr>
            <w:r w:rsidRPr="000534F5">
              <w:rPr>
                <w:rFonts w:ascii="Arial" w:hAnsi="Arial" w:cs="Arial"/>
                <w:sz w:val="20"/>
                <w:szCs w:val="20"/>
              </w:rPr>
              <w:t>List of SES positions under S65 of PSEM Act 2002</w:t>
            </w:r>
          </w:p>
          <w:p w14:paraId="408DFB85" w14:textId="77777777" w:rsidR="00FE7EB0" w:rsidRPr="000534F5" w:rsidRDefault="00FE7EB0" w:rsidP="00DC6259">
            <w:pPr>
              <w:rPr>
                <w:rFonts w:ascii="Arial" w:hAnsi="Arial" w:cs="Arial"/>
                <w:i/>
                <w:sz w:val="20"/>
                <w:szCs w:val="20"/>
              </w:rPr>
            </w:pPr>
            <w:r w:rsidRPr="000534F5">
              <w:rPr>
                <w:rFonts w:ascii="Arial" w:hAnsi="Arial" w:cs="Arial"/>
                <w:i/>
                <w:sz w:val="20"/>
                <w:szCs w:val="20"/>
              </w:rPr>
              <w:t>PSC B2012_001 Public Sector Employment and Management Act 2002 Amendments (April 2012)</w:t>
            </w:r>
          </w:p>
          <w:p w14:paraId="7C270E10" w14:textId="77777777" w:rsidR="00FE7EB0" w:rsidRPr="000534F5" w:rsidRDefault="00FE7EB0" w:rsidP="00DC6259">
            <w:pPr>
              <w:rPr>
                <w:rFonts w:ascii="Arial" w:hAnsi="Arial" w:cs="Arial"/>
                <w:sz w:val="20"/>
                <w:szCs w:val="20"/>
              </w:rPr>
            </w:pPr>
            <w:r w:rsidRPr="000534F5">
              <w:rPr>
                <w:rFonts w:ascii="Arial" w:hAnsi="Arial" w:cs="Arial"/>
                <w:sz w:val="20"/>
                <w:szCs w:val="20"/>
              </w:rPr>
              <w:t>Provides information on the amendments to the Public Sector Employment and Management Act 2002, assented 11 April 2012.</w:t>
            </w:r>
          </w:p>
          <w:p w14:paraId="4E22ADAB" w14:textId="14679D9C" w:rsidR="00FE7EB0" w:rsidRPr="000534F5" w:rsidRDefault="00FE7EB0" w:rsidP="00DC6259">
            <w:pPr>
              <w:rPr>
                <w:rFonts w:ascii="Arial" w:hAnsi="Arial" w:cs="Arial"/>
                <w:i/>
                <w:sz w:val="20"/>
                <w:szCs w:val="20"/>
              </w:rPr>
            </w:pPr>
            <w:r w:rsidRPr="000534F5">
              <w:rPr>
                <w:rFonts w:ascii="Arial" w:hAnsi="Arial" w:cs="Arial"/>
                <w:i/>
                <w:sz w:val="20"/>
                <w:szCs w:val="20"/>
              </w:rPr>
              <w:t>PSC: P2012_003, Model EEO Management Plan</w:t>
            </w:r>
          </w:p>
        </w:tc>
        <w:tc>
          <w:tcPr>
            <w:tcW w:w="4678" w:type="dxa"/>
          </w:tcPr>
          <w:p w14:paraId="296315BB" w14:textId="77777777" w:rsidR="00FE7EB0" w:rsidRPr="000534F5" w:rsidRDefault="00FE7EB0" w:rsidP="00DC6259">
            <w:pPr>
              <w:rPr>
                <w:rFonts w:ascii="Arial" w:hAnsi="Arial" w:cs="Arial"/>
                <w:i/>
                <w:sz w:val="20"/>
                <w:szCs w:val="20"/>
              </w:rPr>
            </w:pPr>
            <w:r w:rsidRPr="000534F5">
              <w:rPr>
                <w:rFonts w:ascii="Arial" w:hAnsi="Arial" w:cs="Arial"/>
                <w:i/>
                <w:sz w:val="20"/>
                <w:szCs w:val="20"/>
              </w:rPr>
              <w:t xml:space="preserve">Public Sector Employment and Management Amendment Act 2012 No 19 </w:t>
            </w:r>
          </w:p>
          <w:p w14:paraId="236D5BA7" w14:textId="2379DCC2" w:rsidR="00FE7EB0" w:rsidRPr="000534F5" w:rsidRDefault="00FE7EB0" w:rsidP="00680489">
            <w:pPr>
              <w:rPr>
                <w:rFonts w:ascii="Arial" w:hAnsi="Arial" w:cs="Arial"/>
                <w:sz w:val="20"/>
                <w:szCs w:val="20"/>
              </w:rPr>
            </w:pPr>
            <w:r w:rsidRPr="000534F5">
              <w:rPr>
                <w:rFonts w:ascii="Arial" w:hAnsi="Arial" w:cs="Arial"/>
                <w:sz w:val="20"/>
                <w:szCs w:val="20"/>
              </w:rPr>
              <w:t xml:space="preserve">Amendments to </w:t>
            </w:r>
            <w:r w:rsidRPr="000534F5">
              <w:rPr>
                <w:rFonts w:ascii="Arial" w:hAnsi="Arial" w:cs="Arial"/>
                <w:i/>
                <w:sz w:val="20"/>
                <w:szCs w:val="20"/>
              </w:rPr>
              <w:t xml:space="preserve">Public Sector Employment and Management Amendment Act 2012 </w:t>
            </w:r>
            <w:r w:rsidRPr="000534F5">
              <w:rPr>
                <w:rFonts w:ascii="Arial" w:hAnsi="Arial" w:cs="Arial"/>
                <w:sz w:val="20"/>
                <w:szCs w:val="20"/>
              </w:rPr>
              <w:t>relating to excess employees and performance management.</w:t>
            </w:r>
          </w:p>
        </w:tc>
      </w:tr>
      <w:tr w:rsidR="00FE7EB0" w:rsidRPr="00B24B9A" w14:paraId="0D66EDA9" w14:textId="77777777" w:rsidTr="00805B7D">
        <w:trPr>
          <w:trHeight w:val="4760"/>
        </w:trPr>
        <w:tc>
          <w:tcPr>
            <w:tcW w:w="988" w:type="dxa"/>
            <w:tcBorders>
              <w:bottom w:val="single" w:sz="4" w:space="0" w:color="auto"/>
            </w:tcBorders>
          </w:tcPr>
          <w:p w14:paraId="7BF67576" w14:textId="77777777" w:rsidR="00FE7EB0" w:rsidRPr="000534F5" w:rsidRDefault="00FE7EB0" w:rsidP="00DC6259">
            <w:pPr>
              <w:rPr>
                <w:rFonts w:ascii="Arial" w:hAnsi="Arial" w:cs="Arial"/>
                <w:b/>
                <w:sz w:val="20"/>
                <w:szCs w:val="20"/>
              </w:rPr>
            </w:pPr>
            <w:r w:rsidRPr="000534F5">
              <w:rPr>
                <w:rFonts w:ascii="Arial" w:hAnsi="Arial" w:cs="Arial"/>
                <w:b/>
                <w:sz w:val="20"/>
                <w:szCs w:val="20"/>
              </w:rPr>
              <w:t>2013</w:t>
            </w:r>
          </w:p>
        </w:tc>
        <w:tc>
          <w:tcPr>
            <w:tcW w:w="3685" w:type="dxa"/>
            <w:tcBorders>
              <w:bottom w:val="single" w:sz="4" w:space="0" w:color="auto"/>
            </w:tcBorders>
          </w:tcPr>
          <w:p w14:paraId="39052E59" w14:textId="77777777" w:rsidR="00FE7EB0" w:rsidRPr="000534F5" w:rsidRDefault="00FE7EB0" w:rsidP="00DC6259">
            <w:pPr>
              <w:rPr>
                <w:rFonts w:ascii="Arial" w:hAnsi="Arial" w:cs="Arial"/>
                <w:b/>
                <w:sz w:val="20"/>
                <w:szCs w:val="20"/>
              </w:rPr>
            </w:pPr>
          </w:p>
        </w:tc>
        <w:tc>
          <w:tcPr>
            <w:tcW w:w="4961" w:type="dxa"/>
            <w:tcBorders>
              <w:bottom w:val="single" w:sz="4" w:space="0" w:color="auto"/>
            </w:tcBorders>
          </w:tcPr>
          <w:p w14:paraId="4953550D" w14:textId="77777777" w:rsidR="00FE7EB0" w:rsidRPr="000534F5" w:rsidRDefault="00FE7EB0" w:rsidP="004C68DF">
            <w:pPr>
              <w:rPr>
                <w:rFonts w:ascii="Arial" w:hAnsi="Arial" w:cs="Arial"/>
                <w:i/>
                <w:sz w:val="20"/>
                <w:szCs w:val="20"/>
              </w:rPr>
            </w:pPr>
            <w:r w:rsidRPr="000534F5">
              <w:rPr>
                <w:rFonts w:ascii="Arial" w:hAnsi="Arial" w:cs="Arial"/>
                <w:i/>
                <w:sz w:val="20"/>
                <w:szCs w:val="20"/>
              </w:rPr>
              <w:t>PSC Directive April 2013: Public Sector Reform Interim Executive Arrangements</w:t>
            </w:r>
          </w:p>
          <w:p w14:paraId="401816D0" w14:textId="1516C0A4" w:rsidR="00FE7EB0" w:rsidRPr="000534F5" w:rsidRDefault="00FE7EB0" w:rsidP="005E59F4">
            <w:pPr>
              <w:rPr>
                <w:rFonts w:ascii="Arial" w:hAnsi="Arial" w:cs="Arial"/>
                <w:i/>
                <w:sz w:val="20"/>
                <w:szCs w:val="20"/>
              </w:rPr>
            </w:pPr>
            <w:r w:rsidRPr="000534F5">
              <w:rPr>
                <w:rFonts w:ascii="Arial" w:hAnsi="Arial" w:cs="Arial"/>
                <w:sz w:val="20"/>
                <w:szCs w:val="20"/>
              </w:rPr>
              <w:t>Advises of interim executive arrangements pending implementation of the new executive structure in each cluster.</w:t>
            </w:r>
            <w:r w:rsidRPr="000534F5">
              <w:rPr>
                <w:rFonts w:ascii="Arial" w:hAnsi="Arial" w:cs="Arial"/>
                <w:i/>
                <w:sz w:val="20"/>
                <w:szCs w:val="20"/>
              </w:rPr>
              <w:t xml:space="preserve"> </w:t>
            </w:r>
          </w:p>
          <w:p w14:paraId="6F4B21AF" w14:textId="77777777" w:rsidR="00FE7EB0" w:rsidRPr="000534F5" w:rsidRDefault="00FE7EB0" w:rsidP="00DC6259">
            <w:pPr>
              <w:rPr>
                <w:rFonts w:ascii="Arial" w:hAnsi="Arial" w:cs="Arial"/>
                <w:i/>
                <w:sz w:val="20"/>
                <w:szCs w:val="20"/>
              </w:rPr>
            </w:pPr>
            <w:r w:rsidRPr="000534F5">
              <w:rPr>
                <w:rFonts w:ascii="Arial" w:hAnsi="Arial" w:cs="Arial"/>
                <w:i/>
                <w:sz w:val="20"/>
                <w:szCs w:val="20"/>
              </w:rPr>
              <w:t>PSC Circular PSCC2013- 02 Public Sector Reform – Executive Interim Arrangements</w:t>
            </w:r>
          </w:p>
          <w:p w14:paraId="30581A4E" w14:textId="77777777" w:rsidR="00FE7EB0" w:rsidRPr="000534F5" w:rsidRDefault="00FE7EB0" w:rsidP="00DC6259">
            <w:pPr>
              <w:rPr>
                <w:rFonts w:ascii="Arial" w:hAnsi="Arial" w:cs="Arial"/>
                <w:i/>
                <w:sz w:val="20"/>
                <w:szCs w:val="20"/>
              </w:rPr>
            </w:pPr>
            <w:r w:rsidRPr="000534F5">
              <w:rPr>
                <w:rFonts w:ascii="Arial" w:hAnsi="Arial" w:cs="Arial"/>
                <w:sz w:val="20"/>
                <w:szCs w:val="20"/>
              </w:rPr>
              <w:t>Circular to accompany the above directive.</w:t>
            </w:r>
          </w:p>
          <w:p w14:paraId="3EF5F32F" w14:textId="65675C98" w:rsidR="00FE7EB0" w:rsidRPr="000534F5" w:rsidRDefault="00FE7EB0" w:rsidP="004C68DF">
            <w:pPr>
              <w:rPr>
                <w:rFonts w:ascii="Arial" w:hAnsi="Arial" w:cs="Arial"/>
                <w:i/>
                <w:sz w:val="20"/>
                <w:szCs w:val="20"/>
              </w:rPr>
            </w:pPr>
            <w:r w:rsidRPr="000534F5">
              <w:rPr>
                <w:rFonts w:ascii="Arial" w:hAnsi="Arial" w:cs="Arial"/>
                <w:i/>
                <w:sz w:val="20"/>
                <w:szCs w:val="20"/>
              </w:rPr>
              <w:t xml:space="preserve">PSC Circular PSCC–2013–10 Interim guidelines on requirements for NSW public sector executive restructures and assessments to align with the intent of the senior executive reforms </w:t>
            </w:r>
          </w:p>
          <w:p w14:paraId="7C7F2B89" w14:textId="77777777" w:rsidR="00FE7EB0" w:rsidRPr="000534F5" w:rsidRDefault="00FE7EB0" w:rsidP="004C68DF">
            <w:pPr>
              <w:rPr>
                <w:rFonts w:ascii="Arial" w:hAnsi="Arial" w:cs="Arial"/>
                <w:sz w:val="20"/>
                <w:szCs w:val="20"/>
              </w:rPr>
            </w:pPr>
            <w:r w:rsidRPr="000534F5">
              <w:rPr>
                <w:rFonts w:ascii="Arial" w:hAnsi="Arial" w:cs="Arial"/>
                <w:sz w:val="20"/>
                <w:szCs w:val="20"/>
              </w:rPr>
              <w:t>Outlines the design principles for executive structures under the GSE Act</w:t>
            </w:r>
          </w:p>
          <w:p w14:paraId="69D245A2" w14:textId="77777777" w:rsidR="00FE7EB0" w:rsidRPr="000534F5" w:rsidRDefault="00FE7EB0" w:rsidP="005E59F4">
            <w:pPr>
              <w:rPr>
                <w:rFonts w:ascii="Arial" w:hAnsi="Arial" w:cs="Arial"/>
                <w:sz w:val="20"/>
                <w:szCs w:val="20"/>
              </w:rPr>
            </w:pPr>
            <w:r w:rsidRPr="000534F5">
              <w:rPr>
                <w:rFonts w:ascii="Arial" w:hAnsi="Arial" w:cs="Arial"/>
                <w:sz w:val="20"/>
                <w:szCs w:val="20"/>
              </w:rPr>
              <w:t>NSW PSC: Public Sector Reform, Reforming the Public Sector to</w:t>
            </w:r>
          </w:p>
          <w:p w14:paraId="3382AAD2" w14:textId="42C64BC4" w:rsidR="00FE7EB0" w:rsidRPr="000534F5" w:rsidRDefault="00FE7EB0" w:rsidP="005E59F4">
            <w:pPr>
              <w:rPr>
                <w:rFonts w:ascii="Arial" w:hAnsi="Arial" w:cs="Arial"/>
                <w:i/>
                <w:sz w:val="20"/>
                <w:szCs w:val="20"/>
              </w:rPr>
            </w:pPr>
            <w:r w:rsidRPr="000534F5">
              <w:rPr>
                <w:rFonts w:ascii="Arial" w:hAnsi="Arial" w:cs="Arial"/>
                <w:sz w:val="20"/>
                <w:szCs w:val="20"/>
              </w:rPr>
              <w:t>Deliver Improved Services to the NSW Community, Government Sector Employment Bill 2013 (June 2013)</w:t>
            </w:r>
          </w:p>
        </w:tc>
        <w:tc>
          <w:tcPr>
            <w:tcW w:w="4678" w:type="dxa"/>
          </w:tcPr>
          <w:p w14:paraId="36E01674" w14:textId="77777777" w:rsidR="00FE7EB0" w:rsidRPr="000534F5" w:rsidRDefault="00FE7EB0" w:rsidP="00DC6259">
            <w:pPr>
              <w:rPr>
                <w:rFonts w:ascii="Arial" w:hAnsi="Arial" w:cs="Arial"/>
                <w:i/>
                <w:sz w:val="20"/>
                <w:szCs w:val="20"/>
                <w:lang w:val="en-US"/>
              </w:rPr>
            </w:pPr>
            <w:r w:rsidRPr="000534F5">
              <w:rPr>
                <w:rFonts w:ascii="Arial" w:hAnsi="Arial" w:cs="Arial"/>
                <w:i/>
                <w:sz w:val="20"/>
                <w:szCs w:val="20"/>
                <w:lang w:val="en-US"/>
              </w:rPr>
              <w:t>Government Sector Employment Act 2013</w:t>
            </w:r>
          </w:p>
          <w:p w14:paraId="5EC68A65" w14:textId="77777777" w:rsidR="00FE7EB0" w:rsidRPr="000534F5" w:rsidRDefault="00FE7EB0" w:rsidP="00272C5B">
            <w:pPr>
              <w:pStyle w:val="ListParagraph"/>
              <w:numPr>
                <w:ilvl w:val="0"/>
                <w:numId w:val="5"/>
              </w:numPr>
              <w:rPr>
                <w:rFonts w:ascii="Arial" w:hAnsi="Arial" w:cs="Arial"/>
                <w:sz w:val="20"/>
                <w:szCs w:val="20"/>
                <w:lang w:val="en-US"/>
              </w:rPr>
            </w:pPr>
            <w:r w:rsidRPr="000534F5">
              <w:rPr>
                <w:rFonts w:ascii="Arial" w:hAnsi="Arial" w:cs="Arial"/>
                <w:sz w:val="20"/>
                <w:szCs w:val="20"/>
                <w:lang w:val="en-US"/>
              </w:rPr>
              <w:t xml:space="preserve">Replaced the </w:t>
            </w:r>
            <w:r w:rsidRPr="000534F5">
              <w:rPr>
                <w:rFonts w:ascii="Arial" w:hAnsi="Arial" w:cs="Arial"/>
                <w:i/>
                <w:sz w:val="20"/>
                <w:szCs w:val="20"/>
                <w:lang w:val="en-US"/>
              </w:rPr>
              <w:t>Public Sector Employment and Management Act</w:t>
            </w:r>
            <w:r w:rsidRPr="000534F5">
              <w:rPr>
                <w:rFonts w:ascii="Arial" w:hAnsi="Arial" w:cs="Arial"/>
                <w:sz w:val="20"/>
                <w:szCs w:val="20"/>
                <w:lang w:val="en-US"/>
              </w:rPr>
              <w:t xml:space="preserve"> </w:t>
            </w:r>
            <w:r w:rsidRPr="000534F5">
              <w:rPr>
                <w:rFonts w:ascii="Arial" w:hAnsi="Arial" w:cs="Arial"/>
                <w:i/>
                <w:sz w:val="20"/>
                <w:szCs w:val="20"/>
                <w:lang w:val="en-US"/>
              </w:rPr>
              <w:t>2002</w:t>
            </w:r>
            <w:r w:rsidRPr="000534F5">
              <w:rPr>
                <w:rFonts w:ascii="Arial" w:hAnsi="Arial" w:cs="Arial"/>
                <w:sz w:val="20"/>
                <w:szCs w:val="20"/>
                <w:lang w:val="en-US"/>
              </w:rPr>
              <w:t xml:space="preserve"> and streamlined employment structures for chief and senior executives</w:t>
            </w:r>
          </w:p>
          <w:p w14:paraId="01B81E89" w14:textId="5200E458" w:rsidR="00FE7EB0" w:rsidRPr="000534F5" w:rsidRDefault="00FE7EB0" w:rsidP="00272C5B">
            <w:pPr>
              <w:pStyle w:val="ListParagraph"/>
              <w:numPr>
                <w:ilvl w:val="0"/>
                <w:numId w:val="5"/>
              </w:numPr>
              <w:rPr>
                <w:rFonts w:ascii="Arial" w:hAnsi="Arial" w:cs="Arial"/>
                <w:sz w:val="20"/>
                <w:szCs w:val="20"/>
                <w:lang w:val="en-US"/>
              </w:rPr>
            </w:pPr>
            <w:r w:rsidRPr="000534F5">
              <w:rPr>
                <w:rFonts w:ascii="Arial" w:hAnsi="Arial" w:cs="Arial"/>
                <w:sz w:val="20"/>
                <w:szCs w:val="20"/>
                <w:lang w:val="en-US"/>
              </w:rPr>
              <w:t>Commenced Feb 2014</w:t>
            </w:r>
          </w:p>
          <w:p w14:paraId="0F781915" w14:textId="791253E9" w:rsidR="00FE7EB0" w:rsidRPr="000534F5" w:rsidRDefault="00FE7EB0" w:rsidP="00DC6D06">
            <w:pPr>
              <w:rPr>
                <w:rFonts w:ascii="Arial" w:hAnsi="Arial" w:cs="Arial"/>
                <w:sz w:val="20"/>
                <w:szCs w:val="20"/>
              </w:rPr>
            </w:pPr>
            <w:r w:rsidRPr="000534F5">
              <w:rPr>
                <w:rFonts w:ascii="Arial" w:hAnsi="Arial" w:cs="Arial"/>
                <w:sz w:val="20"/>
                <w:szCs w:val="20"/>
                <w:lang w:val="en-US"/>
              </w:rPr>
              <w:t>s.41 allows senior executives to be sacked “for any or no stated reason and without notice” (McCarthy 2018, Nov 30).</w:t>
            </w:r>
          </w:p>
        </w:tc>
      </w:tr>
      <w:tr w:rsidR="00FE7EB0" w:rsidRPr="00B24B9A" w14:paraId="01FF56FE" w14:textId="77777777" w:rsidTr="00805B7D">
        <w:tc>
          <w:tcPr>
            <w:tcW w:w="988" w:type="dxa"/>
            <w:vMerge w:val="restart"/>
          </w:tcPr>
          <w:p w14:paraId="0FFF8FD0" w14:textId="77777777" w:rsidR="00FE7EB0" w:rsidRPr="000534F5" w:rsidRDefault="00FE7EB0" w:rsidP="00DC6259">
            <w:pPr>
              <w:rPr>
                <w:rFonts w:ascii="Arial" w:hAnsi="Arial" w:cs="Arial"/>
                <w:b/>
                <w:sz w:val="20"/>
                <w:szCs w:val="20"/>
              </w:rPr>
            </w:pPr>
            <w:r w:rsidRPr="000534F5">
              <w:rPr>
                <w:rFonts w:ascii="Arial" w:hAnsi="Arial" w:cs="Arial"/>
                <w:b/>
                <w:sz w:val="20"/>
                <w:szCs w:val="20"/>
              </w:rPr>
              <w:t>2014</w:t>
            </w:r>
          </w:p>
        </w:tc>
        <w:tc>
          <w:tcPr>
            <w:tcW w:w="3685" w:type="dxa"/>
            <w:vMerge w:val="restart"/>
          </w:tcPr>
          <w:p w14:paraId="5A3CC839" w14:textId="77777777" w:rsidR="00FE7EB0" w:rsidRPr="000534F5" w:rsidRDefault="00FE7EB0" w:rsidP="00DC6259">
            <w:pPr>
              <w:rPr>
                <w:rFonts w:ascii="Arial" w:hAnsi="Arial" w:cs="Arial"/>
                <w:b/>
                <w:sz w:val="20"/>
                <w:szCs w:val="20"/>
              </w:rPr>
            </w:pPr>
          </w:p>
        </w:tc>
        <w:tc>
          <w:tcPr>
            <w:tcW w:w="4961" w:type="dxa"/>
          </w:tcPr>
          <w:p w14:paraId="1014A90D" w14:textId="77777777" w:rsidR="00FE7EB0" w:rsidRPr="000534F5" w:rsidRDefault="00FE7EB0" w:rsidP="00DC6259">
            <w:pPr>
              <w:rPr>
                <w:rFonts w:ascii="Arial" w:hAnsi="Arial" w:cs="Arial"/>
                <w:i/>
                <w:sz w:val="20"/>
                <w:szCs w:val="20"/>
              </w:rPr>
            </w:pPr>
            <w:r w:rsidRPr="000534F5">
              <w:rPr>
                <w:rFonts w:ascii="Arial" w:hAnsi="Arial" w:cs="Arial"/>
                <w:color w:val="000000"/>
                <w:sz w:val="20"/>
                <w:szCs w:val="20"/>
                <w:shd w:val="clear" w:color="auto" w:fill="FFFFFF"/>
              </w:rPr>
              <w:t>The executive structure reforms commence, consolidating the Senior Executive Service, Senior Officers and other executives into a single group and establishing a separate structure for cluster Secretaries. </w:t>
            </w:r>
          </w:p>
        </w:tc>
        <w:tc>
          <w:tcPr>
            <w:tcW w:w="4678" w:type="dxa"/>
            <w:vMerge w:val="restart"/>
          </w:tcPr>
          <w:p w14:paraId="03A61B3D" w14:textId="77777777" w:rsidR="00FE7EB0" w:rsidRPr="000534F5" w:rsidRDefault="00FE7EB0" w:rsidP="00DC6259">
            <w:pPr>
              <w:rPr>
                <w:rFonts w:ascii="Arial" w:hAnsi="Arial" w:cs="Arial"/>
                <w:i/>
                <w:sz w:val="20"/>
                <w:szCs w:val="20"/>
              </w:rPr>
            </w:pPr>
            <w:r w:rsidRPr="000534F5">
              <w:rPr>
                <w:rFonts w:ascii="Arial" w:hAnsi="Arial" w:cs="Arial"/>
                <w:i/>
                <w:sz w:val="20"/>
                <w:szCs w:val="20"/>
              </w:rPr>
              <w:t>Government Sector Employment Regulation 2014</w:t>
            </w:r>
          </w:p>
          <w:p w14:paraId="166F9987" w14:textId="44ACD468" w:rsidR="00FE7EB0" w:rsidRPr="000534F5" w:rsidRDefault="00FE7EB0" w:rsidP="00DC6259">
            <w:pPr>
              <w:rPr>
                <w:rFonts w:ascii="Arial" w:hAnsi="Arial" w:cs="Arial"/>
                <w:sz w:val="20"/>
                <w:szCs w:val="20"/>
              </w:rPr>
            </w:pPr>
            <w:r w:rsidRPr="000534F5">
              <w:rPr>
                <w:rFonts w:ascii="Arial" w:hAnsi="Arial" w:cs="Arial"/>
                <w:sz w:val="20"/>
                <w:szCs w:val="20"/>
              </w:rPr>
              <w:t>Factsheet on Reg and Rules.</w:t>
            </w:r>
          </w:p>
          <w:p w14:paraId="52618385" w14:textId="77777777" w:rsidR="00FE7EB0" w:rsidRPr="000534F5" w:rsidRDefault="00FE7EB0" w:rsidP="00DC6259">
            <w:pPr>
              <w:rPr>
                <w:rFonts w:ascii="Arial" w:hAnsi="Arial" w:cs="Arial"/>
                <w:sz w:val="20"/>
                <w:szCs w:val="20"/>
              </w:rPr>
            </w:pPr>
            <w:r w:rsidRPr="000534F5">
              <w:rPr>
                <w:rFonts w:ascii="Arial" w:hAnsi="Arial" w:cs="Arial"/>
                <w:sz w:val="20"/>
                <w:szCs w:val="20"/>
              </w:rPr>
              <w:t>Includes provisions relating to the compensation on termination of senior executives. GSE Rules govern senior executive contracts, employment conditions and performance management.</w:t>
            </w:r>
          </w:p>
        </w:tc>
      </w:tr>
      <w:tr w:rsidR="00FE7EB0" w:rsidRPr="00B24B9A" w14:paraId="378A3091" w14:textId="77777777" w:rsidTr="00805B7D">
        <w:tc>
          <w:tcPr>
            <w:tcW w:w="988" w:type="dxa"/>
            <w:vMerge/>
          </w:tcPr>
          <w:p w14:paraId="3BB9014D" w14:textId="77777777" w:rsidR="00FE7EB0" w:rsidRPr="000534F5" w:rsidRDefault="00FE7EB0" w:rsidP="00DC6259">
            <w:pPr>
              <w:rPr>
                <w:rFonts w:ascii="Arial" w:hAnsi="Arial" w:cs="Arial"/>
                <w:b/>
                <w:sz w:val="20"/>
                <w:szCs w:val="20"/>
              </w:rPr>
            </w:pPr>
          </w:p>
        </w:tc>
        <w:tc>
          <w:tcPr>
            <w:tcW w:w="3685" w:type="dxa"/>
            <w:vMerge/>
          </w:tcPr>
          <w:p w14:paraId="4373B533" w14:textId="77777777" w:rsidR="00FE7EB0" w:rsidRPr="000534F5" w:rsidRDefault="00FE7EB0" w:rsidP="00DC6259">
            <w:pPr>
              <w:rPr>
                <w:rFonts w:ascii="Arial" w:hAnsi="Arial" w:cs="Arial"/>
                <w:b/>
                <w:sz w:val="20"/>
                <w:szCs w:val="20"/>
              </w:rPr>
            </w:pPr>
          </w:p>
        </w:tc>
        <w:tc>
          <w:tcPr>
            <w:tcW w:w="4961" w:type="dxa"/>
          </w:tcPr>
          <w:p w14:paraId="15B58BCC" w14:textId="2295069A" w:rsidR="00FE7EB0" w:rsidRPr="000534F5" w:rsidRDefault="00FE7EB0" w:rsidP="00DC6259">
            <w:pPr>
              <w:rPr>
                <w:rFonts w:ascii="Arial" w:hAnsi="Arial" w:cs="Arial"/>
                <w:sz w:val="20"/>
                <w:szCs w:val="20"/>
              </w:rPr>
            </w:pPr>
            <w:r w:rsidRPr="000534F5">
              <w:rPr>
                <w:rStyle w:val="Emphasis"/>
                <w:rFonts w:ascii="Arial" w:hAnsi="Arial" w:cs="Arial"/>
                <w:color w:val="000000"/>
                <w:sz w:val="20"/>
                <w:szCs w:val="20"/>
              </w:rPr>
              <w:t>Government Sector Employment (Senior Executive Bands) Determination 2014</w:t>
            </w:r>
            <w:r w:rsidRPr="000534F5">
              <w:rPr>
                <w:rFonts w:ascii="Arial" w:hAnsi="Arial" w:cs="Arial"/>
                <w:color w:val="000000"/>
                <w:sz w:val="20"/>
                <w:szCs w:val="20"/>
              </w:rPr>
              <w:t> </w:t>
            </w:r>
            <w:r w:rsidRPr="000534F5">
              <w:rPr>
                <w:rFonts w:ascii="Arial" w:hAnsi="Arial" w:cs="Arial"/>
                <w:sz w:val="20"/>
                <w:szCs w:val="20"/>
              </w:rPr>
              <w:t xml:space="preserve"> </w:t>
            </w:r>
          </w:p>
          <w:p w14:paraId="6B10DB6E" w14:textId="40B42A52" w:rsidR="00FE7EB0" w:rsidRPr="000534F5" w:rsidRDefault="00FE7EB0" w:rsidP="00DC6259">
            <w:pPr>
              <w:rPr>
                <w:rFonts w:ascii="Arial" w:hAnsi="Arial" w:cs="Arial"/>
                <w:color w:val="000000"/>
                <w:sz w:val="20"/>
                <w:szCs w:val="20"/>
                <w:shd w:val="clear" w:color="auto" w:fill="FFFFFF"/>
              </w:rPr>
            </w:pPr>
            <w:r w:rsidRPr="000534F5">
              <w:rPr>
                <w:rFonts w:ascii="Arial" w:hAnsi="Arial" w:cs="Arial"/>
                <w:sz w:val="20"/>
                <w:szCs w:val="20"/>
              </w:rPr>
              <w:t>Executive Bands (Secretary – Band 4 and three other bands) replace former SES levels and SO grades (Head, 2014)</w:t>
            </w:r>
          </w:p>
        </w:tc>
        <w:tc>
          <w:tcPr>
            <w:tcW w:w="4678" w:type="dxa"/>
            <w:vMerge/>
          </w:tcPr>
          <w:p w14:paraId="00BEECAC" w14:textId="77777777" w:rsidR="00FE7EB0" w:rsidRPr="000534F5" w:rsidRDefault="00FE7EB0" w:rsidP="00DC6259">
            <w:pPr>
              <w:rPr>
                <w:rFonts w:ascii="Arial" w:hAnsi="Arial" w:cs="Arial"/>
                <w:sz w:val="20"/>
                <w:szCs w:val="20"/>
              </w:rPr>
            </w:pPr>
          </w:p>
        </w:tc>
      </w:tr>
      <w:tr w:rsidR="00FE7EB0" w:rsidRPr="00B24B9A" w14:paraId="4D42D99B" w14:textId="77777777" w:rsidTr="00805B7D">
        <w:tc>
          <w:tcPr>
            <w:tcW w:w="988" w:type="dxa"/>
            <w:vMerge/>
          </w:tcPr>
          <w:p w14:paraId="4B75F95A" w14:textId="77777777" w:rsidR="00FE7EB0" w:rsidRPr="000534F5" w:rsidRDefault="00FE7EB0" w:rsidP="00DC6259">
            <w:pPr>
              <w:rPr>
                <w:rFonts w:ascii="Arial" w:hAnsi="Arial" w:cs="Arial"/>
                <w:b/>
                <w:sz w:val="20"/>
                <w:szCs w:val="20"/>
              </w:rPr>
            </w:pPr>
          </w:p>
        </w:tc>
        <w:tc>
          <w:tcPr>
            <w:tcW w:w="3685" w:type="dxa"/>
            <w:vMerge/>
          </w:tcPr>
          <w:p w14:paraId="07EBCC5D" w14:textId="77777777" w:rsidR="00FE7EB0" w:rsidRPr="000534F5" w:rsidRDefault="00FE7EB0" w:rsidP="00DC6259">
            <w:pPr>
              <w:rPr>
                <w:rFonts w:ascii="Arial" w:hAnsi="Arial" w:cs="Arial"/>
                <w:b/>
                <w:sz w:val="20"/>
                <w:szCs w:val="20"/>
              </w:rPr>
            </w:pPr>
          </w:p>
        </w:tc>
        <w:tc>
          <w:tcPr>
            <w:tcW w:w="4961" w:type="dxa"/>
          </w:tcPr>
          <w:p w14:paraId="68790D3C" w14:textId="77777777" w:rsidR="00FE7EB0" w:rsidRPr="000534F5" w:rsidRDefault="00FE7EB0" w:rsidP="00DC6259">
            <w:pPr>
              <w:rPr>
                <w:rFonts w:ascii="Arial" w:hAnsi="Arial" w:cs="Arial"/>
                <w:sz w:val="20"/>
                <w:szCs w:val="20"/>
              </w:rPr>
            </w:pPr>
            <w:r w:rsidRPr="000534F5">
              <w:rPr>
                <w:rFonts w:ascii="Arial" w:hAnsi="Arial" w:cs="Arial"/>
                <w:sz w:val="20"/>
                <w:szCs w:val="20"/>
              </w:rPr>
              <w:t>Launch of NSW Leadership Academy</w:t>
            </w:r>
          </w:p>
        </w:tc>
        <w:tc>
          <w:tcPr>
            <w:tcW w:w="4678" w:type="dxa"/>
            <w:vMerge/>
          </w:tcPr>
          <w:p w14:paraId="06FDAF83" w14:textId="77777777" w:rsidR="00FE7EB0" w:rsidRPr="000534F5" w:rsidRDefault="00FE7EB0" w:rsidP="00DC6259">
            <w:pPr>
              <w:rPr>
                <w:rFonts w:ascii="Arial" w:hAnsi="Arial" w:cs="Arial"/>
                <w:sz w:val="20"/>
                <w:szCs w:val="20"/>
              </w:rPr>
            </w:pPr>
          </w:p>
        </w:tc>
      </w:tr>
      <w:tr w:rsidR="001D04AC" w:rsidRPr="00B24B9A" w14:paraId="633FC7A7" w14:textId="77777777" w:rsidTr="00805B7D">
        <w:tc>
          <w:tcPr>
            <w:tcW w:w="988" w:type="dxa"/>
          </w:tcPr>
          <w:p w14:paraId="1691DE23" w14:textId="77777777" w:rsidR="001D04AC" w:rsidRPr="000534F5" w:rsidRDefault="001D04AC" w:rsidP="00DC6259">
            <w:pPr>
              <w:rPr>
                <w:rFonts w:ascii="Arial" w:hAnsi="Arial" w:cs="Arial"/>
                <w:b/>
                <w:sz w:val="20"/>
                <w:szCs w:val="20"/>
              </w:rPr>
            </w:pPr>
          </w:p>
        </w:tc>
        <w:tc>
          <w:tcPr>
            <w:tcW w:w="3685" w:type="dxa"/>
          </w:tcPr>
          <w:p w14:paraId="75039C62" w14:textId="77777777" w:rsidR="001D04AC" w:rsidRPr="000534F5" w:rsidRDefault="001D04AC" w:rsidP="00DC6259">
            <w:pPr>
              <w:rPr>
                <w:rFonts w:ascii="Arial" w:hAnsi="Arial" w:cs="Arial"/>
                <w:b/>
                <w:sz w:val="20"/>
                <w:szCs w:val="20"/>
              </w:rPr>
            </w:pPr>
          </w:p>
        </w:tc>
        <w:tc>
          <w:tcPr>
            <w:tcW w:w="4961" w:type="dxa"/>
          </w:tcPr>
          <w:p w14:paraId="26935A3B" w14:textId="07D1CA29" w:rsidR="001D04AC" w:rsidRPr="000534F5" w:rsidRDefault="001D04AC" w:rsidP="00DC6259">
            <w:pPr>
              <w:rPr>
                <w:rFonts w:ascii="Arial" w:hAnsi="Arial" w:cs="Arial"/>
                <w:sz w:val="20"/>
                <w:szCs w:val="20"/>
              </w:rPr>
            </w:pPr>
            <w:r w:rsidRPr="000534F5">
              <w:rPr>
                <w:rFonts w:ascii="Arial" w:hAnsi="Arial" w:cs="Arial"/>
                <w:sz w:val="20"/>
                <w:szCs w:val="20"/>
              </w:rPr>
              <w:t>PSCC–2014–01 – NSW Public Service Senior Executive Work Level Standards</w:t>
            </w:r>
          </w:p>
        </w:tc>
        <w:tc>
          <w:tcPr>
            <w:tcW w:w="4678" w:type="dxa"/>
          </w:tcPr>
          <w:p w14:paraId="7DF9625F" w14:textId="77777777" w:rsidR="001D04AC" w:rsidRPr="000534F5" w:rsidRDefault="001D04AC" w:rsidP="00DC6259">
            <w:pPr>
              <w:rPr>
                <w:rFonts w:ascii="Arial" w:hAnsi="Arial" w:cs="Arial"/>
                <w:sz w:val="20"/>
                <w:szCs w:val="20"/>
              </w:rPr>
            </w:pPr>
          </w:p>
        </w:tc>
      </w:tr>
      <w:tr w:rsidR="00FE7EB0" w:rsidRPr="00B24B9A" w14:paraId="6619A418" w14:textId="77777777" w:rsidTr="00805B7D">
        <w:tc>
          <w:tcPr>
            <w:tcW w:w="988" w:type="dxa"/>
            <w:vMerge w:val="restart"/>
          </w:tcPr>
          <w:p w14:paraId="18A2DECF" w14:textId="77777777" w:rsidR="00FE7EB0" w:rsidRPr="000534F5" w:rsidRDefault="00FE7EB0" w:rsidP="00DC6259">
            <w:pPr>
              <w:rPr>
                <w:rFonts w:ascii="Arial" w:hAnsi="Arial" w:cs="Arial"/>
                <w:b/>
                <w:sz w:val="20"/>
                <w:szCs w:val="20"/>
              </w:rPr>
            </w:pPr>
            <w:r w:rsidRPr="000534F5">
              <w:rPr>
                <w:rFonts w:ascii="Arial" w:hAnsi="Arial" w:cs="Arial"/>
                <w:b/>
                <w:sz w:val="20"/>
                <w:szCs w:val="20"/>
              </w:rPr>
              <w:t>2015</w:t>
            </w:r>
          </w:p>
        </w:tc>
        <w:tc>
          <w:tcPr>
            <w:tcW w:w="3685" w:type="dxa"/>
            <w:vMerge w:val="restart"/>
          </w:tcPr>
          <w:p w14:paraId="3B4A7A53" w14:textId="77777777" w:rsidR="00FE7EB0" w:rsidRPr="000534F5" w:rsidRDefault="00FE7EB0" w:rsidP="00DC6259">
            <w:pPr>
              <w:rPr>
                <w:rFonts w:ascii="Arial" w:hAnsi="Arial" w:cs="Arial"/>
                <w:b/>
                <w:sz w:val="20"/>
                <w:szCs w:val="20"/>
              </w:rPr>
            </w:pPr>
          </w:p>
        </w:tc>
        <w:tc>
          <w:tcPr>
            <w:tcW w:w="4961" w:type="dxa"/>
          </w:tcPr>
          <w:p w14:paraId="42B03D5C" w14:textId="77777777" w:rsidR="00FE7EB0" w:rsidRPr="000534F5" w:rsidRDefault="00FE7EB0" w:rsidP="00DC6259">
            <w:pPr>
              <w:rPr>
                <w:rFonts w:ascii="Arial" w:hAnsi="Arial" w:cs="Arial"/>
                <w:sz w:val="20"/>
                <w:szCs w:val="20"/>
              </w:rPr>
            </w:pPr>
            <w:r w:rsidRPr="000534F5">
              <w:rPr>
                <w:rFonts w:ascii="Arial" w:hAnsi="Arial" w:cs="Arial"/>
                <w:sz w:val="20"/>
                <w:szCs w:val="20"/>
              </w:rPr>
              <w:t>Review of Remuneration Frameworks (PSC engaged Mercer)</w:t>
            </w:r>
          </w:p>
        </w:tc>
        <w:tc>
          <w:tcPr>
            <w:tcW w:w="4678" w:type="dxa"/>
            <w:vMerge w:val="restart"/>
          </w:tcPr>
          <w:p w14:paraId="7E2ED7CC" w14:textId="77777777" w:rsidR="00FE7EB0" w:rsidRPr="000534F5" w:rsidRDefault="00FE7EB0" w:rsidP="00DC6259">
            <w:pPr>
              <w:rPr>
                <w:rFonts w:ascii="Arial" w:hAnsi="Arial" w:cs="Arial"/>
                <w:sz w:val="20"/>
                <w:szCs w:val="20"/>
              </w:rPr>
            </w:pPr>
          </w:p>
        </w:tc>
      </w:tr>
      <w:tr w:rsidR="00FE7EB0" w:rsidRPr="00B24B9A" w14:paraId="10D2EB56" w14:textId="77777777" w:rsidTr="00805B7D">
        <w:tc>
          <w:tcPr>
            <w:tcW w:w="988" w:type="dxa"/>
            <w:vMerge/>
          </w:tcPr>
          <w:p w14:paraId="00B917A5" w14:textId="77777777" w:rsidR="00FE7EB0" w:rsidRPr="000534F5" w:rsidRDefault="00FE7EB0" w:rsidP="00DC6259">
            <w:pPr>
              <w:rPr>
                <w:rFonts w:ascii="Arial" w:hAnsi="Arial" w:cs="Arial"/>
                <w:b/>
                <w:sz w:val="20"/>
                <w:szCs w:val="20"/>
              </w:rPr>
            </w:pPr>
          </w:p>
        </w:tc>
        <w:tc>
          <w:tcPr>
            <w:tcW w:w="3685" w:type="dxa"/>
            <w:vMerge/>
          </w:tcPr>
          <w:p w14:paraId="57CCD022" w14:textId="77777777" w:rsidR="00FE7EB0" w:rsidRPr="000534F5" w:rsidRDefault="00FE7EB0" w:rsidP="00DC6259">
            <w:pPr>
              <w:rPr>
                <w:rFonts w:ascii="Arial" w:hAnsi="Arial" w:cs="Arial"/>
                <w:b/>
                <w:sz w:val="20"/>
                <w:szCs w:val="20"/>
              </w:rPr>
            </w:pPr>
          </w:p>
        </w:tc>
        <w:tc>
          <w:tcPr>
            <w:tcW w:w="4961" w:type="dxa"/>
          </w:tcPr>
          <w:p w14:paraId="72BE8E16" w14:textId="77777777" w:rsidR="00FE7EB0" w:rsidRPr="000534F5" w:rsidRDefault="00FE7EB0" w:rsidP="00DC6259">
            <w:pPr>
              <w:rPr>
                <w:rFonts w:ascii="Arial" w:hAnsi="Arial" w:cs="Arial"/>
                <w:sz w:val="20"/>
                <w:szCs w:val="20"/>
              </w:rPr>
            </w:pPr>
            <w:r w:rsidRPr="000534F5">
              <w:rPr>
                <w:rFonts w:ascii="Arial" w:hAnsi="Arial" w:cs="Arial"/>
                <w:sz w:val="20"/>
                <w:szCs w:val="20"/>
              </w:rPr>
              <w:t>PSC engages Deloitte to report on implementation of the workforce reform agenda, based on GSE principles</w:t>
            </w:r>
          </w:p>
        </w:tc>
        <w:tc>
          <w:tcPr>
            <w:tcW w:w="4678" w:type="dxa"/>
            <w:vMerge/>
          </w:tcPr>
          <w:p w14:paraId="135DCECB" w14:textId="77777777" w:rsidR="00FE7EB0" w:rsidRPr="000534F5" w:rsidRDefault="00FE7EB0" w:rsidP="00DC6259">
            <w:pPr>
              <w:rPr>
                <w:rFonts w:ascii="Arial" w:hAnsi="Arial" w:cs="Arial"/>
                <w:sz w:val="20"/>
                <w:szCs w:val="20"/>
              </w:rPr>
            </w:pPr>
          </w:p>
        </w:tc>
      </w:tr>
      <w:tr w:rsidR="00FE7EB0" w:rsidRPr="00B24B9A" w14:paraId="0622FB68" w14:textId="77777777" w:rsidTr="00805B7D">
        <w:tc>
          <w:tcPr>
            <w:tcW w:w="988" w:type="dxa"/>
            <w:vMerge/>
          </w:tcPr>
          <w:p w14:paraId="22DF6202" w14:textId="77777777" w:rsidR="00FE7EB0" w:rsidRPr="000534F5" w:rsidRDefault="00FE7EB0" w:rsidP="00DC6259">
            <w:pPr>
              <w:rPr>
                <w:rFonts w:ascii="Arial" w:hAnsi="Arial" w:cs="Arial"/>
                <w:b/>
                <w:sz w:val="20"/>
                <w:szCs w:val="20"/>
              </w:rPr>
            </w:pPr>
          </w:p>
        </w:tc>
        <w:tc>
          <w:tcPr>
            <w:tcW w:w="3685" w:type="dxa"/>
            <w:vMerge/>
          </w:tcPr>
          <w:p w14:paraId="6EBFA0CB" w14:textId="77777777" w:rsidR="00FE7EB0" w:rsidRPr="000534F5" w:rsidRDefault="00FE7EB0" w:rsidP="00DC6259">
            <w:pPr>
              <w:rPr>
                <w:rFonts w:ascii="Arial" w:hAnsi="Arial" w:cs="Arial"/>
                <w:b/>
                <w:sz w:val="20"/>
                <w:szCs w:val="20"/>
              </w:rPr>
            </w:pPr>
          </w:p>
        </w:tc>
        <w:tc>
          <w:tcPr>
            <w:tcW w:w="4961" w:type="dxa"/>
          </w:tcPr>
          <w:p w14:paraId="381D6A3B" w14:textId="401C2C0E" w:rsidR="00FE7EB0" w:rsidRPr="000534F5" w:rsidRDefault="00FE7EB0" w:rsidP="00DC6259">
            <w:pPr>
              <w:rPr>
                <w:rFonts w:ascii="Arial" w:hAnsi="Arial" w:cs="Arial"/>
                <w:sz w:val="20"/>
                <w:szCs w:val="20"/>
              </w:rPr>
            </w:pPr>
            <w:r w:rsidRPr="000534F5">
              <w:rPr>
                <w:rFonts w:ascii="Arial" w:hAnsi="Arial" w:cs="Arial"/>
                <w:sz w:val="20"/>
                <w:szCs w:val="20"/>
              </w:rPr>
              <w:t>Circular PSCC-2015-08 requires senior executives to make annual declarations of interests.</w:t>
            </w:r>
          </w:p>
        </w:tc>
        <w:tc>
          <w:tcPr>
            <w:tcW w:w="4678" w:type="dxa"/>
            <w:vMerge/>
          </w:tcPr>
          <w:p w14:paraId="5B813033" w14:textId="77777777" w:rsidR="00FE7EB0" w:rsidRPr="000534F5" w:rsidRDefault="00FE7EB0" w:rsidP="00DC6259">
            <w:pPr>
              <w:rPr>
                <w:rFonts w:ascii="Arial" w:hAnsi="Arial" w:cs="Arial"/>
                <w:sz w:val="20"/>
                <w:szCs w:val="20"/>
              </w:rPr>
            </w:pPr>
          </w:p>
        </w:tc>
      </w:tr>
      <w:tr w:rsidR="00FE7EB0" w:rsidRPr="00B24B9A" w14:paraId="0AEEE408" w14:textId="77777777" w:rsidTr="00805B7D">
        <w:tc>
          <w:tcPr>
            <w:tcW w:w="988" w:type="dxa"/>
          </w:tcPr>
          <w:p w14:paraId="069AEE74" w14:textId="77777777" w:rsidR="00FE7EB0" w:rsidRPr="000534F5" w:rsidRDefault="00FE7EB0" w:rsidP="00DC6259">
            <w:pPr>
              <w:rPr>
                <w:rFonts w:ascii="Arial" w:hAnsi="Arial" w:cs="Arial"/>
                <w:b/>
                <w:sz w:val="20"/>
                <w:szCs w:val="20"/>
              </w:rPr>
            </w:pPr>
            <w:r w:rsidRPr="000534F5">
              <w:rPr>
                <w:rFonts w:ascii="Arial" w:hAnsi="Arial" w:cs="Arial"/>
                <w:b/>
                <w:sz w:val="20"/>
                <w:szCs w:val="20"/>
              </w:rPr>
              <w:t>2016</w:t>
            </w:r>
          </w:p>
        </w:tc>
        <w:tc>
          <w:tcPr>
            <w:tcW w:w="3685" w:type="dxa"/>
          </w:tcPr>
          <w:p w14:paraId="00BA9210" w14:textId="77777777" w:rsidR="00FE7EB0" w:rsidRPr="000534F5" w:rsidRDefault="00FE7EB0" w:rsidP="00DC6259">
            <w:pPr>
              <w:rPr>
                <w:rFonts w:ascii="Arial" w:hAnsi="Arial" w:cs="Arial"/>
                <w:b/>
                <w:sz w:val="20"/>
                <w:szCs w:val="20"/>
              </w:rPr>
            </w:pPr>
          </w:p>
        </w:tc>
        <w:tc>
          <w:tcPr>
            <w:tcW w:w="4961" w:type="dxa"/>
          </w:tcPr>
          <w:p w14:paraId="6DE96486" w14:textId="77777777" w:rsidR="00FE7EB0" w:rsidRPr="000534F5" w:rsidRDefault="00FE7EB0" w:rsidP="00DC6259">
            <w:pPr>
              <w:rPr>
                <w:rFonts w:ascii="Arial" w:hAnsi="Arial" w:cs="Arial"/>
                <w:sz w:val="20"/>
                <w:szCs w:val="20"/>
              </w:rPr>
            </w:pPr>
          </w:p>
        </w:tc>
        <w:tc>
          <w:tcPr>
            <w:tcW w:w="4678" w:type="dxa"/>
          </w:tcPr>
          <w:p w14:paraId="2DC262A0" w14:textId="77777777" w:rsidR="00FE7EB0" w:rsidRPr="000534F5" w:rsidRDefault="00FE7EB0" w:rsidP="00DC6259">
            <w:pPr>
              <w:rPr>
                <w:rFonts w:ascii="Arial" w:hAnsi="Arial" w:cs="Arial"/>
                <w:i/>
                <w:sz w:val="20"/>
                <w:szCs w:val="20"/>
              </w:rPr>
            </w:pPr>
            <w:r w:rsidRPr="000534F5">
              <w:rPr>
                <w:rFonts w:ascii="Arial" w:hAnsi="Arial" w:cs="Arial"/>
                <w:i/>
                <w:sz w:val="20"/>
                <w:szCs w:val="20"/>
              </w:rPr>
              <w:t>Government Sector Employment Legislation Amendment Act 2016</w:t>
            </w:r>
          </w:p>
          <w:p w14:paraId="7D8FA661" w14:textId="21F6F1DE" w:rsidR="00FE7EB0" w:rsidRPr="000534F5" w:rsidRDefault="00FE7EB0" w:rsidP="00DC6259">
            <w:pPr>
              <w:rPr>
                <w:rFonts w:ascii="Arial" w:hAnsi="Arial" w:cs="Arial"/>
                <w:color w:val="000000"/>
                <w:sz w:val="20"/>
                <w:szCs w:val="20"/>
              </w:rPr>
            </w:pPr>
            <w:r w:rsidRPr="000534F5">
              <w:rPr>
                <w:rFonts w:ascii="Arial" w:hAnsi="Arial" w:cs="Arial"/>
                <w:color w:val="000000"/>
                <w:sz w:val="20"/>
                <w:szCs w:val="20"/>
              </w:rPr>
              <w:t>Aligned the Senior Executive employment arrangements of the NSW Health Service,</w:t>
            </w:r>
            <w:r w:rsidRPr="000534F5">
              <w:rPr>
                <w:rFonts w:ascii="Arial" w:hAnsi="Arial" w:cs="Arial"/>
                <w:color w:val="000000"/>
                <w:sz w:val="20"/>
                <w:szCs w:val="20"/>
              </w:rPr>
              <w:br/>
              <w:t>Transport Service and NSW Police Force with those of the Public Service (PSC 2019 – Workforce Profile Report).</w:t>
            </w:r>
          </w:p>
        </w:tc>
      </w:tr>
      <w:tr w:rsidR="00B87390" w:rsidRPr="00B24B9A" w14:paraId="40EBAD8F" w14:textId="77777777" w:rsidTr="00805B7D">
        <w:tc>
          <w:tcPr>
            <w:tcW w:w="988" w:type="dxa"/>
          </w:tcPr>
          <w:p w14:paraId="454D2D19" w14:textId="59FDB078" w:rsidR="00B87390" w:rsidRPr="000534F5" w:rsidRDefault="00B87390" w:rsidP="00DC6259">
            <w:pPr>
              <w:rPr>
                <w:rFonts w:ascii="Arial" w:hAnsi="Arial" w:cs="Arial"/>
                <w:b/>
                <w:sz w:val="20"/>
                <w:szCs w:val="20"/>
              </w:rPr>
            </w:pPr>
            <w:r w:rsidRPr="000534F5">
              <w:rPr>
                <w:rFonts w:ascii="Arial" w:hAnsi="Arial" w:cs="Arial"/>
                <w:b/>
                <w:sz w:val="20"/>
                <w:szCs w:val="20"/>
              </w:rPr>
              <w:t>2017</w:t>
            </w:r>
          </w:p>
        </w:tc>
        <w:tc>
          <w:tcPr>
            <w:tcW w:w="3685" w:type="dxa"/>
          </w:tcPr>
          <w:p w14:paraId="3CC800D5" w14:textId="77777777" w:rsidR="00B87390" w:rsidRPr="000534F5" w:rsidRDefault="00B87390" w:rsidP="00DC6259">
            <w:pPr>
              <w:rPr>
                <w:rFonts w:ascii="Arial" w:hAnsi="Arial" w:cs="Arial"/>
                <w:b/>
                <w:sz w:val="20"/>
                <w:szCs w:val="20"/>
              </w:rPr>
            </w:pPr>
          </w:p>
        </w:tc>
        <w:tc>
          <w:tcPr>
            <w:tcW w:w="4961" w:type="dxa"/>
          </w:tcPr>
          <w:p w14:paraId="5FD4C2AB" w14:textId="3873ECC5" w:rsidR="00B87390" w:rsidRPr="000534F5" w:rsidRDefault="00B87390" w:rsidP="00DC6259">
            <w:pPr>
              <w:rPr>
                <w:rFonts w:ascii="Arial" w:hAnsi="Arial" w:cs="Arial"/>
                <w:sz w:val="20"/>
                <w:szCs w:val="20"/>
              </w:rPr>
            </w:pPr>
            <w:r w:rsidRPr="000534F5">
              <w:rPr>
                <w:rFonts w:ascii="Arial" w:hAnsi="Arial" w:cs="Arial"/>
                <w:sz w:val="20"/>
                <w:szCs w:val="20"/>
              </w:rPr>
              <w:t>PSCC–2018–04 – Increase in Executive Remuneration: Determinations of the Statutory and Other Offices Remuneration Tribunal</w:t>
            </w:r>
          </w:p>
        </w:tc>
        <w:tc>
          <w:tcPr>
            <w:tcW w:w="4678" w:type="dxa"/>
          </w:tcPr>
          <w:p w14:paraId="003D0B6B" w14:textId="77777777" w:rsidR="00B87390" w:rsidRPr="000534F5" w:rsidRDefault="00B87390" w:rsidP="00DC6259">
            <w:pPr>
              <w:rPr>
                <w:rFonts w:ascii="Arial" w:hAnsi="Arial" w:cs="Arial"/>
                <w:i/>
                <w:sz w:val="20"/>
                <w:szCs w:val="20"/>
              </w:rPr>
            </w:pPr>
          </w:p>
        </w:tc>
      </w:tr>
      <w:tr w:rsidR="00FE7EB0" w:rsidRPr="00B24B9A" w14:paraId="35DD0160" w14:textId="77777777" w:rsidTr="00805B7D">
        <w:tc>
          <w:tcPr>
            <w:tcW w:w="988" w:type="dxa"/>
          </w:tcPr>
          <w:p w14:paraId="4B464DEF" w14:textId="586409E7" w:rsidR="00FE7EB0" w:rsidRPr="000534F5" w:rsidRDefault="00FE7EB0" w:rsidP="00DC6259">
            <w:pPr>
              <w:rPr>
                <w:rFonts w:ascii="Arial" w:hAnsi="Arial" w:cs="Arial"/>
                <w:b/>
                <w:sz w:val="20"/>
                <w:szCs w:val="20"/>
              </w:rPr>
            </w:pPr>
            <w:r w:rsidRPr="000534F5">
              <w:rPr>
                <w:rFonts w:ascii="Arial" w:hAnsi="Arial" w:cs="Arial"/>
                <w:b/>
                <w:sz w:val="20"/>
                <w:szCs w:val="20"/>
              </w:rPr>
              <w:t>2018</w:t>
            </w:r>
          </w:p>
        </w:tc>
        <w:tc>
          <w:tcPr>
            <w:tcW w:w="3685" w:type="dxa"/>
          </w:tcPr>
          <w:p w14:paraId="6328A3D0" w14:textId="77777777" w:rsidR="00FE7EB0" w:rsidRPr="000534F5" w:rsidRDefault="00FE7EB0" w:rsidP="00DC6259">
            <w:pPr>
              <w:rPr>
                <w:rFonts w:ascii="Arial" w:hAnsi="Arial" w:cs="Arial"/>
                <w:b/>
                <w:sz w:val="20"/>
                <w:szCs w:val="20"/>
              </w:rPr>
            </w:pPr>
          </w:p>
        </w:tc>
        <w:tc>
          <w:tcPr>
            <w:tcW w:w="4961" w:type="dxa"/>
          </w:tcPr>
          <w:p w14:paraId="778E728B" w14:textId="77777777" w:rsidR="00FE7EB0" w:rsidRPr="000534F5" w:rsidRDefault="00FE7EB0" w:rsidP="00DC6259">
            <w:pPr>
              <w:rPr>
                <w:rFonts w:ascii="Arial" w:hAnsi="Arial" w:cs="Arial"/>
                <w:sz w:val="20"/>
                <w:szCs w:val="20"/>
              </w:rPr>
            </w:pPr>
            <w:r w:rsidRPr="000534F5">
              <w:rPr>
                <w:rFonts w:ascii="Arial" w:hAnsi="Arial" w:cs="Arial"/>
                <w:sz w:val="20"/>
                <w:szCs w:val="20"/>
              </w:rPr>
              <w:t xml:space="preserve">Guideline: 2018–2019 </w:t>
            </w:r>
            <w:r w:rsidRPr="000534F5">
              <w:rPr>
                <w:rFonts w:ascii="Arial" w:hAnsi="Arial" w:cs="Arial"/>
                <w:i/>
                <w:sz w:val="20"/>
                <w:szCs w:val="20"/>
              </w:rPr>
              <w:t>NSW Public Service Senior Executive Management Remuneration Framework</w:t>
            </w:r>
          </w:p>
          <w:p w14:paraId="381E1D21" w14:textId="77777777" w:rsidR="00FE7EB0" w:rsidRPr="000534F5" w:rsidRDefault="00FE7EB0" w:rsidP="00DC6259">
            <w:pPr>
              <w:rPr>
                <w:rFonts w:ascii="Arial" w:hAnsi="Arial" w:cs="Arial"/>
                <w:sz w:val="20"/>
                <w:szCs w:val="20"/>
              </w:rPr>
            </w:pPr>
            <w:r w:rsidRPr="000534F5">
              <w:rPr>
                <w:rFonts w:ascii="Arial" w:hAnsi="Arial" w:cs="Arial"/>
                <w:sz w:val="20"/>
                <w:szCs w:val="20"/>
              </w:rPr>
              <w:t>PSCC-2018-5 NSW Performance Development Framework – second edition</w:t>
            </w:r>
          </w:p>
          <w:p w14:paraId="3E658744" w14:textId="77777777" w:rsidR="00FE7EB0" w:rsidRPr="000534F5" w:rsidRDefault="00FE7EB0" w:rsidP="00DC6259">
            <w:pPr>
              <w:rPr>
                <w:rFonts w:ascii="Arial" w:hAnsi="Arial" w:cs="Arial"/>
                <w:sz w:val="20"/>
                <w:szCs w:val="20"/>
              </w:rPr>
            </w:pPr>
            <w:r w:rsidRPr="000534F5">
              <w:rPr>
                <w:rFonts w:ascii="Arial" w:hAnsi="Arial" w:cs="Arial"/>
                <w:sz w:val="20"/>
                <w:szCs w:val="20"/>
              </w:rPr>
              <w:t>Reflects the progression of performance management practices and systems in the NSW government sector four years on from the first publication in 2013.</w:t>
            </w:r>
          </w:p>
          <w:p w14:paraId="7BF46321" w14:textId="004BACFE" w:rsidR="00B87390" w:rsidRPr="000534F5" w:rsidRDefault="00B87390" w:rsidP="00DC6259">
            <w:pPr>
              <w:rPr>
                <w:rFonts w:ascii="Arial" w:hAnsi="Arial" w:cs="Arial"/>
                <w:sz w:val="20"/>
                <w:szCs w:val="20"/>
              </w:rPr>
            </w:pPr>
            <w:r w:rsidRPr="000534F5">
              <w:rPr>
                <w:rFonts w:ascii="Arial" w:hAnsi="Arial" w:cs="Arial"/>
                <w:sz w:val="20"/>
                <w:szCs w:val="20"/>
              </w:rPr>
              <w:t>PSCC–2018–04 – Increase in Executive Remuneration: Determinations of the Statutory and Other Offices Remuneration Tribunal</w:t>
            </w:r>
          </w:p>
        </w:tc>
        <w:tc>
          <w:tcPr>
            <w:tcW w:w="4678" w:type="dxa"/>
          </w:tcPr>
          <w:p w14:paraId="698BDE53" w14:textId="77777777" w:rsidR="00FE7EB0" w:rsidRPr="000534F5" w:rsidRDefault="00FE7EB0" w:rsidP="00DC6259">
            <w:pPr>
              <w:rPr>
                <w:rFonts w:ascii="Arial" w:hAnsi="Arial" w:cs="Arial"/>
                <w:i/>
                <w:sz w:val="20"/>
                <w:szCs w:val="20"/>
              </w:rPr>
            </w:pPr>
          </w:p>
        </w:tc>
      </w:tr>
      <w:tr w:rsidR="00FE7EB0" w:rsidRPr="00B24B9A" w14:paraId="31571573" w14:textId="77777777" w:rsidTr="00805B7D">
        <w:tc>
          <w:tcPr>
            <w:tcW w:w="988" w:type="dxa"/>
            <w:vMerge w:val="restart"/>
          </w:tcPr>
          <w:p w14:paraId="09AEC613" w14:textId="77777777" w:rsidR="00FE7EB0" w:rsidRPr="000534F5" w:rsidRDefault="00FE7EB0" w:rsidP="00DC6259">
            <w:pPr>
              <w:rPr>
                <w:rFonts w:ascii="Arial" w:hAnsi="Arial" w:cs="Arial"/>
                <w:b/>
                <w:sz w:val="20"/>
                <w:szCs w:val="20"/>
              </w:rPr>
            </w:pPr>
            <w:r w:rsidRPr="000534F5">
              <w:rPr>
                <w:rFonts w:ascii="Arial" w:hAnsi="Arial" w:cs="Arial"/>
                <w:b/>
                <w:sz w:val="20"/>
                <w:szCs w:val="20"/>
              </w:rPr>
              <w:t>2019</w:t>
            </w:r>
          </w:p>
        </w:tc>
        <w:tc>
          <w:tcPr>
            <w:tcW w:w="3685" w:type="dxa"/>
          </w:tcPr>
          <w:p w14:paraId="2C2FAD65" w14:textId="77777777" w:rsidR="00FE7EB0" w:rsidRPr="000534F5" w:rsidRDefault="00FE7EB0" w:rsidP="00DC6259">
            <w:pPr>
              <w:rPr>
                <w:rFonts w:ascii="Arial" w:hAnsi="Arial" w:cs="Arial"/>
                <w:sz w:val="20"/>
                <w:szCs w:val="20"/>
              </w:rPr>
            </w:pPr>
            <w:r w:rsidRPr="000534F5">
              <w:rPr>
                <w:rFonts w:ascii="Arial" w:hAnsi="Arial" w:cs="Arial"/>
                <w:sz w:val="20"/>
                <w:szCs w:val="20"/>
              </w:rPr>
              <w:t>NSW Public Service Commission Annual Report</w:t>
            </w:r>
          </w:p>
          <w:p w14:paraId="10F17F1A" w14:textId="3C1BC7BF" w:rsidR="00FE7EB0" w:rsidRPr="000534F5" w:rsidRDefault="00FE7EB0" w:rsidP="00DC6259">
            <w:pPr>
              <w:rPr>
                <w:rFonts w:ascii="Arial" w:hAnsi="Arial" w:cs="Arial"/>
                <w:sz w:val="20"/>
                <w:szCs w:val="20"/>
              </w:rPr>
            </w:pPr>
            <w:r w:rsidRPr="000534F5">
              <w:rPr>
                <w:rFonts w:ascii="Arial" w:hAnsi="Arial" w:cs="Arial"/>
                <w:sz w:val="20"/>
                <w:szCs w:val="20"/>
              </w:rPr>
              <w:t>State of the NSW Public Sector Report</w:t>
            </w:r>
          </w:p>
        </w:tc>
        <w:tc>
          <w:tcPr>
            <w:tcW w:w="4961" w:type="dxa"/>
          </w:tcPr>
          <w:p w14:paraId="53EB3F23" w14:textId="28BE348D" w:rsidR="00FE7EB0" w:rsidRPr="000534F5" w:rsidRDefault="00FE7EB0" w:rsidP="00FE7EB0">
            <w:pPr>
              <w:rPr>
                <w:rFonts w:ascii="Arial" w:hAnsi="Arial" w:cs="Arial"/>
                <w:sz w:val="20"/>
                <w:szCs w:val="20"/>
              </w:rPr>
            </w:pPr>
            <w:r w:rsidRPr="000534F5">
              <w:rPr>
                <w:rFonts w:ascii="Arial" w:hAnsi="Arial" w:cs="Arial"/>
                <w:color w:val="222222"/>
                <w:sz w:val="20"/>
                <w:szCs w:val="20"/>
                <w:shd w:val="clear" w:color="auto" w:fill="FFFFFF"/>
              </w:rPr>
              <w:t>PSCC-2019-02 </w:t>
            </w:r>
            <w:r w:rsidRPr="000534F5">
              <w:rPr>
                <w:rStyle w:val="Emphasis"/>
                <w:rFonts w:ascii="Arial" w:hAnsi="Arial" w:cs="Arial"/>
                <w:color w:val="222222"/>
                <w:sz w:val="20"/>
                <w:szCs w:val="20"/>
                <w:shd w:val="clear" w:color="auto" w:fill="FFFFFF"/>
              </w:rPr>
              <w:t>Increase in Executive Remuneration – Determinations of the Statutory and Other Officers Remuneration Tribunal</w:t>
            </w:r>
          </w:p>
        </w:tc>
        <w:tc>
          <w:tcPr>
            <w:tcW w:w="4678" w:type="dxa"/>
          </w:tcPr>
          <w:p w14:paraId="5521724F" w14:textId="77777777" w:rsidR="00FE7EB0" w:rsidRPr="000534F5" w:rsidRDefault="00180D68" w:rsidP="00DC6259">
            <w:pPr>
              <w:rPr>
                <w:rFonts w:ascii="Arial" w:hAnsi="Arial" w:cs="Arial"/>
                <w:sz w:val="20"/>
                <w:szCs w:val="20"/>
              </w:rPr>
            </w:pPr>
            <w:hyperlink r:id="rId80" w:history="1">
              <w:r w:rsidR="00FE7EB0" w:rsidRPr="000534F5">
                <w:rPr>
                  <w:rStyle w:val="Emphasis"/>
                  <w:rFonts w:ascii="Arial" w:hAnsi="Arial" w:cs="Arial"/>
                  <w:sz w:val="20"/>
                  <w:szCs w:val="20"/>
                  <w:shd w:val="clear" w:color="auto" w:fill="F2F2F2"/>
                </w:rPr>
                <w:t>Government Sector Employment (General) Rules (Amendment No 10—Miscellaneous) 2019</w:t>
              </w:r>
            </w:hyperlink>
          </w:p>
          <w:p w14:paraId="02E1F3EA" w14:textId="1B8AA455" w:rsidR="00FE7EB0" w:rsidRPr="000534F5" w:rsidRDefault="00FE7EB0" w:rsidP="00DC6259">
            <w:pPr>
              <w:rPr>
                <w:rFonts w:ascii="Arial" w:hAnsi="Arial" w:cs="Arial"/>
                <w:sz w:val="20"/>
                <w:szCs w:val="20"/>
              </w:rPr>
            </w:pPr>
            <w:r w:rsidRPr="000534F5">
              <w:rPr>
                <w:rFonts w:ascii="Arial" w:hAnsi="Arial" w:cs="Arial"/>
                <w:sz w:val="20"/>
                <w:szCs w:val="20"/>
              </w:rPr>
              <w:t xml:space="preserve">Amendments to the </w:t>
            </w:r>
            <w:r w:rsidRPr="000534F5">
              <w:rPr>
                <w:rFonts w:ascii="Arial" w:hAnsi="Arial" w:cs="Arial"/>
                <w:i/>
                <w:sz w:val="20"/>
                <w:szCs w:val="20"/>
              </w:rPr>
              <w:t>Government Sector Employment (General) Rules 2014</w:t>
            </w:r>
            <w:r w:rsidRPr="000534F5">
              <w:rPr>
                <w:rFonts w:ascii="Arial" w:hAnsi="Arial" w:cs="Arial"/>
                <w:sz w:val="20"/>
                <w:szCs w:val="20"/>
              </w:rPr>
              <w:t xml:space="preserve"> came into effect on 2 Sep 2019.</w:t>
            </w:r>
          </w:p>
        </w:tc>
      </w:tr>
      <w:tr w:rsidR="00FE7EB0" w:rsidRPr="00B24B9A" w14:paraId="660A5275" w14:textId="77777777" w:rsidTr="00805B7D">
        <w:tc>
          <w:tcPr>
            <w:tcW w:w="988" w:type="dxa"/>
            <w:vMerge/>
          </w:tcPr>
          <w:p w14:paraId="74DEB485" w14:textId="77777777" w:rsidR="00FE7EB0" w:rsidRPr="000534F5" w:rsidRDefault="00FE7EB0" w:rsidP="00DC6259">
            <w:pPr>
              <w:rPr>
                <w:rFonts w:ascii="Arial" w:hAnsi="Arial" w:cs="Arial"/>
                <w:b/>
                <w:sz w:val="20"/>
                <w:szCs w:val="20"/>
              </w:rPr>
            </w:pPr>
          </w:p>
        </w:tc>
        <w:tc>
          <w:tcPr>
            <w:tcW w:w="3685" w:type="dxa"/>
          </w:tcPr>
          <w:p w14:paraId="1EC037B2" w14:textId="77777777" w:rsidR="00FE7EB0" w:rsidRPr="000534F5" w:rsidRDefault="00FE7EB0" w:rsidP="00DC6259">
            <w:pPr>
              <w:rPr>
                <w:rFonts w:ascii="Arial" w:hAnsi="Arial" w:cs="Arial"/>
                <w:b/>
                <w:sz w:val="20"/>
                <w:szCs w:val="20"/>
              </w:rPr>
            </w:pPr>
          </w:p>
        </w:tc>
        <w:tc>
          <w:tcPr>
            <w:tcW w:w="4961" w:type="dxa"/>
          </w:tcPr>
          <w:p w14:paraId="6B87534F" w14:textId="77777777" w:rsidR="00FE7EB0" w:rsidRPr="000534F5" w:rsidRDefault="00FE7EB0" w:rsidP="00DC6259">
            <w:pPr>
              <w:rPr>
                <w:rFonts w:ascii="Arial" w:hAnsi="Arial" w:cs="Arial"/>
                <w:color w:val="222222"/>
                <w:sz w:val="20"/>
                <w:szCs w:val="20"/>
                <w:shd w:val="clear" w:color="auto" w:fill="FFFFFF"/>
              </w:rPr>
            </w:pPr>
            <w:r w:rsidRPr="000534F5">
              <w:rPr>
                <w:rFonts w:ascii="Arial" w:hAnsi="Arial" w:cs="Arial"/>
                <w:sz w:val="20"/>
                <w:szCs w:val="20"/>
                <w:lang w:val="en-US"/>
              </w:rPr>
              <w:t>2019 – 2020 NSW Public Service Senior Executive Remuneration Management Framework</w:t>
            </w:r>
          </w:p>
        </w:tc>
        <w:tc>
          <w:tcPr>
            <w:tcW w:w="4678" w:type="dxa"/>
          </w:tcPr>
          <w:p w14:paraId="41940180" w14:textId="77777777" w:rsidR="00FE7EB0" w:rsidRPr="000534F5" w:rsidRDefault="00FE7EB0" w:rsidP="00DC6259">
            <w:pPr>
              <w:rPr>
                <w:rFonts w:ascii="Arial" w:hAnsi="Arial" w:cs="Arial"/>
                <w:i/>
                <w:sz w:val="20"/>
                <w:szCs w:val="20"/>
              </w:rPr>
            </w:pPr>
          </w:p>
        </w:tc>
      </w:tr>
      <w:tr w:rsidR="007B23DD" w:rsidRPr="00B24B9A" w14:paraId="7317DC16" w14:textId="77777777" w:rsidTr="00805B7D">
        <w:tc>
          <w:tcPr>
            <w:tcW w:w="988" w:type="dxa"/>
          </w:tcPr>
          <w:p w14:paraId="1D69872B" w14:textId="34C0DD19" w:rsidR="007B23DD" w:rsidRPr="000534F5" w:rsidRDefault="007B23DD" w:rsidP="00DC6259">
            <w:pPr>
              <w:rPr>
                <w:rFonts w:ascii="Arial" w:hAnsi="Arial" w:cs="Arial"/>
                <w:b/>
                <w:sz w:val="20"/>
                <w:szCs w:val="20"/>
              </w:rPr>
            </w:pPr>
            <w:r w:rsidRPr="000534F5">
              <w:rPr>
                <w:rFonts w:ascii="Arial" w:hAnsi="Arial" w:cs="Arial"/>
                <w:b/>
                <w:sz w:val="20"/>
                <w:szCs w:val="20"/>
              </w:rPr>
              <w:t>2020</w:t>
            </w:r>
          </w:p>
        </w:tc>
        <w:tc>
          <w:tcPr>
            <w:tcW w:w="3685" w:type="dxa"/>
          </w:tcPr>
          <w:p w14:paraId="74733903" w14:textId="77777777" w:rsidR="007B23DD" w:rsidRPr="000534F5" w:rsidRDefault="007B23DD" w:rsidP="00DC6259">
            <w:pPr>
              <w:rPr>
                <w:rFonts w:ascii="Arial" w:hAnsi="Arial" w:cs="Arial"/>
                <w:b/>
                <w:sz w:val="20"/>
                <w:szCs w:val="20"/>
              </w:rPr>
            </w:pPr>
          </w:p>
        </w:tc>
        <w:tc>
          <w:tcPr>
            <w:tcW w:w="4961" w:type="dxa"/>
          </w:tcPr>
          <w:p w14:paraId="71E11D12" w14:textId="77777777" w:rsidR="007B23DD" w:rsidRPr="000534F5" w:rsidRDefault="007B23DD" w:rsidP="00DC6259">
            <w:pPr>
              <w:rPr>
                <w:rFonts w:ascii="Arial" w:hAnsi="Arial" w:cs="Arial"/>
                <w:i/>
                <w:sz w:val="20"/>
                <w:szCs w:val="20"/>
              </w:rPr>
            </w:pPr>
            <w:r w:rsidRPr="000534F5">
              <w:rPr>
                <w:rFonts w:ascii="Arial" w:hAnsi="Arial" w:cs="Arial"/>
                <w:i/>
                <w:sz w:val="20"/>
                <w:szCs w:val="20"/>
              </w:rPr>
              <w:t>Guideline: 2020-2021 NSW Public Service Senior Executive Remuneration Management Framework</w:t>
            </w:r>
          </w:p>
          <w:p w14:paraId="035F115E" w14:textId="7E5B7F6A" w:rsidR="00B87390" w:rsidRPr="000534F5" w:rsidRDefault="00B87390" w:rsidP="00DC6259">
            <w:pPr>
              <w:rPr>
                <w:rFonts w:ascii="Arial" w:hAnsi="Arial" w:cs="Arial"/>
                <w:sz w:val="20"/>
                <w:szCs w:val="20"/>
                <w:lang w:val="en-US"/>
              </w:rPr>
            </w:pPr>
            <w:r w:rsidRPr="000534F5">
              <w:rPr>
                <w:rFonts w:ascii="Arial" w:hAnsi="Arial" w:cs="Arial"/>
                <w:sz w:val="20"/>
                <w:szCs w:val="20"/>
                <w:lang w:val="en-US"/>
              </w:rPr>
              <w:t>PSC–2020–01 – Executive Remuneration: Determinations of the Statutory and Other Offices Remuneration Tribunal</w:t>
            </w:r>
          </w:p>
        </w:tc>
        <w:tc>
          <w:tcPr>
            <w:tcW w:w="4678" w:type="dxa"/>
          </w:tcPr>
          <w:p w14:paraId="7129FE90" w14:textId="1A3E7D8B" w:rsidR="007B23DD" w:rsidRPr="000534F5" w:rsidRDefault="00B6296B" w:rsidP="00DC6259">
            <w:pPr>
              <w:rPr>
                <w:rFonts w:ascii="Arial" w:hAnsi="Arial" w:cs="Arial"/>
                <w:i/>
                <w:sz w:val="20"/>
                <w:szCs w:val="20"/>
              </w:rPr>
            </w:pPr>
            <w:r w:rsidRPr="000534F5">
              <w:rPr>
                <w:rFonts w:ascii="Arial" w:hAnsi="Arial" w:cs="Arial"/>
                <w:sz w:val="20"/>
                <w:szCs w:val="20"/>
              </w:rPr>
              <w:t>Independent Review of the</w:t>
            </w:r>
            <w:r w:rsidRPr="000534F5">
              <w:rPr>
                <w:rFonts w:ascii="Arial" w:hAnsi="Arial" w:cs="Arial"/>
                <w:i/>
                <w:sz w:val="20"/>
                <w:szCs w:val="20"/>
              </w:rPr>
              <w:t xml:space="preserve"> GSE Act 201</w:t>
            </w:r>
            <w:r w:rsidR="00CA3100" w:rsidRPr="000534F5">
              <w:rPr>
                <w:rFonts w:ascii="Arial" w:hAnsi="Arial" w:cs="Arial"/>
                <w:i/>
                <w:sz w:val="20"/>
                <w:szCs w:val="20"/>
              </w:rPr>
              <w:t>3</w:t>
            </w:r>
          </w:p>
        </w:tc>
      </w:tr>
    </w:tbl>
    <w:p w14:paraId="08B621AB" w14:textId="77777777" w:rsidR="00300AB5" w:rsidRPr="000534F5" w:rsidRDefault="00300AB5" w:rsidP="00573777">
      <w:pPr>
        <w:rPr>
          <w:rFonts w:ascii="Arial" w:hAnsi="Arial" w:cs="Arial"/>
          <w:lang w:val="en-US"/>
        </w:rPr>
      </w:pPr>
    </w:p>
    <w:sectPr w:rsidR="00300AB5" w:rsidRPr="000534F5" w:rsidSect="00F50565">
      <w:headerReference w:type="default" r:id="rId81"/>
      <w:pgSz w:w="16838" w:h="11906" w:orient="landscape"/>
      <w:pgMar w:top="1701"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D0A90" w14:textId="77777777" w:rsidR="00393967" w:rsidRDefault="00393967" w:rsidP="00DF6F99">
      <w:pPr>
        <w:spacing w:after="0"/>
      </w:pPr>
      <w:r>
        <w:separator/>
      </w:r>
    </w:p>
  </w:endnote>
  <w:endnote w:type="continuationSeparator" w:id="0">
    <w:p w14:paraId="6569568C" w14:textId="77777777" w:rsidR="00393967" w:rsidRDefault="00393967" w:rsidP="00DF6F99">
      <w:pPr>
        <w:spacing w:after="0"/>
      </w:pPr>
      <w:r>
        <w:continuationSeparator/>
      </w:r>
    </w:p>
  </w:endnote>
  <w:endnote w:type="continuationNotice" w:id="1">
    <w:p w14:paraId="0EEA775A" w14:textId="77777777" w:rsidR="00393967" w:rsidRDefault="003939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D16E" w14:textId="77777777" w:rsidR="00393967" w:rsidRDefault="00393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4FE0" w14:textId="21A6622F" w:rsidR="00393967" w:rsidRDefault="00393967">
    <w:pPr>
      <w:pStyle w:val="BodyText"/>
      <w:spacing w:line="14" w:lineRule="auto"/>
    </w:pPr>
    <w:r>
      <w:rPr>
        <w:noProof/>
      </w:rPr>
      <mc:AlternateContent>
        <mc:Choice Requires="wps">
          <w:drawing>
            <wp:anchor distT="0" distB="0" distL="114300" distR="114300" simplePos="0" relativeHeight="251658251" behindDoc="1" locked="0" layoutInCell="1" allowOverlap="1" wp14:anchorId="3EC5837C" wp14:editId="55F7F338">
              <wp:simplePos x="0" y="0"/>
              <wp:positionH relativeFrom="page">
                <wp:posOffset>528320</wp:posOffset>
              </wp:positionH>
              <wp:positionV relativeFrom="page">
                <wp:posOffset>10113010</wp:posOffset>
              </wp:positionV>
              <wp:extent cx="457200"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9536A" w14:textId="77777777" w:rsidR="00393967" w:rsidRDefault="00393967">
                          <w:pPr>
                            <w:spacing w:before="15"/>
                            <w:ind w:left="20"/>
                            <w:rPr>
                              <w:sz w:val="16"/>
                            </w:rPr>
                          </w:pPr>
                          <w:r>
                            <w:rPr>
                              <w:spacing w:val="-2"/>
                              <w:sz w:val="16"/>
                            </w:rPr>
                            <w:t>ANZSOG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5837C" id="_x0000_t202" coordsize="21600,21600" o:spt="202" path="m,l,21600r21600,l21600,xe">
              <v:stroke joinstyle="miter"/>
              <v:path gradientshapeok="t" o:connecttype="rect"/>
            </v:shapetype>
            <v:shape id="Text Box 2" o:spid="_x0000_s1028" type="#_x0000_t202" style="position:absolute;margin-left:41.6pt;margin-top:796.3pt;width:36pt;height:11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" filled="f" stroked="f">
              <v:textbox inset="0,0,0,0">
                <w:txbxContent>
                  <w:p w14:paraId="4509536A" w14:textId="77777777" w:rsidR="00393967" w:rsidRDefault="00393967">
                    <w:pPr>
                      <w:spacing w:before="15"/>
                      <w:ind w:left="20"/>
                      <w:rPr>
                        <w:sz w:val="16"/>
                      </w:rPr>
                    </w:pPr>
                    <w:r>
                      <w:rPr>
                        <w:spacing w:val="-2"/>
                        <w:sz w:val="16"/>
                      </w:rPr>
                      <w:t>ANZSOG</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834F" w14:textId="77777777" w:rsidR="00393967" w:rsidRDefault="003939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17DD" w14:textId="77777777" w:rsidR="00393967" w:rsidRDefault="0039396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893E" w14:textId="284B7E4B" w:rsidR="00393967" w:rsidRPr="00306F0C" w:rsidRDefault="00393967">
    <w:pPr>
      <w:pStyle w:val="Footer"/>
      <w:rPr>
        <w:rFonts w:ascii="Arial" w:hAnsi="Arial" w:cs="Arial"/>
      </w:rPr>
    </w:pPr>
    <w:r>
      <w:rPr>
        <w:rFonts w:ascii="Arial" w:eastAsiaTheme="majorEastAsia" w:hAnsi="Arial" w:cs="Arial"/>
      </w:rPr>
      <w:t>ANZSOG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D3FF" w14:textId="77777777" w:rsidR="00393967" w:rsidRDefault="00393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083A4" w14:textId="77777777" w:rsidR="00393967" w:rsidRDefault="00393967" w:rsidP="00DF6F99">
      <w:pPr>
        <w:spacing w:after="0"/>
      </w:pPr>
      <w:r>
        <w:separator/>
      </w:r>
    </w:p>
  </w:footnote>
  <w:footnote w:type="continuationSeparator" w:id="0">
    <w:p w14:paraId="0B3124F0" w14:textId="77777777" w:rsidR="00393967" w:rsidRDefault="00393967" w:rsidP="00DF6F99">
      <w:pPr>
        <w:spacing w:after="0"/>
      </w:pPr>
      <w:r>
        <w:continuationSeparator/>
      </w:r>
    </w:p>
  </w:footnote>
  <w:footnote w:type="continuationNotice" w:id="1">
    <w:p w14:paraId="20C3A23F" w14:textId="77777777" w:rsidR="00393967" w:rsidRDefault="00393967">
      <w:pPr>
        <w:spacing w:before="0" w:after="0"/>
      </w:pPr>
    </w:p>
  </w:footnote>
  <w:footnote w:id="2">
    <w:p w14:paraId="470FC435" w14:textId="72C976B4" w:rsidR="00393967" w:rsidRDefault="00393967">
      <w:pPr>
        <w:pStyle w:val="FootnoteText"/>
      </w:pPr>
      <w:r>
        <w:rPr>
          <w:rStyle w:val="FootnoteReference"/>
        </w:rPr>
        <w:footnoteRef/>
      </w:r>
      <w:r>
        <w:t xml:space="preserve"> </w:t>
      </w:r>
      <w:hyperlink r:id="rId1" w:history="1">
        <w:r w:rsidRPr="00E64BC0">
          <w:rPr>
            <w:rStyle w:val="Hyperlink"/>
            <w:rFonts w:cs="Times New Roman"/>
          </w:rPr>
          <w:t>https://leadershipacademy.nsw.gov.au/vision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E22E" w14:textId="77777777" w:rsidR="00393967" w:rsidRDefault="00393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61DA" w14:textId="0C9614E9" w:rsidR="00393967" w:rsidRDefault="00393967">
    <w:pPr>
      <w:pStyle w:val="BodyText"/>
      <w:spacing w:line="14" w:lineRule="auto"/>
    </w:pPr>
    <w:r>
      <w:rPr>
        <w:noProof/>
      </w:rPr>
      <mc:AlternateContent>
        <mc:Choice Requires="wps">
          <w:drawing>
            <wp:anchor distT="0" distB="0" distL="114300" distR="114300" simplePos="0" relativeHeight="251658249" behindDoc="1" locked="0" layoutInCell="1" allowOverlap="1" wp14:anchorId="13CD0739" wp14:editId="15AC4314">
              <wp:simplePos x="0" y="0"/>
              <wp:positionH relativeFrom="page">
                <wp:posOffset>503555</wp:posOffset>
              </wp:positionH>
              <wp:positionV relativeFrom="page">
                <wp:posOffset>860425</wp:posOffset>
              </wp:positionV>
              <wp:extent cx="6491605" cy="508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1605" cy="50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2A1602F" id="Rectangle 6" o:spid="_x0000_s1026" style="position:absolute;margin-left:39.65pt;margin-top:67.75pt;width:511.15pt;height:4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" fillcolor="black" stroked="f">
              <w10:wrap anchorx="page" anchory="page"/>
            </v:rect>
          </w:pict>
        </mc:Fallback>
      </mc:AlternateContent>
    </w:r>
    <w:r>
      <w:rPr>
        <w:noProof/>
      </w:rPr>
      <w:drawing>
        <wp:anchor distT="0" distB="0" distL="0" distR="0" simplePos="0" relativeHeight="251657216" behindDoc="1" locked="0" layoutInCell="1" allowOverlap="1" wp14:anchorId="66550A88" wp14:editId="17AE7C1E">
          <wp:simplePos x="0" y="0"/>
          <wp:positionH relativeFrom="page">
            <wp:posOffset>6614414</wp:posOffset>
          </wp:positionH>
          <wp:positionV relativeFrom="page">
            <wp:posOffset>540384</wp:posOffset>
          </wp:positionV>
          <wp:extent cx="168528" cy="1936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8528" cy="193675"/>
                  </a:xfrm>
                  <a:prstGeom prst="rect">
                    <a:avLst/>
                  </a:prstGeom>
                </pic:spPr>
              </pic:pic>
            </a:graphicData>
          </a:graphic>
        </wp:anchor>
      </w:drawing>
    </w:r>
    <w:r>
      <w:rPr>
        <w:noProof/>
      </w:rPr>
      <w:drawing>
        <wp:anchor distT="0" distB="0" distL="0" distR="0" simplePos="0" relativeHeight="251657217" behindDoc="1" locked="0" layoutInCell="1" allowOverlap="1" wp14:anchorId="7DC0B828" wp14:editId="1BDC4006">
          <wp:simplePos x="0" y="0"/>
          <wp:positionH relativeFrom="page">
            <wp:posOffset>6430771</wp:posOffset>
          </wp:positionH>
          <wp:positionV relativeFrom="page">
            <wp:posOffset>542035</wp:posOffset>
          </wp:positionV>
          <wp:extent cx="116331" cy="19202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16331" cy="192024"/>
                  </a:xfrm>
                  <a:prstGeom prst="rect">
                    <a:avLst/>
                  </a:prstGeom>
                </pic:spPr>
              </pic:pic>
            </a:graphicData>
          </a:graphic>
        </wp:anchor>
      </w:drawing>
    </w:r>
    <w:r>
      <w:rPr>
        <w:noProof/>
      </w:rPr>
      <w:drawing>
        <wp:anchor distT="0" distB="0" distL="0" distR="0" simplePos="0" relativeHeight="251657218" behindDoc="1" locked="0" layoutInCell="1" allowOverlap="1" wp14:anchorId="0E33C453" wp14:editId="6B90F7B3">
          <wp:simplePos x="0" y="0"/>
          <wp:positionH relativeFrom="page">
            <wp:posOffset>6850253</wp:posOffset>
          </wp:positionH>
          <wp:positionV relativeFrom="page">
            <wp:posOffset>542035</wp:posOffset>
          </wp:positionV>
          <wp:extent cx="144906" cy="19202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144906" cy="192024"/>
                  </a:xfrm>
                  <a:prstGeom prst="rect">
                    <a:avLst/>
                  </a:prstGeom>
                </pic:spPr>
              </pic:pic>
            </a:graphicData>
          </a:graphic>
        </wp:anchor>
      </w:drawing>
    </w:r>
    <w:r>
      <w:rPr>
        <w:noProof/>
      </w:rPr>
      <w:drawing>
        <wp:anchor distT="0" distB="0" distL="0" distR="0" simplePos="0" relativeHeight="251657219" behindDoc="1" locked="0" layoutInCell="1" allowOverlap="1" wp14:anchorId="4913AA2F" wp14:editId="337B7FD8">
          <wp:simplePos x="0" y="0"/>
          <wp:positionH relativeFrom="page">
            <wp:posOffset>5795645</wp:posOffset>
          </wp:positionH>
          <wp:positionV relativeFrom="page">
            <wp:posOffset>545464</wp:posOffset>
          </wp:positionV>
          <wp:extent cx="155066" cy="18859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155066" cy="188595"/>
                  </a:xfrm>
                  <a:prstGeom prst="rect">
                    <a:avLst/>
                  </a:prstGeom>
                </pic:spPr>
              </pic:pic>
            </a:graphicData>
          </a:graphic>
        </wp:anchor>
      </w:drawing>
    </w:r>
    <w:r>
      <w:rPr>
        <w:noProof/>
      </w:rPr>
      <w:drawing>
        <wp:anchor distT="0" distB="0" distL="0" distR="0" simplePos="0" relativeHeight="251658247" behindDoc="1" locked="0" layoutInCell="1" allowOverlap="1" wp14:anchorId="2330CE48" wp14:editId="23E45803">
          <wp:simplePos x="0" y="0"/>
          <wp:positionH relativeFrom="page">
            <wp:posOffset>6028182</wp:posOffset>
          </wp:positionH>
          <wp:positionV relativeFrom="page">
            <wp:posOffset>545464</wp:posOffset>
          </wp:positionV>
          <wp:extent cx="144906" cy="18859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5" cstate="print"/>
                  <a:stretch>
                    <a:fillRect/>
                  </a:stretch>
                </pic:blipFill>
                <pic:spPr>
                  <a:xfrm>
                    <a:off x="0" y="0"/>
                    <a:ext cx="144906" cy="188595"/>
                  </a:xfrm>
                  <a:prstGeom prst="rect">
                    <a:avLst/>
                  </a:prstGeom>
                </pic:spPr>
              </pic:pic>
            </a:graphicData>
          </a:graphic>
        </wp:anchor>
      </w:drawing>
    </w:r>
    <w:r>
      <w:rPr>
        <w:noProof/>
      </w:rPr>
      <w:drawing>
        <wp:anchor distT="0" distB="0" distL="0" distR="0" simplePos="0" relativeHeight="251658248" behindDoc="1" locked="0" layoutInCell="1" allowOverlap="1" wp14:anchorId="4D04A41B" wp14:editId="0A113D11">
          <wp:simplePos x="0" y="0"/>
          <wp:positionH relativeFrom="page">
            <wp:posOffset>6240398</wp:posOffset>
          </wp:positionH>
          <wp:positionV relativeFrom="page">
            <wp:posOffset>547115</wp:posOffset>
          </wp:positionV>
          <wp:extent cx="124713" cy="186944"/>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6" cstate="print"/>
                  <a:stretch>
                    <a:fillRect/>
                  </a:stretch>
                </pic:blipFill>
                <pic:spPr>
                  <a:xfrm>
                    <a:off x="0" y="0"/>
                    <a:ext cx="124713" cy="186944"/>
                  </a:xfrm>
                  <a:prstGeom prst="rect">
                    <a:avLst/>
                  </a:prstGeom>
                </pic:spPr>
              </pic:pic>
            </a:graphicData>
          </a:graphic>
        </wp:anchor>
      </w:drawing>
    </w:r>
    <w:r>
      <w:rPr>
        <w:noProof/>
      </w:rPr>
      <mc:AlternateContent>
        <mc:Choice Requires="wps">
          <w:drawing>
            <wp:anchor distT="0" distB="0" distL="114300" distR="114300" simplePos="0" relativeHeight="251658250" behindDoc="1" locked="0" layoutInCell="1" allowOverlap="1" wp14:anchorId="3B9ADAB7" wp14:editId="52605DB6">
              <wp:simplePos x="0" y="0"/>
              <wp:positionH relativeFrom="page">
                <wp:posOffset>502920</wp:posOffset>
              </wp:positionH>
              <wp:positionV relativeFrom="page">
                <wp:posOffset>532765</wp:posOffset>
              </wp:positionV>
              <wp:extent cx="159385" cy="1670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20031" w14:textId="77777777" w:rsidR="00393967" w:rsidRDefault="00393967">
                          <w:pPr>
                            <w:pStyle w:val="BodyText"/>
                            <w:spacing w:before="12"/>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ADAB7" id="_x0000_t202" coordsize="21600,21600" o:spt="202" path="m,l,21600r21600,l21600,xe">
              <v:stroke joinstyle="miter"/>
              <v:path gradientshapeok="t" o:connecttype="rect"/>
            </v:shapetype>
            <v:shape id="Text Box 4" o:spid="_x0000_s1027" type="#_x0000_t202" style="position:absolute;margin-left:39.6pt;margin-top:41.95pt;width:12.55pt;height:13.1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" filled="f" stroked="f">
              <v:textbox inset="0,0,0,0">
                <w:txbxContent>
                  <w:p w14:paraId="3A520031" w14:textId="77777777" w:rsidR="00393967" w:rsidRDefault="00393967">
                    <w:pPr>
                      <w:pStyle w:val="BodyText"/>
                      <w:spacing w:before="12"/>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4202" w14:textId="77777777" w:rsidR="00393967" w:rsidRDefault="003939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4E25" w14:textId="77777777" w:rsidR="00393967" w:rsidRDefault="003939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801024"/>
      <w:docPartObj>
        <w:docPartGallery w:val="Page Numbers (Top of Page)"/>
        <w:docPartUnique/>
      </w:docPartObj>
    </w:sdtPr>
    <w:sdtEndPr>
      <w:rPr>
        <w:rFonts w:ascii="Arial" w:hAnsi="Arial" w:cs="Arial"/>
        <w:noProof/>
      </w:rPr>
    </w:sdtEndPr>
    <w:sdtContent>
      <w:p w14:paraId="34624D5A" w14:textId="605944DF" w:rsidR="00393967" w:rsidRPr="00886E5C" w:rsidRDefault="00393967">
        <w:pPr>
          <w:pStyle w:val="Header"/>
          <w:rPr>
            <w:rFonts w:ascii="Arial" w:hAnsi="Arial" w:cs="Arial"/>
          </w:rPr>
        </w:pPr>
        <w:r>
          <w:rPr>
            <w:noProof/>
          </w:rPr>
          <w:drawing>
            <wp:anchor distT="0" distB="0" distL="114300" distR="114300" simplePos="0" relativeHeight="251657220" behindDoc="1" locked="0" layoutInCell="1" allowOverlap="1" wp14:anchorId="7F706005" wp14:editId="243A9EF6">
              <wp:simplePos x="0" y="0"/>
              <wp:positionH relativeFrom="margin">
                <wp:align>right</wp:align>
              </wp:positionH>
              <wp:positionV relativeFrom="paragraph">
                <wp:posOffset>82467</wp:posOffset>
              </wp:positionV>
              <wp:extent cx="6210935" cy="42164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6210935" cy="421640"/>
                      </a:xfrm>
                      <a:prstGeom prst="rect">
                        <a:avLst/>
                      </a:prstGeom>
                    </pic:spPr>
                  </pic:pic>
                </a:graphicData>
              </a:graphic>
              <wp14:sizeRelH relativeFrom="page">
                <wp14:pctWidth>0</wp14:pctWidth>
              </wp14:sizeRelH>
              <wp14:sizeRelV relativeFrom="page">
                <wp14:pctHeight>0</wp14:pctHeight>
              </wp14:sizeRelV>
            </wp:anchor>
          </w:drawing>
        </w:r>
        <w:r w:rsidRPr="00886E5C">
          <w:rPr>
            <w:rFonts w:ascii="Arial" w:hAnsi="Arial" w:cs="Arial"/>
          </w:rPr>
          <w:fldChar w:fldCharType="begin"/>
        </w:r>
        <w:r w:rsidRPr="00886E5C">
          <w:rPr>
            <w:rFonts w:ascii="Arial" w:hAnsi="Arial" w:cs="Arial"/>
          </w:rPr>
          <w:instrText xml:space="preserve"> PAGE   \* MERGEFORMAT </w:instrText>
        </w:r>
        <w:r w:rsidRPr="00886E5C">
          <w:rPr>
            <w:rFonts w:ascii="Arial" w:hAnsi="Arial" w:cs="Arial"/>
          </w:rPr>
          <w:fldChar w:fldCharType="separate"/>
        </w:r>
        <w:r w:rsidRPr="00886E5C">
          <w:rPr>
            <w:rFonts w:ascii="Arial" w:hAnsi="Arial" w:cs="Arial"/>
            <w:noProof/>
          </w:rPr>
          <w:t>2</w:t>
        </w:r>
        <w:r w:rsidRPr="00886E5C">
          <w:rPr>
            <w:rFonts w:ascii="Arial" w:hAnsi="Arial" w:cs="Arial"/>
            <w:noProof/>
          </w:rPr>
          <w:fldChar w:fldCharType="end"/>
        </w:r>
      </w:p>
    </w:sdtContent>
  </w:sdt>
  <w:p w14:paraId="0EC12860" w14:textId="5AFABE09" w:rsidR="00393967" w:rsidRDefault="003939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2DE3" w14:textId="77777777" w:rsidR="00393967" w:rsidRDefault="0039396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049960"/>
      <w:docPartObj>
        <w:docPartGallery w:val="Page Numbers (Top of Page)"/>
        <w:docPartUnique/>
      </w:docPartObj>
    </w:sdtPr>
    <w:sdtEndPr>
      <w:rPr>
        <w:rFonts w:ascii="Arial" w:hAnsi="Arial" w:cs="Arial"/>
        <w:noProof/>
      </w:rPr>
    </w:sdtEndPr>
    <w:sdtContent>
      <w:p w14:paraId="40D53295" w14:textId="1D738890" w:rsidR="00393967" w:rsidRPr="00886E5C" w:rsidRDefault="00393967">
        <w:pPr>
          <w:pStyle w:val="Header"/>
          <w:rPr>
            <w:rFonts w:ascii="Arial" w:hAnsi="Arial" w:cs="Arial"/>
          </w:rPr>
        </w:pPr>
        <w:r>
          <w:rPr>
            <w:rFonts w:ascii="Arial" w:hAnsi="Arial" w:cs="Arial"/>
            <w:noProof/>
          </w:rPr>
          <mc:AlternateContent>
            <mc:Choice Requires="wpg">
              <w:drawing>
                <wp:anchor distT="0" distB="0" distL="114300" distR="114300" simplePos="0" relativeHeight="251658246" behindDoc="0" locked="0" layoutInCell="1" allowOverlap="1" wp14:anchorId="744AB1F5" wp14:editId="3CA02910">
                  <wp:simplePos x="0" y="0"/>
                  <wp:positionH relativeFrom="column">
                    <wp:posOffset>10144</wp:posOffset>
                  </wp:positionH>
                  <wp:positionV relativeFrom="paragraph">
                    <wp:posOffset>84175</wp:posOffset>
                  </wp:positionV>
                  <wp:extent cx="9136965" cy="421640"/>
                  <wp:effectExtent l="19050" t="0" r="7620" b="0"/>
                  <wp:wrapNone/>
                  <wp:docPr id="8" name="Group 8"/>
                  <wp:cNvGraphicFramePr/>
                  <a:graphic xmlns:a="http://schemas.openxmlformats.org/drawingml/2006/main">
                    <a:graphicData uri="http://schemas.microsoft.com/office/word/2010/wordprocessingGroup">
                      <wpg:wgp>
                        <wpg:cNvGrpSpPr/>
                        <wpg:grpSpPr>
                          <a:xfrm>
                            <a:off x="0" y="0"/>
                            <a:ext cx="9136965" cy="421640"/>
                            <a:chOff x="0" y="0"/>
                            <a:chExt cx="9136965" cy="421640"/>
                          </a:xfrm>
                        </wpg:grpSpPr>
                        <pic:pic xmlns:pic="http://schemas.openxmlformats.org/drawingml/2006/picture">
                          <pic:nvPicPr>
                            <pic:cNvPr id="21" name="Picture 2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926030" y="0"/>
                              <a:ext cx="6210935" cy="421640"/>
                            </a:xfrm>
                            <a:prstGeom prst="rect">
                              <a:avLst/>
                            </a:prstGeom>
                          </pic:spPr>
                        </pic:pic>
                        <wps:wsp>
                          <wps:cNvPr id="16" name="Straight Connector 16"/>
                          <wps:cNvCnPr/>
                          <wps:spPr>
                            <a:xfrm flipH="1">
                              <a:off x="0" y="363434"/>
                              <a:ext cx="2973788" cy="0"/>
                            </a:xfrm>
                            <a:prstGeom prst="line">
                              <a:avLst/>
                            </a:prstGeom>
                            <a:ln w="5334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84415B9" id="Group 8" o:spid="_x0000_s1026" style="position:absolute;margin-left:.8pt;margin-top:6.65pt;width:719.45pt;height:33.2pt;z-index:251658246" coordsize="91369,4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29260;width:62109;height:4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">
                    <v:imagedata r:id="rId2" o:title=""/>
                  </v:shape>
                  <v:line id="Straight Connector 16" o:spid="_x0000_s1028" style="position:absolute;flip:x;visibility:visible;mso-wrap-style:square" from="0,3634" to="29737,3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" strokecolor="black [3040]" strokeweight="4.2pt"/>
                </v:group>
              </w:pict>
            </mc:Fallback>
          </mc:AlternateContent>
        </w:r>
        <w:r w:rsidRPr="00886E5C">
          <w:rPr>
            <w:rFonts w:ascii="Arial" w:hAnsi="Arial" w:cs="Arial"/>
          </w:rPr>
          <w:fldChar w:fldCharType="begin"/>
        </w:r>
        <w:r w:rsidRPr="00886E5C">
          <w:rPr>
            <w:rFonts w:ascii="Arial" w:hAnsi="Arial" w:cs="Arial"/>
          </w:rPr>
          <w:instrText xml:space="preserve"> PAGE   \* MERGEFORMAT </w:instrText>
        </w:r>
        <w:r w:rsidRPr="00886E5C">
          <w:rPr>
            <w:rFonts w:ascii="Arial" w:hAnsi="Arial" w:cs="Arial"/>
          </w:rPr>
          <w:fldChar w:fldCharType="separate"/>
        </w:r>
        <w:r w:rsidRPr="00886E5C">
          <w:rPr>
            <w:rFonts w:ascii="Arial" w:hAnsi="Arial" w:cs="Arial"/>
            <w:noProof/>
          </w:rPr>
          <w:t>2</w:t>
        </w:r>
        <w:r w:rsidRPr="00886E5C">
          <w:rPr>
            <w:rFonts w:ascii="Arial" w:hAnsi="Arial" w:cs="Arial"/>
            <w:noProof/>
          </w:rPr>
          <w:fldChar w:fldCharType="end"/>
        </w:r>
        <w:r>
          <w:rPr>
            <w:rFonts w:ascii="Arial" w:hAnsi="Arial" w:cs="Arial"/>
            <w:noProof/>
          </w:rPr>
          <w:softHyphen/>
        </w:r>
      </w:p>
    </w:sdtContent>
  </w:sdt>
  <w:p w14:paraId="024D75BD" w14:textId="17C4A5F3" w:rsidR="00393967" w:rsidRDefault="00393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29BB"/>
    <w:multiLevelType w:val="hybridMultilevel"/>
    <w:tmpl w:val="0BAADE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71A2BD1A">
      <w:numFmt w:val="bullet"/>
      <w:lvlText w:val="•"/>
      <w:lvlJc w:val="left"/>
      <w:pPr>
        <w:ind w:left="2160" w:hanging="360"/>
      </w:pPr>
      <w:rPr>
        <w:rFonts w:ascii="Times New Roman" w:eastAsiaTheme="minorHAnsi" w:hAnsi="Times New Roman"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6C3804"/>
    <w:multiLevelType w:val="hybridMultilevel"/>
    <w:tmpl w:val="499C57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6314C76"/>
    <w:multiLevelType w:val="hybridMultilevel"/>
    <w:tmpl w:val="3D22C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3108F9"/>
    <w:multiLevelType w:val="hybridMultilevel"/>
    <w:tmpl w:val="F0CED92A"/>
    <w:lvl w:ilvl="0" w:tplc="8C2E4574">
      <w:start w:val="1"/>
      <w:numFmt w:val="decimal"/>
      <w:lvlText w:val="Table %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 w15:restartNumberingAfterBreak="0">
    <w:nsid w:val="387939D5"/>
    <w:multiLevelType w:val="hybridMultilevel"/>
    <w:tmpl w:val="760299D0"/>
    <w:lvl w:ilvl="0" w:tplc="4648A5E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F6D0996"/>
    <w:multiLevelType w:val="hybridMultilevel"/>
    <w:tmpl w:val="CE82D5A2"/>
    <w:lvl w:ilvl="0" w:tplc="7B34FE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1866C1B"/>
    <w:multiLevelType w:val="hybridMultilevel"/>
    <w:tmpl w:val="7F461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39D794D"/>
    <w:multiLevelType w:val="hybridMultilevel"/>
    <w:tmpl w:val="B1127FAE"/>
    <w:lvl w:ilvl="0" w:tplc="0C090001">
      <w:start w:val="1"/>
      <w:numFmt w:val="bullet"/>
      <w:lvlText w:val=""/>
      <w:lvlJc w:val="left"/>
      <w:pPr>
        <w:ind w:left="1495" w:hanging="360"/>
      </w:pPr>
      <w:rPr>
        <w:rFonts w:ascii="Symbol" w:hAnsi="Symbol"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8" w15:restartNumberingAfterBreak="0">
    <w:nsid w:val="57301950"/>
    <w:multiLevelType w:val="hybridMultilevel"/>
    <w:tmpl w:val="97204046"/>
    <w:lvl w:ilvl="0" w:tplc="191E177C">
      <w:numFmt w:val="bullet"/>
      <w:lvlText w:val=""/>
      <w:lvlJc w:val="left"/>
      <w:pPr>
        <w:ind w:left="824" w:hanging="360"/>
      </w:pPr>
      <w:rPr>
        <w:rFonts w:ascii="Symbol" w:eastAsia="Symbol" w:hAnsi="Symbol" w:cs="Symbol" w:hint="default"/>
        <w:b w:val="0"/>
        <w:bCs w:val="0"/>
        <w:i w:val="0"/>
        <w:iCs w:val="0"/>
        <w:w w:val="99"/>
        <w:sz w:val="20"/>
        <w:szCs w:val="20"/>
        <w:lang w:val="en-AU" w:eastAsia="en-US" w:bidi="ar-SA"/>
      </w:rPr>
    </w:lvl>
    <w:lvl w:ilvl="1" w:tplc="2E4ECCFA">
      <w:numFmt w:val="bullet"/>
      <w:lvlText w:val="•"/>
      <w:lvlJc w:val="left"/>
      <w:pPr>
        <w:ind w:left="1403" w:hanging="360"/>
      </w:pPr>
      <w:rPr>
        <w:rFonts w:hint="default"/>
        <w:lang w:val="en-AU" w:eastAsia="en-US" w:bidi="ar-SA"/>
      </w:rPr>
    </w:lvl>
    <w:lvl w:ilvl="2" w:tplc="2F16E7FE">
      <w:numFmt w:val="bullet"/>
      <w:lvlText w:val="•"/>
      <w:lvlJc w:val="left"/>
      <w:pPr>
        <w:ind w:left="1986" w:hanging="360"/>
      </w:pPr>
      <w:rPr>
        <w:rFonts w:hint="default"/>
        <w:lang w:val="en-AU" w:eastAsia="en-US" w:bidi="ar-SA"/>
      </w:rPr>
    </w:lvl>
    <w:lvl w:ilvl="3" w:tplc="9D5410EC">
      <w:numFmt w:val="bullet"/>
      <w:lvlText w:val="•"/>
      <w:lvlJc w:val="left"/>
      <w:pPr>
        <w:ind w:left="2569" w:hanging="360"/>
      </w:pPr>
      <w:rPr>
        <w:rFonts w:hint="default"/>
        <w:lang w:val="en-AU" w:eastAsia="en-US" w:bidi="ar-SA"/>
      </w:rPr>
    </w:lvl>
    <w:lvl w:ilvl="4" w:tplc="9B82532E">
      <w:numFmt w:val="bullet"/>
      <w:lvlText w:val="•"/>
      <w:lvlJc w:val="left"/>
      <w:pPr>
        <w:ind w:left="3152" w:hanging="360"/>
      </w:pPr>
      <w:rPr>
        <w:rFonts w:hint="default"/>
        <w:lang w:val="en-AU" w:eastAsia="en-US" w:bidi="ar-SA"/>
      </w:rPr>
    </w:lvl>
    <w:lvl w:ilvl="5" w:tplc="76169A22">
      <w:numFmt w:val="bullet"/>
      <w:lvlText w:val="•"/>
      <w:lvlJc w:val="left"/>
      <w:pPr>
        <w:ind w:left="3735" w:hanging="360"/>
      </w:pPr>
      <w:rPr>
        <w:rFonts w:hint="default"/>
        <w:lang w:val="en-AU" w:eastAsia="en-US" w:bidi="ar-SA"/>
      </w:rPr>
    </w:lvl>
    <w:lvl w:ilvl="6" w:tplc="7DA237D6">
      <w:numFmt w:val="bullet"/>
      <w:lvlText w:val="•"/>
      <w:lvlJc w:val="left"/>
      <w:pPr>
        <w:ind w:left="4318" w:hanging="360"/>
      </w:pPr>
      <w:rPr>
        <w:rFonts w:hint="default"/>
        <w:lang w:val="en-AU" w:eastAsia="en-US" w:bidi="ar-SA"/>
      </w:rPr>
    </w:lvl>
    <w:lvl w:ilvl="7" w:tplc="5FBAD684">
      <w:numFmt w:val="bullet"/>
      <w:lvlText w:val="•"/>
      <w:lvlJc w:val="left"/>
      <w:pPr>
        <w:ind w:left="4901" w:hanging="360"/>
      </w:pPr>
      <w:rPr>
        <w:rFonts w:hint="default"/>
        <w:lang w:val="en-AU" w:eastAsia="en-US" w:bidi="ar-SA"/>
      </w:rPr>
    </w:lvl>
    <w:lvl w:ilvl="8" w:tplc="FCA29D18">
      <w:numFmt w:val="bullet"/>
      <w:lvlText w:val="•"/>
      <w:lvlJc w:val="left"/>
      <w:pPr>
        <w:ind w:left="5484" w:hanging="360"/>
      </w:pPr>
      <w:rPr>
        <w:rFonts w:hint="default"/>
        <w:lang w:val="en-AU" w:eastAsia="en-US" w:bidi="ar-SA"/>
      </w:rPr>
    </w:lvl>
  </w:abstractNum>
  <w:abstractNum w:abstractNumId="9" w15:restartNumberingAfterBreak="0">
    <w:nsid w:val="6CF25B15"/>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A4D3E54"/>
    <w:multiLevelType w:val="hybridMultilevel"/>
    <w:tmpl w:val="3F6A4C24"/>
    <w:lvl w:ilvl="0" w:tplc="A476B614">
      <w:start w:val="1"/>
      <w:numFmt w:val="bullet"/>
      <w:lvlText w:val=""/>
      <w:lvlJc w:val="left"/>
      <w:pPr>
        <w:ind w:left="227" w:hanging="22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AFE41E0"/>
    <w:multiLevelType w:val="hybridMultilevel"/>
    <w:tmpl w:val="EFD0C6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533496192">
    <w:abstractNumId w:val="10"/>
  </w:num>
  <w:num w:numId="2" w16cid:durableId="1404790185">
    <w:abstractNumId w:val="9"/>
  </w:num>
  <w:num w:numId="3" w16cid:durableId="1880432997">
    <w:abstractNumId w:val="3"/>
  </w:num>
  <w:num w:numId="4" w16cid:durableId="1092235917">
    <w:abstractNumId w:val="0"/>
  </w:num>
  <w:num w:numId="5" w16cid:durableId="552545344">
    <w:abstractNumId w:val="6"/>
  </w:num>
  <w:num w:numId="6" w16cid:durableId="733167271">
    <w:abstractNumId w:val="11"/>
  </w:num>
  <w:num w:numId="7" w16cid:durableId="724794167">
    <w:abstractNumId w:val="4"/>
  </w:num>
  <w:num w:numId="8" w16cid:durableId="1106345609">
    <w:abstractNumId w:val="2"/>
  </w:num>
  <w:num w:numId="9" w16cid:durableId="2070837825">
    <w:abstractNumId w:val="7"/>
  </w:num>
  <w:num w:numId="10" w16cid:durableId="1079210532">
    <w:abstractNumId w:val="1"/>
  </w:num>
  <w:num w:numId="11" w16cid:durableId="1526091218">
    <w:abstractNumId w:val="5"/>
  </w:num>
  <w:num w:numId="12" w16cid:durableId="163244554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EAB"/>
    <w:rsid w:val="0000173D"/>
    <w:rsid w:val="00003C32"/>
    <w:rsid w:val="0000415E"/>
    <w:rsid w:val="00006584"/>
    <w:rsid w:val="00006F6F"/>
    <w:rsid w:val="000071E0"/>
    <w:rsid w:val="000072F4"/>
    <w:rsid w:val="0001104D"/>
    <w:rsid w:val="00012154"/>
    <w:rsid w:val="00013A8F"/>
    <w:rsid w:val="00017AE1"/>
    <w:rsid w:val="000202CF"/>
    <w:rsid w:val="0002107D"/>
    <w:rsid w:val="000219CA"/>
    <w:rsid w:val="00022298"/>
    <w:rsid w:val="000240B5"/>
    <w:rsid w:val="000263C7"/>
    <w:rsid w:val="0002714E"/>
    <w:rsid w:val="000271A3"/>
    <w:rsid w:val="00027CB6"/>
    <w:rsid w:val="00031293"/>
    <w:rsid w:val="000332B1"/>
    <w:rsid w:val="00037CC9"/>
    <w:rsid w:val="00041362"/>
    <w:rsid w:val="000414AD"/>
    <w:rsid w:val="00044D75"/>
    <w:rsid w:val="00045069"/>
    <w:rsid w:val="000478DA"/>
    <w:rsid w:val="000508D9"/>
    <w:rsid w:val="000517C5"/>
    <w:rsid w:val="00052FB2"/>
    <w:rsid w:val="000534F5"/>
    <w:rsid w:val="00053C30"/>
    <w:rsid w:val="000554E9"/>
    <w:rsid w:val="00056519"/>
    <w:rsid w:val="00056DAF"/>
    <w:rsid w:val="0006229B"/>
    <w:rsid w:val="000650C0"/>
    <w:rsid w:val="00066759"/>
    <w:rsid w:val="00067177"/>
    <w:rsid w:val="00070144"/>
    <w:rsid w:val="000736FD"/>
    <w:rsid w:val="00074937"/>
    <w:rsid w:val="00076937"/>
    <w:rsid w:val="00076A40"/>
    <w:rsid w:val="00080327"/>
    <w:rsid w:val="000810C9"/>
    <w:rsid w:val="00082CA6"/>
    <w:rsid w:val="00082FFB"/>
    <w:rsid w:val="00084F53"/>
    <w:rsid w:val="00085D4A"/>
    <w:rsid w:val="00091141"/>
    <w:rsid w:val="00091392"/>
    <w:rsid w:val="00092352"/>
    <w:rsid w:val="00094331"/>
    <w:rsid w:val="0009458D"/>
    <w:rsid w:val="0009579B"/>
    <w:rsid w:val="000975D8"/>
    <w:rsid w:val="000A09D9"/>
    <w:rsid w:val="000A116D"/>
    <w:rsid w:val="000A1C9E"/>
    <w:rsid w:val="000A2432"/>
    <w:rsid w:val="000A425C"/>
    <w:rsid w:val="000A4C18"/>
    <w:rsid w:val="000A5332"/>
    <w:rsid w:val="000A56BA"/>
    <w:rsid w:val="000A617A"/>
    <w:rsid w:val="000A67FD"/>
    <w:rsid w:val="000B0DFE"/>
    <w:rsid w:val="000B2C0F"/>
    <w:rsid w:val="000B2EDC"/>
    <w:rsid w:val="000B64BF"/>
    <w:rsid w:val="000B6928"/>
    <w:rsid w:val="000C0CAA"/>
    <w:rsid w:val="000C100F"/>
    <w:rsid w:val="000C17ED"/>
    <w:rsid w:val="000C2390"/>
    <w:rsid w:val="000C4E9F"/>
    <w:rsid w:val="000C5449"/>
    <w:rsid w:val="000C5F3F"/>
    <w:rsid w:val="000C65D8"/>
    <w:rsid w:val="000C7C4F"/>
    <w:rsid w:val="000D46BA"/>
    <w:rsid w:val="000D5154"/>
    <w:rsid w:val="000D54A4"/>
    <w:rsid w:val="000D5520"/>
    <w:rsid w:val="000D7428"/>
    <w:rsid w:val="000D7920"/>
    <w:rsid w:val="000E131D"/>
    <w:rsid w:val="000E25AB"/>
    <w:rsid w:val="000E5623"/>
    <w:rsid w:val="000E68DC"/>
    <w:rsid w:val="000E745B"/>
    <w:rsid w:val="000F0CD3"/>
    <w:rsid w:val="000F277C"/>
    <w:rsid w:val="000F4D8B"/>
    <w:rsid w:val="000F504D"/>
    <w:rsid w:val="000F611D"/>
    <w:rsid w:val="000F6C84"/>
    <w:rsid w:val="00100E3F"/>
    <w:rsid w:val="001015D4"/>
    <w:rsid w:val="00101D48"/>
    <w:rsid w:val="00102D74"/>
    <w:rsid w:val="001062EB"/>
    <w:rsid w:val="00107671"/>
    <w:rsid w:val="001119A2"/>
    <w:rsid w:val="00112187"/>
    <w:rsid w:val="00114273"/>
    <w:rsid w:val="00120B1E"/>
    <w:rsid w:val="001216F2"/>
    <w:rsid w:val="00121BEE"/>
    <w:rsid w:val="001232B7"/>
    <w:rsid w:val="00123775"/>
    <w:rsid w:val="001238CB"/>
    <w:rsid w:val="00124FF0"/>
    <w:rsid w:val="0012667E"/>
    <w:rsid w:val="00127457"/>
    <w:rsid w:val="00127D02"/>
    <w:rsid w:val="00131AA4"/>
    <w:rsid w:val="001340F9"/>
    <w:rsid w:val="00136F59"/>
    <w:rsid w:val="001437C2"/>
    <w:rsid w:val="00143D89"/>
    <w:rsid w:val="00144AF3"/>
    <w:rsid w:val="001456F5"/>
    <w:rsid w:val="00145E90"/>
    <w:rsid w:val="001515BA"/>
    <w:rsid w:val="001537BC"/>
    <w:rsid w:val="00154942"/>
    <w:rsid w:val="0015563F"/>
    <w:rsid w:val="00155D47"/>
    <w:rsid w:val="001565C6"/>
    <w:rsid w:val="001655EB"/>
    <w:rsid w:val="001655FD"/>
    <w:rsid w:val="00166F9F"/>
    <w:rsid w:val="0016780B"/>
    <w:rsid w:val="00171506"/>
    <w:rsid w:val="00173D82"/>
    <w:rsid w:val="001745DF"/>
    <w:rsid w:val="00174A81"/>
    <w:rsid w:val="00175CF8"/>
    <w:rsid w:val="00176600"/>
    <w:rsid w:val="00180D68"/>
    <w:rsid w:val="00181DA2"/>
    <w:rsid w:val="00181E2B"/>
    <w:rsid w:val="00182C7B"/>
    <w:rsid w:val="00182E13"/>
    <w:rsid w:val="001836EA"/>
    <w:rsid w:val="001852A6"/>
    <w:rsid w:val="001863C3"/>
    <w:rsid w:val="00186A51"/>
    <w:rsid w:val="001874E5"/>
    <w:rsid w:val="00187B78"/>
    <w:rsid w:val="00190B8B"/>
    <w:rsid w:val="00190D51"/>
    <w:rsid w:val="00191489"/>
    <w:rsid w:val="001931D1"/>
    <w:rsid w:val="001968AC"/>
    <w:rsid w:val="001A1FAC"/>
    <w:rsid w:val="001A22D2"/>
    <w:rsid w:val="001A247D"/>
    <w:rsid w:val="001A3AF0"/>
    <w:rsid w:val="001A41EE"/>
    <w:rsid w:val="001A6A19"/>
    <w:rsid w:val="001A6CCC"/>
    <w:rsid w:val="001A6D78"/>
    <w:rsid w:val="001A737F"/>
    <w:rsid w:val="001B38C9"/>
    <w:rsid w:val="001B6655"/>
    <w:rsid w:val="001B6B39"/>
    <w:rsid w:val="001B6BE0"/>
    <w:rsid w:val="001B6F12"/>
    <w:rsid w:val="001C0FA4"/>
    <w:rsid w:val="001C1AB7"/>
    <w:rsid w:val="001C2605"/>
    <w:rsid w:val="001C2F78"/>
    <w:rsid w:val="001C34B1"/>
    <w:rsid w:val="001C5366"/>
    <w:rsid w:val="001C71B9"/>
    <w:rsid w:val="001C7828"/>
    <w:rsid w:val="001D04AC"/>
    <w:rsid w:val="001D096B"/>
    <w:rsid w:val="001D27EC"/>
    <w:rsid w:val="001D424C"/>
    <w:rsid w:val="001D4574"/>
    <w:rsid w:val="001D59ED"/>
    <w:rsid w:val="001D5EC4"/>
    <w:rsid w:val="001D7073"/>
    <w:rsid w:val="001D7F77"/>
    <w:rsid w:val="001E1B2A"/>
    <w:rsid w:val="001E4C64"/>
    <w:rsid w:val="001E5898"/>
    <w:rsid w:val="001F05A2"/>
    <w:rsid w:val="001F14EF"/>
    <w:rsid w:val="001F19C9"/>
    <w:rsid w:val="001F2EA8"/>
    <w:rsid w:val="001F48DF"/>
    <w:rsid w:val="001F4AA1"/>
    <w:rsid w:val="001F66DD"/>
    <w:rsid w:val="001F7432"/>
    <w:rsid w:val="001F78E8"/>
    <w:rsid w:val="0020015C"/>
    <w:rsid w:val="00200882"/>
    <w:rsid w:val="002013A2"/>
    <w:rsid w:val="002024F9"/>
    <w:rsid w:val="002042BD"/>
    <w:rsid w:val="0020665E"/>
    <w:rsid w:val="00206954"/>
    <w:rsid w:val="0021033E"/>
    <w:rsid w:val="002130B7"/>
    <w:rsid w:val="00214D7D"/>
    <w:rsid w:val="0021586C"/>
    <w:rsid w:val="00216342"/>
    <w:rsid w:val="00216728"/>
    <w:rsid w:val="002176EB"/>
    <w:rsid w:val="002177EE"/>
    <w:rsid w:val="00222245"/>
    <w:rsid w:val="002222AB"/>
    <w:rsid w:val="00223DBE"/>
    <w:rsid w:val="00223E13"/>
    <w:rsid w:val="00225189"/>
    <w:rsid w:val="00225DB6"/>
    <w:rsid w:val="00226E43"/>
    <w:rsid w:val="00230279"/>
    <w:rsid w:val="002346EC"/>
    <w:rsid w:val="00235721"/>
    <w:rsid w:val="0023671B"/>
    <w:rsid w:val="00240DAD"/>
    <w:rsid w:val="002420F0"/>
    <w:rsid w:val="002426DB"/>
    <w:rsid w:val="0024325C"/>
    <w:rsid w:val="00245DF2"/>
    <w:rsid w:val="0024680E"/>
    <w:rsid w:val="00246E51"/>
    <w:rsid w:val="002501F7"/>
    <w:rsid w:val="00250DE5"/>
    <w:rsid w:val="00250E5F"/>
    <w:rsid w:val="00251641"/>
    <w:rsid w:val="00253C32"/>
    <w:rsid w:val="0025557A"/>
    <w:rsid w:val="00255C28"/>
    <w:rsid w:val="00256876"/>
    <w:rsid w:val="00256CE4"/>
    <w:rsid w:val="002618ED"/>
    <w:rsid w:val="00262244"/>
    <w:rsid w:val="002623D9"/>
    <w:rsid w:val="002629AC"/>
    <w:rsid w:val="002631E4"/>
    <w:rsid w:val="00264E45"/>
    <w:rsid w:val="00265CB0"/>
    <w:rsid w:val="00267969"/>
    <w:rsid w:val="002679E5"/>
    <w:rsid w:val="0027008E"/>
    <w:rsid w:val="00270AFF"/>
    <w:rsid w:val="00270D8A"/>
    <w:rsid w:val="00272C5B"/>
    <w:rsid w:val="00272D7D"/>
    <w:rsid w:val="00273329"/>
    <w:rsid w:val="00273553"/>
    <w:rsid w:val="00275650"/>
    <w:rsid w:val="00275F97"/>
    <w:rsid w:val="00280168"/>
    <w:rsid w:val="00280852"/>
    <w:rsid w:val="00282CC5"/>
    <w:rsid w:val="002878D3"/>
    <w:rsid w:val="002901EC"/>
    <w:rsid w:val="00292D45"/>
    <w:rsid w:val="00293555"/>
    <w:rsid w:val="0029677D"/>
    <w:rsid w:val="002A0A80"/>
    <w:rsid w:val="002A1389"/>
    <w:rsid w:val="002A6F40"/>
    <w:rsid w:val="002A72CC"/>
    <w:rsid w:val="002A7A1C"/>
    <w:rsid w:val="002A7CEF"/>
    <w:rsid w:val="002B0C70"/>
    <w:rsid w:val="002B11B2"/>
    <w:rsid w:val="002B36DB"/>
    <w:rsid w:val="002B4A2A"/>
    <w:rsid w:val="002B7C3C"/>
    <w:rsid w:val="002C1CE3"/>
    <w:rsid w:val="002C20F8"/>
    <w:rsid w:val="002C423E"/>
    <w:rsid w:val="002C5F6F"/>
    <w:rsid w:val="002C6EBF"/>
    <w:rsid w:val="002C75DD"/>
    <w:rsid w:val="002C7699"/>
    <w:rsid w:val="002D0FFC"/>
    <w:rsid w:val="002D1F8A"/>
    <w:rsid w:val="002D2739"/>
    <w:rsid w:val="002D3660"/>
    <w:rsid w:val="002E0159"/>
    <w:rsid w:val="002E2329"/>
    <w:rsid w:val="002E26E9"/>
    <w:rsid w:val="002E2D99"/>
    <w:rsid w:val="002E47A2"/>
    <w:rsid w:val="002E54FF"/>
    <w:rsid w:val="002F3540"/>
    <w:rsid w:val="002F3783"/>
    <w:rsid w:val="002F490A"/>
    <w:rsid w:val="002F4ADC"/>
    <w:rsid w:val="002F56A2"/>
    <w:rsid w:val="00300AB5"/>
    <w:rsid w:val="00300BA5"/>
    <w:rsid w:val="00301E3B"/>
    <w:rsid w:val="003022E5"/>
    <w:rsid w:val="00306F0C"/>
    <w:rsid w:val="00311A7E"/>
    <w:rsid w:val="00311DC4"/>
    <w:rsid w:val="0031703B"/>
    <w:rsid w:val="00320E46"/>
    <w:rsid w:val="00320FB0"/>
    <w:rsid w:val="00323726"/>
    <w:rsid w:val="0032673E"/>
    <w:rsid w:val="003346DE"/>
    <w:rsid w:val="00334A4C"/>
    <w:rsid w:val="00334CDE"/>
    <w:rsid w:val="003351BF"/>
    <w:rsid w:val="00336867"/>
    <w:rsid w:val="00336913"/>
    <w:rsid w:val="00336EC1"/>
    <w:rsid w:val="00337733"/>
    <w:rsid w:val="0034046F"/>
    <w:rsid w:val="00342887"/>
    <w:rsid w:val="00346B28"/>
    <w:rsid w:val="0034722C"/>
    <w:rsid w:val="003526D6"/>
    <w:rsid w:val="00352A5E"/>
    <w:rsid w:val="00352BD8"/>
    <w:rsid w:val="00355ACA"/>
    <w:rsid w:val="003620C5"/>
    <w:rsid w:val="00362912"/>
    <w:rsid w:val="003636B1"/>
    <w:rsid w:val="0036622B"/>
    <w:rsid w:val="00366268"/>
    <w:rsid w:val="00370CBE"/>
    <w:rsid w:val="0037147E"/>
    <w:rsid w:val="00371E31"/>
    <w:rsid w:val="0037229E"/>
    <w:rsid w:val="003725B0"/>
    <w:rsid w:val="00373307"/>
    <w:rsid w:val="003744F4"/>
    <w:rsid w:val="00376283"/>
    <w:rsid w:val="003772B7"/>
    <w:rsid w:val="0038069A"/>
    <w:rsid w:val="00380B75"/>
    <w:rsid w:val="00381779"/>
    <w:rsid w:val="00381BD7"/>
    <w:rsid w:val="00381C34"/>
    <w:rsid w:val="0038294B"/>
    <w:rsid w:val="003840ED"/>
    <w:rsid w:val="00385D09"/>
    <w:rsid w:val="00386BAA"/>
    <w:rsid w:val="00393653"/>
    <w:rsid w:val="00393967"/>
    <w:rsid w:val="0039626C"/>
    <w:rsid w:val="0039660F"/>
    <w:rsid w:val="00396A2D"/>
    <w:rsid w:val="003A1698"/>
    <w:rsid w:val="003A20F9"/>
    <w:rsid w:val="003A383B"/>
    <w:rsid w:val="003A4A05"/>
    <w:rsid w:val="003A56DF"/>
    <w:rsid w:val="003A5976"/>
    <w:rsid w:val="003B5DDC"/>
    <w:rsid w:val="003B64DA"/>
    <w:rsid w:val="003B6D15"/>
    <w:rsid w:val="003C104F"/>
    <w:rsid w:val="003C1944"/>
    <w:rsid w:val="003C1A7D"/>
    <w:rsid w:val="003C2F53"/>
    <w:rsid w:val="003C38DB"/>
    <w:rsid w:val="003C3E29"/>
    <w:rsid w:val="003C3FCA"/>
    <w:rsid w:val="003C4337"/>
    <w:rsid w:val="003C435B"/>
    <w:rsid w:val="003C4D5C"/>
    <w:rsid w:val="003C7D15"/>
    <w:rsid w:val="003D09EF"/>
    <w:rsid w:val="003D3A06"/>
    <w:rsid w:val="003D4E6E"/>
    <w:rsid w:val="003D5FC0"/>
    <w:rsid w:val="003E1719"/>
    <w:rsid w:val="003E1D11"/>
    <w:rsid w:val="003E260E"/>
    <w:rsid w:val="003E465C"/>
    <w:rsid w:val="003E4B05"/>
    <w:rsid w:val="003E6628"/>
    <w:rsid w:val="003E6984"/>
    <w:rsid w:val="003F0B66"/>
    <w:rsid w:val="003F102B"/>
    <w:rsid w:val="003F2493"/>
    <w:rsid w:val="003F2F4F"/>
    <w:rsid w:val="003F3208"/>
    <w:rsid w:val="003F4E44"/>
    <w:rsid w:val="003F67A2"/>
    <w:rsid w:val="00400527"/>
    <w:rsid w:val="00400676"/>
    <w:rsid w:val="00401405"/>
    <w:rsid w:val="00402CCF"/>
    <w:rsid w:val="00404C83"/>
    <w:rsid w:val="004066F8"/>
    <w:rsid w:val="004105D9"/>
    <w:rsid w:val="00411E53"/>
    <w:rsid w:val="00411F8C"/>
    <w:rsid w:val="00412F33"/>
    <w:rsid w:val="004143C4"/>
    <w:rsid w:val="004147E6"/>
    <w:rsid w:val="00414D29"/>
    <w:rsid w:val="004152B3"/>
    <w:rsid w:val="00417274"/>
    <w:rsid w:val="00417B40"/>
    <w:rsid w:val="004201DF"/>
    <w:rsid w:val="004208B5"/>
    <w:rsid w:val="00420D30"/>
    <w:rsid w:val="00424DC6"/>
    <w:rsid w:val="00425E2C"/>
    <w:rsid w:val="00435714"/>
    <w:rsid w:val="004369C1"/>
    <w:rsid w:val="00436AC7"/>
    <w:rsid w:val="00440588"/>
    <w:rsid w:val="004416DD"/>
    <w:rsid w:val="004418AE"/>
    <w:rsid w:val="00442035"/>
    <w:rsid w:val="0044478A"/>
    <w:rsid w:val="0044573F"/>
    <w:rsid w:val="004465C4"/>
    <w:rsid w:val="004513FB"/>
    <w:rsid w:val="004548DA"/>
    <w:rsid w:val="004548E2"/>
    <w:rsid w:val="00455561"/>
    <w:rsid w:val="00456097"/>
    <w:rsid w:val="00456D9E"/>
    <w:rsid w:val="00460608"/>
    <w:rsid w:val="0046125A"/>
    <w:rsid w:val="00462ADD"/>
    <w:rsid w:val="00464696"/>
    <w:rsid w:val="004646CB"/>
    <w:rsid w:val="00466233"/>
    <w:rsid w:val="00467946"/>
    <w:rsid w:val="00470025"/>
    <w:rsid w:val="004720D5"/>
    <w:rsid w:val="00472CE5"/>
    <w:rsid w:val="00474AD6"/>
    <w:rsid w:val="004751D4"/>
    <w:rsid w:val="00475A03"/>
    <w:rsid w:val="00476AA7"/>
    <w:rsid w:val="00477FC6"/>
    <w:rsid w:val="004804DA"/>
    <w:rsid w:val="00482280"/>
    <w:rsid w:val="0048419E"/>
    <w:rsid w:val="00485E82"/>
    <w:rsid w:val="00486B31"/>
    <w:rsid w:val="00486CE2"/>
    <w:rsid w:val="00487E17"/>
    <w:rsid w:val="004901F9"/>
    <w:rsid w:val="00492FAD"/>
    <w:rsid w:val="004947A0"/>
    <w:rsid w:val="0049495F"/>
    <w:rsid w:val="00494C2D"/>
    <w:rsid w:val="00494DFF"/>
    <w:rsid w:val="004A0576"/>
    <w:rsid w:val="004A0E7A"/>
    <w:rsid w:val="004A1425"/>
    <w:rsid w:val="004A15DD"/>
    <w:rsid w:val="004A2B0D"/>
    <w:rsid w:val="004A2B72"/>
    <w:rsid w:val="004A4BB7"/>
    <w:rsid w:val="004A4E09"/>
    <w:rsid w:val="004A508E"/>
    <w:rsid w:val="004A5176"/>
    <w:rsid w:val="004A5611"/>
    <w:rsid w:val="004A7798"/>
    <w:rsid w:val="004B023B"/>
    <w:rsid w:val="004B0883"/>
    <w:rsid w:val="004B29A7"/>
    <w:rsid w:val="004B513D"/>
    <w:rsid w:val="004B6265"/>
    <w:rsid w:val="004B65CE"/>
    <w:rsid w:val="004B72E0"/>
    <w:rsid w:val="004C0A97"/>
    <w:rsid w:val="004C10CA"/>
    <w:rsid w:val="004C26BD"/>
    <w:rsid w:val="004C3A0D"/>
    <w:rsid w:val="004C41E3"/>
    <w:rsid w:val="004C4AEE"/>
    <w:rsid w:val="004C68DF"/>
    <w:rsid w:val="004C6BD1"/>
    <w:rsid w:val="004C79FE"/>
    <w:rsid w:val="004C7ADA"/>
    <w:rsid w:val="004D21F1"/>
    <w:rsid w:val="004D3CDA"/>
    <w:rsid w:val="004D4AFE"/>
    <w:rsid w:val="004D699D"/>
    <w:rsid w:val="004D7E1D"/>
    <w:rsid w:val="004E0BEA"/>
    <w:rsid w:val="004E1377"/>
    <w:rsid w:val="004E14E3"/>
    <w:rsid w:val="004E198C"/>
    <w:rsid w:val="004E1B9E"/>
    <w:rsid w:val="004E1FE0"/>
    <w:rsid w:val="004E3004"/>
    <w:rsid w:val="004E3BDD"/>
    <w:rsid w:val="004E43CC"/>
    <w:rsid w:val="004E7C26"/>
    <w:rsid w:val="004F0D9B"/>
    <w:rsid w:val="004F37E6"/>
    <w:rsid w:val="004F49E0"/>
    <w:rsid w:val="004F5F47"/>
    <w:rsid w:val="004F6B8D"/>
    <w:rsid w:val="00500A4A"/>
    <w:rsid w:val="00501750"/>
    <w:rsid w:val="00503456"/>
    <w:rsid w:val="00505F1D"/>
    <w:rsid w:val="00510B39"/>
    <w:rsid w:val="00515DD9"/>
    <w:rsid w:val="00516DF9"/>
    <w:rsid w:val="005172B5"/>
    <w:rsid w:val="00520168"/>
    <w:rsid w:val="005213D2"/>
    <w:rsid w:val="00521B24"/>
    <w:rsid w:val="005259A8"/>
    <w:rsid w:val="00525AE2"/>
    <w:rsid w:val="00530156"/>
    <w:rsid w:val="00530727"/>
    <w:rsid w:val="00533EDB"/>
    <w:rsid w:val="00535E7A"/>
    <w:rsid w:val="00536035"/>
    <w:rsid w:val="00536887"/>
    <w:rsid w:val="00536F9A"/>
    <w:rsid w:val="00545CAF"/>
    <w:rsid w:val="00550E1A"/>
    <w:rsid w:val="005510F5"/>
    <w:rsid w:val="00551AC4"/>
    <w:rsid w:val="00552986"/>
    <w:rsid w:val="00552EE4"/>
    <w:rsid w:val="00554790"/>
    <w:rsid w:val="0055584C"/>
    <w:rsid w:val="00555B87"/>
    <w:rsid w:val="005570A7"/>
    <w:rsid w:val="00557633"/>
    <w:rsid w:val="00557CAA"/>
    <w:rsid w:val="005613D9"/>
    <w:rsid w:val="00561CE8"/>
    <w:rsid w:val="00563FC1"/>
    <w:rsid w:val="005644DF"/>
    <w:rsid w:val="0056508B"/>
    <w:rsid w:val="00565C19"/>
    <w:rsid w:val="005666D6"/>
    <w:rsid w:val="00567418"/>
    <w:rsid w:val="005700DA"/>
    <w:rsid w:val="005702A9"/>
    <w:rsid w:val="00570A4B"/>
    <w:rsid w:val="00570F28"/>
    <w:rsid w:val="00571A00"/>
    <w:rsid w:val="0057231D"/>
    <w:rsid w:val="0057352C"/>
    <w:rsid w:val="00573662"/>
    <w:rsid w:val="00573777"/>
    <w:rsid w:val="005808B3"/>
    <w:rsid w:val="005821C0"/>
    <w:rsid w:val="005848B0"/>
    <w:rsid w:val="00584CCD"/>
    <w:rsid w:val="00584D1D"/>
    <w:rsid w:val="00585B3C"/>
    <w:rsid w:val="00587ED8"/>
    <w:rsid w:val="005910C4"/>
    <w:rsid w:val="00591D53"/>
    <w:rsid w:val="0059598B"/>
    <w:rsid w:val="00595E6F"/>
    <w:rsid w:val="005966D8"/>
    <w:rsid w:val="00596DC2"/>
    <w:rsid w:val="005A1EC4"/>
    <w:rsid w:val="005A2012"/>
    <w:rsid w:val="005A2CE5"/>
    <w:rsid w:val="005A34A7"/>
    <w:rsid w:val="005A43FF"/>
    <w:rsid w:val="005A525F"/>
    <w:rsid w:val="005A7010"/>
    <w:rsid w:val="005B0F15"/>
    <w:rsid w:val="005B1F57"/>
    <w:rsid w:val="005B2521"/>
    <w:rsid w:val="005B2AE1"/>
    <w:rsid w:val="005B39D9"/>
    <w:rsid w:val="005B3B67"/>
    <w:rsid w:val="005B3D52"/>
    <w:rsid w:val="005B51D4"/>
    <w:rsid w:val="005B5237"/>
    <w:rsid w:val="005B5D97"/>
    <w:rsid w:val="005B7758"/>
    <w:rsid w:val="005B78AF"/>
    <w:rsid w:val="005C0BB2"/>
    <w:rsid w:val="005C10F6"/>
    <w:rsid w:val="005C37CB"/>
    <w:rsid w:val="005C420E"/>
    <w:rsid w:val="005C7B17"/>
    <w:rsid w:val="005D1ED6"/>
    <w:rsid w:val="005D233D"/>
    <w:rsid w:val="005D2D70"/>
    <w:rsid w:val="005D2EAC"/>
    <w:rsid w:val="005D44BC"/>
    <w:rsid w:val="005D454E"/>
    <w:rsid w:val="005D5313"/>
    <w:rsid w:val="005D599C"/>
    <w:rsid w:val="005D740E"/>
    <w:rsid w:val="005E1456"/>
    <w:rsid w:val="005E59F4"/>
    <w:rsid w:val="005E78F2"/>
    <w:rsid w:val="005E7A64"/>
    <w:rsid w:val="005F0A0F"/>
    <w:rsid w:val="005F0CDB"/>
    <w:rsid w:val="005F1B96"/>
    <w:rsid w:val="005F3608"/>
    <w:rsid w:val="005F373E"/>
    <w:rsid w:val="005F5D68"/>
    <w:rsid w:val="005F5E4C"/>
    <w:rsid w:val="005F5EEB"/>
    <w:rsid w:val="005F65AA"/>
    <w:rsid w:val="005F6A92"/>
    <w:rsid w:val="00600998"/>
    <w:rsid w:val="00600A0E"/>
    <w:rsid w:val="00601F8D"/>
    <w:rsid w:val="00603EAB"/>
    <w:rsid w:val="00605CAB"/>
    <w:rsid w:val="00612D1E"/>
    <w:rsid w:val="00615221"/>
    <w:rsid w:val="00615EB1"/>
    <w:rsid w:val="00616234"/>
    <w:rsid w:val="00621194"/>
    <w:rsid w:val="00621AA7"/>
    <w:rsid w:val="00621F5F"/>
    <w:rsid w:val="0062219B"/>
    <w:rsid w:val="00622E23"/>
    <w:rsid w:val="0062357D"/>
    <w:rsid w:val="00623BC9"/>
    <w:rsid w:val="00624695"/>
    <w:rsid w:val="00625794"/>
    <w:rsid w:val="00626162"/>
    <w:rsid w:val="006275F0"/>
    <w:rsid w:val="00630284"/>
    <w:rsid w:val="006323B3"/>
    <w:rsid w:val="006337F8"/>
    <w:rsid w:val="00634516"/>
    <w:rsid w:val="006347C3"/>
    <w:rsid w:val="00635741"/>
    <w:rsid w:val="00637D29"/>
    <w:rsid w:val="00640D3A"/>
    <w:rsid w:val="00640F7C"/>
    <w:rsid w:val="00642133"/>
    <w:rsid w:val="006444A6"/>
    <w:rsid w:val="00644B7E"/>
    <w:rsid w:val="00646D03"/>
    <w:rsid w:val="006474CF"/>
    <w:rsid w:val="006479A4"/>
    <w:rsid w:val="00647B37"/>
    <w:rsid w:val="006501B1"/>
    <w:rsid w:val="00651A13"/>
    <w:rsid w:val="00652382"/>
    <w:rsid w:val="00652EC1"/>
    <w:rsid w:val="006543C6"/>
    <w:rsid w:val="006567AD"/>
    <w:rsid w:val="00657893"/>
    <w:rsid w:val="006600A5"/>
    <w:rsid w:val="0066011B"/>
    <w:rsid w:val="00660A35"/>
    <w:rsid w:val="00660C8E"/>
    <w:rsid w:val="00660D86"/>
    <w:rsid w:val="00661CC4"/>
    <w:rsid w:val="00663116"/>
    <w:rsid w:val="00664788"/>
    <w:rsid w:val="00665965"/>
    <w:rsid w:val="0067032F"/>
    <w:rsid w:val="00670456"/>
    <w:rsid w:val="0067102B"/>
    <w:rsid w:val="00674434"/>
    <w:rsid w:val="00674E73"/>
    <w:rsid w:val="0067672B"/>
    <w:rsid w:val="00677F66"/>
    <w:rsid w:val="00680489"/>
    <w:rsid w:val="00681965"/>
    <w:rsid w:val="006839DB"/>
    <w:rsid w:val="0068558A"/>
    <w:rsid w:val="00690EE6"/>
    <w:rsid w:val="00692493"/>
    <w:rsid w:val="00692F70"/>
    <w:rsid w:val="00694CAB"/>
    <w:rsid w:val="00697341"/>
    <w:rsid w:val="00697A2F"/>
    <w:rsid w:val="00697C6E"/>
    <w:rsid w:val="00697CAF"/>
    <w:rsid w:val="006A0D65"/>
    <w:rsid w:val="006A10E1"/>
    <w:rsid w:val="006A1FE3"/>
    <w:rsid w:val="006A206E"/>
    <w:rsid w:val="006A36A1"/>
    <w:rsid w:val="006A54EF"/>
    <w:rsid w:val="006B1DDD"/>
    <w:rsid w:val="006B2868"/>
    <w:rsid w:val="006B3C31"/>
    <w:rsid w:val="006B4B56"/>
    <w:rsid w:val="006B6829"/>
    <w:rsid w:val="006C0D65"/>
    <w:rsid w:val="006C2E64"/>
    <w:rsid w:val="006C3EB6"/>
    <w:rsid w:val="006C59EC"/>
    <w:rsid w:val="006C5F52"/>
    <w:rsid w:val="006C7550"/>
    <w:rsid w:val="006C7715"/>
    <w:rsid w:val="006D2C74"/>
    <w:rsid w:val="006D3FE1"/>
    <w:rsid w:val="006D68FB"/>
    <w:rsid w:val="006D70C1"/>
    <w:rsid w:val="006D736C"/>
    <w:rsid w:val="006E152D"/>
    <w:rsid w:val="006E30D8"/>
    <w:rsid w:val="006E56EB"/>
    <w:rsid w:val="006E5885"/>
    <w:rsid w:val="006E7F60"/>
    <w:rsid w:val="006F1E62"/>
    <w:rsid w:val="006F38FC"/>
    <w:rsid w:val="006F45D4"/>
    <w:rsid w:val="006F7F5C"/>
    <w:rsid w:val="0070056C"/>
    <w:rsid w:val="00700AAC"/>
    <w:rsid w:val="0070476E"/>
    <w:rsid w:val="00705771"/>
    <w:rsid w:val="007060B0"/>
    <w:rsid w:val="00706178"/>
    <w:rsid w:val="00707F9D"/>
    <w:rsid w:val="00710EB4"/>
    <w:rsid w:val="0071197F"/>
    <w:rsid w:val="00711DEE"/>
    <w:rsid w:val="007128EC"/>
    <w:rsid w:val="00713B88"/>
    <w:rsid w:val="007154F0"/>
    <w:rsid w:val="007172AD"/>
    <w:rsid w:val="00726F17"/>
    <w:rsid w:val="00727867"/>
    <w:rsid w:val="00727CA5"/>
    <w:rsid w:val="007308D1"/>
    <w:rsid w:val="007315B3"/>
    <w:rsid w:val="00732B5C"/>
    <w:rsid w:val="007340D3"/>
    <w:rsid w:val="00734ECD"/>
    <w:rsid w:val="007352AB"/>
    <w:rsid w:val="00742915"/>
    <w:rsid w:val="00745434"/>
    <w:rsid w:val="00746ECE"/>
    <w:rsid w:val="00750516"/>
    <w:rsid w:val="007561B1"/>
    <w:rsid w:val="00756215"/>
    <w:rsid w:val="00756752"/>
    <w:rsid w:val="0076349B"/>
    <w:rsid w:val="00763770"/>
    <w:rsid w:val="007637B8"/>
    <w:rsid w:val="00765787"/>
    <w:rsid w:val="00766191"/>
    <w:rsid w:val="00766E6F"/>
    <w:rsid w:val="007670C3"/>
    <w:rsid w:val="00775D7E"/>
    <w:rsid w:val="00776BCA"/>
    <w:rsid w:val="00780A8E"/>
    <w:rsid w:val="00781754"/>
    <w:rsid w:val="00782393"/>
    <w:rsid w:val="00787B2C"/>
    <w:rsid w:val="00790EDF"/>
    <w:rsid w:val="0079112C"/>
    <w:rsid w:val="00792151"/>
    <w:rsid w:val="007946B8"/>
    <w:rsid w:val="00794D43"/>
    <w:rsid w:val="00796BE0"/>
    <w:rsid w:val="007A0864"/>
    <w:rsid w:val="007A0E4E"/>
    <w:rsid w:val="007A43B6"/>
    <w:rsid w:val="007A4CEA"/>
    <w:rsid w:val="007A6411"/>
    <w:rsid w:val="007A7CE5"/>
    <w:rsid w:val="007B01DF"/>
    <w:rsid w:val="007B03A2"/>
    <w:rsid w:val="007B23DD"/>
    <w:rsid w:val="007B3086"/>
    <w:rsid w:val="007B5CF0"/>
    <w:rsid w:val="007B679D"/>
    <w:rsid w:val="007B6E8F"/>
    <w:rsid w:val="007C07D6"/>
    <w:rsid w:val="007C0BAB"/>
    <w:rsid w:val="007C17E6"/>
    <w:rsid w:val="007C344B"/>
    <w:rsid w:val="007C36B8"/>
    <w:rsid w:val="007C3BC0"/>
    <w:rsid w:val="007C3C77"/>
    <w:rsid w:val="007C44C0"/>
    <w:rsid w:val="007C4C61"/>
    <w:rsid w:val="007C6E8E"/>
    <w:rsid w:val="007C74FD"/>
    <w:rsid w:val="007C7CF6"/>
    <w:rsid w:val="007D09D2"/>
    <w:rsid w:val="007D6AC4"/>
    <w:rsid w:val="007D7DEC"/>
    <w:rsid w:val="007E07F4"/>
    <w:rsid w:val="007E2501"/>
    <w:rsid w:val="007E29E9"/>
    <w:rsid w:val="007E4227"/>
    <w:rsid w:val="007E49FE"/>
    <w:rsid w:val="007E5277"/>
    <w:rsid w:val="007F2A7C"/>
    <w:rsid w:val="007F34C7"/>
    <w:rsid w:val="007F3CB4"/>
    <w:rsid w:val="007F4C1B"/>
    <w:rsid w:val="007F5CD8"/>
    <w:rsid w:val="007F606F"/>
    <w:rsid w:val="007F6E2F"/>
    <w:rsid w:val="00800D92"/>
    <w:rsid w:val="00801C7A"/>
    <w:rsid w:val="00801D0A"/>
    <w:rsid w:val="008028DA"/>
    <w:rsid w:val="008028F4"/>
    <w:rsid w:val="00803736"/>
    <w:rsid w:val="00803DC6"/>
    <w:rsid w:val="00804090"/>
    <w:rsid w:val="00804DB9"/>
    <w:rsid w:val="00805B7D"/>
    <w:rsid w:val="0080657F"/>
    <w:rsid w:val="00806EF7"/>
    <w:rsid w:val="00812EEE"/>
    <w:rsid w:val="00813506"/>
    <w:rsid w:val="0081419F"/>
    <w:rsid w:val="00822076"/>
    <w:rsid w:val="0082359B"/>
    <w:rsid w:val="008260F6"/>
    <w:rsid w:val="0082614B"/>
    <w:rsid w:val="00827746"/>
    <w:rsid w:val="00834BE8"/>
    <w:rsid w:val="00837979"/>
    <w:rsid w:val="00840988"/>
    <w:rsid w:val="00840BA8"/>
    <w:rsid w:val="0084522A"/>
    <w:rsid w:val="00846FDF"/>
    <w:rsid w:val="00850DA1"/>
    <w:rsid w:val="00852005"/>
    <w:rsid w:val="00854FDB"/>
    <w:rsid w:val="0085532B"/>
    <w:rsid w:val="00856771"/>
    <w:rsid w:val="00857D44"/>
    <w:rsid w:val="0086122E"/>
    <w:rsid w:val="00863E13"/>
    <w:rsid w:val="008645E5"/>
    <w:rsid w:val="00864CCC"/>
    <w:rsid w:val="00865752"/>
    <w:rsid w:val="008659D5"/>
    <w:rsid w:val="00866ECC"/>
    <w:rsid w:val="00867BA1"/>
    <w:rsid w:val="00867C70"/>
    <w:rsid w:val="008725F1"/>
    <w:rsid w:val="0087306B"/>
    <w:rsid w:val="00876FF8"/>
    <w:rsid w:val="0087749B"/>
    <w:rsid w:val="00880330"/>
    <w:rsid w:val="00882474"/>
    <w:rsid w:val="00884242"/>
    <w:rsid w:val="008856DD"/>
    <w:rsid w:val="00886967"/>
    <w:rsid w:val="00886E5C"/>
    <w:rsid w:val="00887130"/>
    <w:rsid w:val="0089272D"/>
    <w:rsid w:val="008942DD"/>
    <w:rsid w:val="00894874"/>
    <w:rsid w:val="00894C5B"/>
    <w:rsid w:val="00894D3B"/>
    <w:rsid w:val="008950CD"/>
    <w:rsid w:val="00897A5F"/>
    <w:rsid w:val="008A03D8"/>
    <w:rsid w:val="008A1C71"/>
    <w:rsid w:val="008A3CCD"/>
    <w:rsid w:val="008A478E"/>
    <w:rsid w:val="008A5712"/>
    <w:rsid w:val="008A5A54"/>
    <w:rsid w:val="008A65E4"/>
    <w:rsid w:val="008A7876"/>
    <w:rsid w:val="008B1A25"/>
    <w:rsid w:val="008B2012"/>
    <w:rsid w:val="008B23F7"/>
    <w:rsid w:val="008B418A"/>
    <w:rsid w:val="008B4BC7"/>
    <w:rsid w:val="008B521D"/>
    <w:rsid w:val="008B5A44"/>
    <w:rsid w:val="008B7228"/>
    <w:rsid w:val="008B7598"/>
    <w:rsid w:val="008C06AF"/>
    <w:rsid w:val="008C18B0"/>
    <w:rsid w:val="008C2A30"/>
    <w:rsid w:val="008C3968"/>
    <w:rsid w:val="008C5033"/>
    <w:rsid w:val="008C5CDF"/>
    <w:rsid w:val="008D060C"/>
    <w:rsid w:val="008D0A74"/>
    <w:rsid w:val="008D104D"/>
    <w:rsid w:val="008D25B3"/>
    <w:rsid w:val="008D263B"/>
    <w:rsid w:val="008D3190"/>
    <w:rsid w:val="008D3265"/>
    <w:rsid w:val="008D387B"/>
    <w:rsid w:val="008D3EA1"/>
    <w:rsid w:val="008D44CC"/>
    <w:rsid w:val="008D46D3"/>
    <w:rsid w:val="008D5210"/>
    <w:rsid w:val="008D6B7A"/>
    <w:rsid w:val="008D7EA5"/>
    <w:rsid w:val="008E17C3"/>
    <w:rsid w:val="008E2033"/>
    <w:rsid w:val="008E4A9C"/>
    <w:rsid w:val="008E7F8B"/>
    <w:rsid w:val="008F1157"/>
    <w:rsid w:val="008F3537"/>
    <w:rsid w:val="008F380A"/>
    <w:rsid w:val="008F3846"/>
    <w:rsid w:val="00900623"/>
    <w:rsid w:val="009024E8"/>
    <w:rsid w:val="00903939"/>
    <w:rsid w:val="0090408C"/>
    <w:rsid w:val="00910D0F"/>
    <w:rsid w:val="00911A24"/>
    <w:rsid w:val="00913140"/>
    <w:rsid w:val="00913145"/>
    <w:rsid w:val="0091581E"/>
    <w:rsid w:val="00921466"/>
    <w:rsid w:val="0092329F"/>
    <w:rsid w:val="009233C9"/>
    <w:rsid w:val="00924D45"/>
    <w:rsid w:val="00924F71"/>
    <w:rsid w:val="009302AD"/>
    <w:rsid w:val="009320CE"/>
    <w:rsid w:val="009342A7"/>
    <w:rsid w:val="009358BA"/>
    <w:rsid w:val="00937EAF"/>
    <w:rsid w:val="00941E96"/>
    <w:rsid w:val="009430E6"/>
    <w:rsid w:val="009458C2"/>
    <w:rsid w:val="00947386"/>
    <w:rsid w:val="00950DE3"/>
    <w:rsid w:val="00952E30"/>
    <w:rsid w:val="009544E3"/>
    <w:rsid w:val="0095460B"/>
    <w:rsid w:val="00955608"/>
    <w:rsid w:val="00955666"/>
    <w:rsid w:val="00955AB9"/>
    <w:rsid w:val="0096047A"/>
    <w:rsid w:val="009620F3"/>
    <w:rsid w:val="00963A08"/>
    <w:rsid w:val="0096481C"/>
    <w:rsid w:val="00973B3E"/>
    <w:rsid w:val="00973BDC"/>
    <w:rsid w:val="00974FAB"/>
    <w:rsid w:val="0097510E"/>
    <w:rsid w:val="009754FE"/>
    <w:rsid w:val="00976AA6"/>
    <w:rsid w:val="009774B5"/>
    <w:rsid w:val="0098408E"/>
    <w:rsid w:val="009858DC"/>
    <w:rsid w:val="00986D68"/>
    <w:rsid w:val="009904C7"/>
    <w:rsid w:val="0099297D"/>
    <w:rsid w:val="00993890"/>
    <w:rsid w:val="0099762F"/>
    <w:rsid w:val="009977B9"/>
    <w:rsid w:val="009A0B72"/>
    <w:rsid w:val="009A1AFE"/>
    <w:rsid w:val="009A20AD"/>
    <w:rsid w:val="009A3050"/>
    <w:rsid w:val="009A71A2"/>
    <w:rsid w:val="009A7756"/>
    <w:rsid w:val="009A7B82"/>
    <w:rsid w:val="009B0432"/>
    <w:rsid w:val="009B0C47"/>
    <w:rsid w:val="009B1DDF"/>
    <w:rsid w:val="009B1F9B"/>
    <w:rsid w:val="009B3C37"/>
    <w:rsid w:val="009B3E58"/>
    <w:rsid w:val="009B4E5E"/>
    <w:rsid w:val="009B57FE"/>
    <w:rsid w:val="009B71AF"/>
    <w:rsid w:val="009B7888"/>
    <w:rsid w:val="009C02BD"/>
    <w:rsid w:val="009C1C43"/>
    <w:rsid w:val="009C22C7"/>
    <w:rsid w:val="009C7063"/>
    <w:rsid w:val="009C7843"/>
    <w:rsid w:val="009C7F30"/>
    <w:rsid w:val="009D09AB"/>
    <w:rsid w:val="009D0C23"/>
    <w:rsid w:val="009D190C"/>
    <w:rsid w:val="009D20B5"/>
    <w:rsid w:val="009D45F8"/>
    <w:rsid w:val="009D49ED"/>
    <w:rsid w:val="009D7790"/>
    <w:rsid w:val="009E05AD"/>
    <w:rsid w:val="009E0764"/>
    <w:rsid w:val="009E0E67"/>
    <w:rsid w:val="009E1E57"/>
    <w:rsid w:val="009E1FFF"/>
    <w:rsid w:val="009E7099"/>
    <w:rsid w:val="009E7853"/>
    <w:rsid w:val="009F3728"/>
    <w:rsid w:val="009F5EF1"/>
    <w:rsid w:val="009F6273"/>
    <w:rsid w:val="00A00150"/>
    <w:rsid w:val="00A002E5"/>
    <w:rsid w:val="00A02A56"/>
    <w:rsid w:val="00A03571"/>
    <w:rsid w:val="00A05E12"/>
    <w:rsid w:val="00A06ECF"/>
    <w:rsid w:val="00A0790E"/>
    <w:rsid w:val="00A07DD4"/>
    <w:rsid w:val="00A07ECC"/>
    <w:rsid w:val="00A11F9C"/>
    <w:rsid w:val="00A1214E"/>
    <w:rsid w:val="00A13C93"/>
    <w:rsid w:val="00A1720B"/>
    <w:rsid w:val="00A22D4C"/>
    <w:rsid w:val="00A23998"/>
    <w:rsid w:val="00A24DD6"/>
    <w:rsid w:val="00A254D9"/>
    <w:rsid w:val="00A26873"/>
    <w:rsid w:val="00A26D74"/>
    <w:rsid w:val="00A270BD"/>
    <w:rsid w:val="00A3023F"/>
    <w:rsid w:val="00A32319"/>
    <w:rsid w:val="00A3324C"/>
    <w:rsid w:val="00A336EC"/>
    <w:rsid w:val="00A33BAF"/>
    <w:rsid w:val="00A370FD"/>
    <w:rsid w:val="00A4153D"/>
    <w:rsid w:val="00A419C2"/>
    <w:rsid w:val="00A433A4"/>
    <w:rsid w:val="00A4383D"/>
    <w:rsid w:val="00A50B1C"/>
    <w:rsid w:val="00A50EC8"/>
    <w:rsid w:val="00A52370"/>
    <w:rsid w:val="00A527B3"/>
    <w:rsid w:val="00A53192"/>
    <w:rsid w:val="00A54304"/>
    <w:rsid w:val="00A54E8A"/>
    <w:rsid w:val="00A557B3"/>
    <w:rsid w:val="00A618CB"/>
    <w:rsid w:val="00A6276E"/>
    <w:rsid w:val="00A62A75"/>
    <w:rsid w:val="00A62D94"/>
    <w:rsid w:val="00A641BF"/>
    <w:rsid w:val="00A643DA"/>
    <w:rsid w:val="00A6445C"/>
    <w:rsid w:val="00A67C1F"/>
    <w:rsid w:val="00A72508"/>
    <w:rsid w:val="00A72777"/>
    <w:rsid w:val="00A76920"/>
    <w:rsid w:val="00A777A4"/>
    <w:rsid w:val="00A7780F"/>
    <w:rsid w:val="00A81F07"/>
    <w:rsid w:val="00A82A7F"/>
    <w:rsid w:val="00A8679C"/>
    <w:rsid w:val="00A86870"/>
    <w:rsid w:val="00A86D74"/>
    <w:rsid w:val="00A86F73"/>
    <w:rsid w:val="00A904C3"/>
    <w:rsid w:val="00A919AF"/>
    <w:rsid w:val="00A92B80"/>
    <w:rsid w:val="00A93E78"/>
    <w:rsid w:val="00A93F82"/>
    <w:rsid w:val="00A94A9E"/>
    <w:rsid w:val="00AA12F4"/>
    <w:rsid w:val="00AA20B2"/>
    <w:rsid w:val="00AA3103"/>
    <w:rsid w:val="00AA3A03"/>
    <w:rsid w:val="00AA5F88"/>
    <w:rsid w:val="00AB064E"/>
    <w:rsid w:val="00AB38DD"/>
    <w:rsid w:val="00AB589B"/>
    <w:rsid w:val="00AC02C2"/>
    <w:rsid w:val="00AC20EA"/>
    <w:rsid w:val="00AC2CBA"/>
    <w:rsid w:val="00AC2FDC"/>
    <w:rsid w:val="00AC36A4"/>
    <w:rsid w:val="00AC3CEB"/>
    <w:rsid w:val="00AC51C7"/>
    <w:rsid w:val="00AD1919"/>
    <w:rsid w:val="00AD2538"/>
    <w:rsid w:val="00AD2755"/>
    <w:rsid w:val="00AD2FA9"/>
    <w:rsid w:val="00AD45CF"/>
    <w:rsid w:val="00AD4739"/>
    <w:rsid w:val="00AD64A5"/>
    <w:rsid w:val="00AE226A"/>
    <w:rsid w:val="00AE22A1"/>
    <w:rsid w:val="00AE281A"/>
    <w:rsid w:val="00AE56D3"/>
    <w:rsid w:val="00AE7DA4"/>
    <w:rsid w:val="00AF0BF4"/>
    <w:rsid w:val="00AF3CDD"/>
    <w:rsid w:val="00AF4670"/>
    <w:rsid w:val="00AF5EA0"/>
    <w:rsid w:val="00AF7B16"/>
    <w:rsid w:val="00B00092"/>
    <w:rsid w:val="00B00436"/>
    <w:rsid w:val="00B037D6"/>
    <w:rsid w:val="00B05EA6"/>
    <w:rsid w:val="00B07D73"/>
    <w:rsid w:val="00B07E5F"/>
    <w:rsid w:val="00B11C17"/>
    <w:rsid w:val="00B127DF"/>
    <w:rsid w:val="00B12C8C"/>
    <w:rsid w:val="00B13957"/>
    <w:rsid w:val="00B15186"/>
    <w:rsid w:val="00B16DFA"/>
    <w:rsid w:val="00B20EC7"/>
    <w:rsid w:val="00B22D69"/>
    <w:rsid w:val="00B23D6D"/>
    <w:rsid w:val="00B27A24"/>
    <w:rsid w:val="00B27E79"/>
    <w:rsid w:val="00B3100D"/>
    <w:rsid w:val="00B34EDE"/>
    <w:rsid w:val="00B37C42"/>
    <w:rsid w:val="00B4037B"/>
    <w:rsid w:val="00B40451"/>
    <w:rsid w:val="00B4361F"/>
    <w:rsid w:val="00B43CE5"/>
    <w:rsid w:val="00B47631"/>
    <w:rsid w:val="00B47935"/>
    <w:rsid w:val="00B515BF"/>
    <w:rsid w:val="00B52A49"/>
    <w:rsid w:val="00B53657"/>
    <w:rsid w:val="00B53DBC"/>
    <w:rsid w:val="00B60408"/>
    <w:rsid w:val="00B6296B"/>
    <w:rsid w:val="00B6491F"/>
    <w:rsid w:val="00B64947"/>
    <w:rsid w:val="00B659D6"/>
    <w:rsid w:val="00B663FA"/>
    <w:rsid w:val="00B66F35"/>
    <w:rsid w:val="00B7592B"/>
    <w:rsid w:val="00B764C5"/>
    <w:rsid w:val="00B81229"/>
    <w:rsid w:val="00B82237"/>
    <w:rsid w:val="00B825E5"/>
    <w:rsid w:val="00B84130"/>
    <w:rsid w:val="00B862DD"/>
    <w:rsid w:val="00B865B5"/>
    <w:rsid w:val="00B87390"/>
    <w:rsid w:val="00B87B29"/>
    <w:rsid w:val="00B90695"/>
    <w:rsid w:val="00B9164D"/>
    <w:rsid w:val="00B9230B"/>
    <w:rsid w:val="00B92468"/>
    <w:rsid w:val="00B93425"/>
    <w:rsid w:val="00B93A1F"/>
    <w:rsid w:val="00B947D9"/>
    <w:rsid w:val="00B95CE4"/>
    <w:rsid w:val="00BA14E6"/>
    <w:rsid w:val="00BA1CF2"/>
    <w:rsid w:val="00BA3C9C"/>
    <w:rsid w:val="00BA4C94"/>
    <w:rsid w:val="00BA4E6D"/>
    <w:rsid w:val="00BA627E"/>
    <w:rsid w:val="00BA7527"/>
    <w:rsid w:val="00BB0464"/>
    <w:rsid w:val="00BB0DE5"/>
    <w:rsid w:val="00BB3D9D"/>
    <w:rsid w:val="00BB4893"/>
    <w:rsid w:val="00BC0D0D"/>
    <w:rsid w:val="00BC288D"/>
    <w:rsid w:val="00BC328C"/>
    <w:rsid w:val="00BC65B1"/>
    <w:rsid w:val="00BC6775"/>
    <w:rsid w:val="00BD229A"/>
    <w:rsid w:val="00BD519A"/>
    <w:rsid w:val="00BD619E"/>
    <w:rsid w:val="00BD7F0A"/>
    <w:rsid w:val="00BE15DB"/>
    <w:rsid w:val="00BE2719"/>
    <w:rsid w:val="00BE3730"/>
    <w:rsid w:val="00BE42DE"/>
    <w:rsid w:val="00BE556D"/>
    <w:rsid w:val="00BE614C"/>
    <w:rsid w:val="00BE61C9"/>
    <w:rsid w:val="00BE65B3"/>
    <w:rsid w:val="00BF0F50"/>
    <w:rsid w:val="00BF15E9"/>
    <w:rsid w:val="00BF2A13"/>
    <w:rsid w:val="00BF2B6A"/>
    <w:rsid w:val="00BF4BB4"/>
    <w:rsid w:val="00BF5304"/>
    <w:rsid w:val="00BF6C50"/>
    <w:rsid w:val="00BF6F57"/>
    <w:rsid w:val="00BF72DF"/>
    <w:rsid w:val="00BF73AB"/>
    <w:rsid w:val="00BF766E"/>
    <w:rsid w:val="00C013D0"/>
    <w:rsid w:val="00C01914"/>
    <w:rsid w:val="00C01A94"/>
    <w:rsid w:val="00C02A26"/>
    <w:rsid w:val="00C047EA"/>
    <w:rsid w:val="00C059D2"/>
    <w:rsid w:val="00C0632F"/>
    <w:rsid w:val="00C06E4E"/>
    <w:rsid w:val="00C07299"/>
    <w:rsid w:val="00C078B7"/>
    <w:rsid w:val="00C1002A"/>
    <w:rsid w:val="00C1333D"/>
    <w:rsid w:val="00C14043"/>
    <w:rsid w:val="00C14A87"/>
    <w:rsid w:val="00C179CE"/>
    <w:rsid w:val="00C25A65"/>
    <w:rsid w:val="00C27CA9"/>
    <w:rsid w:val="00C312F8"/>
    <w:rsid w:val="00C31BAB"/>
    <w:rsid w:val="00C3457F"/>
    <w:rsid w:val="00C34FFF"/>
    <w:rsid w:val="00C40FD0"/>
    <w:rsid w:val="00C4363F"/>
    <w:rsid w:val="00C445D9"/>
    <w:rsid w:val="00C44C74"/>
    <w:rsid w:val="00C46847"/>
    <w:rsid w:val="00C47C34"/>
    <w:rsid w:val="00C524A2"/>
    <w:rsid w:val="00C53300"/>
    <w:rsid w:val="00C551C4"/>
    <w:rsid w:val="00C56225"/>
    <w:rsid w:val="00C61D06"/>
    <w:rsid w:val="00C6245F"/>
    <w:rsid w:val="00C63B6D"/>
    <w:rsid w:val="00C65765"/>
    <w:rsid w:val="00C65C12"/>
    <w:rsid w:val="00C676DA"/>
    <w:rsid w:val="00C74AA3"/>
    <w:rsid w:val="00C76AA6"/>
    <w:rsid w:val="00C81B05"/>
    <w:rsid w:val="00C85E87"/>
    <w:rsid w:val="00C900C7"/>
    <w:rsid w:val="00C90AD0"/>
    <w:rsid w:val="00C91AF7"/>
    <w:rsid w:val="00C95A76"/>
    <w:rsid w:val="00CA0B3E"/>
    <w:rsid w:val="00CA289F"/>
    <w:rsid w:val="00CA3100"/>
    <w:rsid w:val="00CA34A6"/>
    <w:rsid w:val="00CA52A3"/>
    <w:rsid w:val="00CA5A26"/>
    <w:rsid w:val="00CA5DC9"/>
    <w:rsid w:val="00CA620B"/>
    <w:rsid w:val="00CB081D"/>
    <w:rsid w:val="00CB0A77"/>
    <w:rsid w:val="00CB0C77"/>
    <w:rsid w:val="00CB11C7"/>
    <w:rsid w:val="00CB33E8"/>
    <w:rsid w:val="00CB4293"/>
    <w:rsid w:val="00CB4C44"/>
    <w:rsid w:val="00CB5475"/>
    <w:rsid w:val="00CB7FC6"/>
    <w:rsid w:val="00CC48ED"/>
    <w:rsid w:val="00CC7348"/>
    <w:rsid w:val="00CC7F23"/>
    <w:rsid w:val="00CD05B0"/>
    <w:rsid w:val="00CD1A9E"/>
    <w:rsid w:val="00CD2D91"/>
    <w:rsid w:val="00CD476A"/>
    <w:rsid w:val="00CD557F"/>
    <w:rsid w:val="00CD5F94"/>
    <w:rsid w:val="00CD67B6"/>
    <w:rsid w:val="00CD75B9"/>
    <w:rsid w:val="00CE1AB5"/>
    <w:rsid w:val="00CE3915"/>
    <w:rsid w:val="00CE3CE2"/>
    <w:rsid w:val="00CE5289"/>
    <w:rsid w:val="00CF0A3F"/>
    <w:rsid w:val="00CF42EB"/>
    <w:rsid w:val="00CF506D"/>
    <w:rsid w:val="00CF5FA6"/>
    <w:rsid w:val="00CF66B8"/>
    <w:rsid w:val="00CF71A2"/>
    <w:rsid w:val="00D010E1"/>
    <w:rsid w:val="00D024F3"/>
    <w:rsid w:val="00D028C6"/>
    <w:rsid w:val="00D03215"/>
    <w:rsid w:val="00D037ED"/>
    <w:rsid w:val="00D04AAE"/>
    <w:rsid w:val="00D05569"/>
    <w:rsid w:val="00D05A0A"/>
    <w:rsid w:val="00D05CE7"/>
    <w:rsid w:val="00D05D05"/>
    <w:rsid w:val="00D061E9"/>
    <w:rsid w:val="00D076B6"/>
    <w:rsid w:val="00D07DDC"/>
    <w:rsid w:val="00D10A09"/>
    <w:rsid w:val="00D1157A"/>
    <w:rsid w:val="00D121DE"/>
    <w:rsid w:val="00D12A12"/>
    <w:rsid w:val="00D149D0"/>
    <w:rsid w:val="00D20D70"/>
    <w:rsid w:val="00D22E59"/>
    <w:rsid w:val="00D232D5"/>
    <w:rsid w:val="00D23A1C"/>
    <w:rsid w:val="00D246A0"/>
    <w:rsid w:val="00D24E92"/>
    <w:rsid w:val="00D25901"/>
    <w:rsid w:val="00D323AC"/>
    <w:rsid w:val="00D323F0"/>
    <w:rsid w:val="00D32716"/>
    <w:rsid w:val="00D33D48"/>
    <w:rsid w:val="00D35EF7"/>
    <w:rsid w:val="00D40218"/>
    <w:rsid w:val="00D40246"/>
    <w:rsid w:val="00D40D44"/>
    <w:rsid w:val="00D41E8F"/>
    <w:rsid w:val="00D4227D"/>
    <w:rsid w:val="00D4288A"/>
    <w:rsid w:val="00D43BFF"/>
    <w:rsid w:val="00D508D4"/>
    <w:rsid w:val="00D519D4"/>
    <w:rsid w:val="00D52504"/>
    <w:rsid w:val="00D55D3B"/>
    <w:rsid w:val="00D56D5E"/>
    <w:rsid w:val="00D57666"/>
    <w:rsid w:val="00D60545"/>
    <w:rsid w:val="00D61925"/>
    <w:rsid w:val="00D62562"/>
    <w:rsid w:val="00D639F8"/>
    <w:rsid w:val="00D643CC"/>
    <w:rsid w:val="00D65F5A"/>
    <w:rsid w:val="00D661BB"/>
    <w:rsid w:val="00D66B67"/>
    <w:rsid w:val="00D70BFC"/>
    <w:rsid w:val="00D71C9E"/>
    <w:rsid w:val="00D723D4"/>
    <w:rsid w:val="00D7429A"/>
    <w:rsid w:val="00D74A15"/>
    <w:rsid w:val="00D80992"/>
    <w:rsid w:val="00D81B2D"/>
    <w:rsid w:val="00D86D56"/>
    <w:rsid w:val="00D8777C"/>
    <w:rsid w:val="00D90488"/>
    <w:rsid w:val="00D92B22"/>
    <w:rsid w:val="00D93C85"/>
    <w:rsid w:val="00D954F9"/>
    <w:rsid w:val="00D96817"/>
    <w:rsid w:val="00D97944"/>
    <w:rsid w:val="00DA005B"/>
    <w:rsid w:val="00DA09AF"/>
    <w:rsid w:val="00DA0A07"/>
    <w:rsid w:val="00DA1E41"/>
    <w:rsid w:val="00DA3DF8"/>
    <w:rsid w:val="00DA5215"/>
    <w:rsid w:val="00DA5376"/>
    <w:rsid w:val="00DA73DA"/>
    <w:rsid w:val="00DB1E42"/>
    <w:rsid w:val="00DB2613"/>
    <w:rsid w:val="00DB4E54"/>
    <w:rsid w:val="00DB5F6A"/>
    <w:rsid w:val="00DB7366"/>
    <w:rsid w:val="00DB7966"/>
    <w:rsid w:val="00DC021E"/>
    <w:rsid w:val="00DC42F2"/>
    <w:rsid w:val="00DC47D3"/>
    <w:rsid w:val="00DC6259"/>
    <w:rsid w:val="00DC69C3"/>
    <w:rsid w:val="00DC6D06"/>
    <w:rsid w:val="00DC6DD3"/>
    <w:rsid w:val="00DC7B7E"/>
    <w:rsid w:val="00DD2863"/>
    <w:rsid w:val="00DD3346"/>
    <w:rsid w:val="00DD4D00"/>
    <w:rsid w:val="00DD506D"/>
    <w:rsid w:val="00DD6110"/>
    <w:rsid w:val="00DD6123"/>
    <w:rsid w:val="00DE3165"/>
    <w:rsid w:val="00DE4E9E"/>
    <w:rsid w:val="00DF0269"/>
    <w:rsid w:val="00DF2D0E"/>
    <w:rsid w:val="00DF33E9"/>
    <w:rsid w:val="00DF40F1"/>
    <w:rsid w:val="00DF63DC"/>
    <w:rsid w:val="00DF6F99"/>
    <w:rsid w:val="00E00178"/>
    <w:rsid w:val="00E02CAB"/>
    <w:rsid w:val="00E04EAA"/>
    <w:rsid w:val="00E065B1"/>
    <w:rsid w:val="00E147C2"/>
    <w:rsid w:val="00E15E1D"/>
    <w:rsid w:val="00E2105F"/>
    <w:rsid w:val="00E21744"/>
    <w:rsid w:val="00E2363E"/>
    <w:rsid w:val="00E24987"/>
    <w:rsid w:val="00E254CB"/>
    <w:rsid w:val="00E27EA5"/>
    <w:rsid w:val="00E303DC"/>
    <w:rsid w:val="00E31FBA"/>
    <w:rsid w:val="00E343E4"/>
    <w:rsid w:val="00E345D3"/>
    <w:rsid w:val="00E35761"/>
    <w:rsid w:val="00E35A7B"/>
    <w:rsid w:val="00E35D53"/>
    <w:rsid w:val="00E35F3F"/>
    <w:rsid w:val="00E36725"/>
    <w:rsid w:val="00E4206C"/>
    <w:rsid w:val="00E431AF"/>
    <w:rsid w:val="00E4456F"/>
    <w:rsid w:val="00E445D0"/>
    <w:rsid w:val="00E45E25"/>
    <w:rsid w:val="00E466BD"/>
    <w:rsid w:val="00E47179"/>
    <w:rsid w:val="00E517DD"/>
    <w:rsid w:val="00E529C9"/>
    <w:rsid w:val="00E529FE"/>
    <w:rsid w:val="00E53FBF"/>
    <w:rsid w:val="00E5720E"/>
    <w:rsid w:val="00E61AA9"/>
    <w:rsid w:val="00E6219A"/>
    <w:rsid w:val="00E6245A"/>
    <w:rsid w:val="00E64BC0"/>
    <w:rsid w:val="00E6543A"/>
    <w:rsid w:val="00E655AE"/>
    <w:rsid w:val="00E65BA2"/>
    <w:rsid w:val="00E65D05"/>
    <w:rsid w:val="00E65D2A"/>
    <w:rsid w:val="00E67425"/>
    <w:rsid w:val="00E72658"/>
    <w:rsid w:val="00E73962"/>
    <w:rsid w:val="00E75275"/>
    <w:rsid w:val="00E76B59"/>
    <w:rsid w:val="00E777C8"/>
    <w:rsid w:val="00E80E51"/>
    <w:rsid w:val="00E81428"/>
    <w:rsid w:val="00E84319"/>
    <w:rsid w:val="00E8734D"/>
    <w:rsid w:val="00E91DF0"/>
    <w:rsid w:val="00E95D64"/>
    <w:rsid w:val="00E95EC6"/>
    <w:rsid w:val="00E96616"/>
    <w:rsid w:val="00EA0220"/>
    <w:rsid w:val="00EA0F3E"/>
    <w:rsid w:val="00EA3489"/>
    <w:rsid w:val="00EA3D1D"/>
    <w:rsid w:val="00EA47B9"/>
    <w:rsid w:val="00EA612F"/>
    <w:rsid w:val="00EA6969"/>
    <w:rsid w:val="00EA6E97"/>
    <w:rsid w:val="00EA7D4B"/>
    <w:rsid w:val="00EA7F84"/>
    <w:rsid w:val="00EB0AC2"/>
    <w:rsid w:val="00EB144F"/>
    <w:rsid w:val="00EB2B37"/>
    <w:rsid w:val="00EB3A4A"/>
    <w:rsid w:val="00EB47AA"/>
    <w:rsid w:val="00EB5137"/>
    <w:rsid w:val="00EC1229"/>
    <w:rsid w:val="00EC1C40"/>
    <w:rsid w:val="00EC1E5C"/>
    <w:rsid w:val="00EC3CA5"/>
    <w:rsid w:val="00EC6B2D"/>
    <w:rsid w:val="00ED0C61"/>
    <w:rsid w:val="00ED1254"/>
    <w:rsid w:val="00ED1960"/>
    <w:rsid w:val="00ED1F7F"/>
    <w:rsid w:val="00ED409B"/>
    <w:rsid w:val="00ED451D"/>
    <w:rsid w:val="00ED57AB"/>
    <w:rsid w:val="00ED5981"/>
    <w:rsid w:val="00EE0D1D"/>
    <w:rsid w:val="00EE20A0"/>
    <w:rsid w:val="00EE27B1"/>
    <w:rsid w:val="00EE289B"/>
    <w:rsid w:val="00EE2C22"/>
    <w:rsid w:val="00EE3991"/>
    <w:rsid w:val="00EF03A0"/>
    <w:rsid w:val="00EF165A"/>
    <w:rsid w:val="00EF18B1"/>
    <w:rsid w:val="00EF1AD2"/>
    <w:rsid w:val="00EF24EC"/>
    <w:rsid w:val="00EF2FCC"/>
    <w:rsid w:val="00EF513A"/>
    <w:rsid w:val="00EF5A84"/>
    <w:rsid w:val="00EF6264"/>
    <w:rsid w:val="00EF6551"/>
    <w:rsid w:val="00F00B44"/>
    <w:rsid w:val="00F01FF8"/>
    <w:rsid w:val="00F02E56"/>
    <w:rsid w:val="00F0301E"/>
    <w:rsid w:val="00F05218"/>
    <w:rsid w:val="00F054FF"/>
    <w:rsid w:val="00F1010F"/>
    <w:rsid w:val="00F13563"/>
    <w:rsid w:val="00F14703"/>
    <w:rsid w:val="00F151DE"/>
    <w:rsid w:val="00F15A72"/>
    <w:rsid w:val="00F15B36"/>
    <w:rsid w:val="00F1637A"/>
    <w:rsid w:val="00F16470"/>
    <w:rsid w:val="00F205AC"/>
    <w:rsid w:val="00F214E6"/>
    <w:rsid w:val="00F22AD1"/>
    <w:rsid w:val="00F241BA"/>
    <w:rsid w:val="00F265DF"/>
    <w:rsid w:val="00F27A30"/>
    <w:rsid w:val="00F301A1"/>
    <w:rsid w:val="00F30AEB"/>
    <w:rsid w:val="00F319FD"/>
    <w:rsid w:val="00F33182"/>
    <w:rsid w:val="00F3513C"/>
    <w:rsid w:val="00F42388"/>
    <w:rsid w:val="00F431F6"/>
    <w:rsid w:val="00F43F8E"/>
    <w:rsid w:val="00F447D8"/>
    <w:rsid w:val="00F50565"/>
    <w:rsid w:val="00F51408"/>
    <w:rsid w:val="00F51F82"/>
    <w:rsid w:val="00F546E2"/>
    <w:rsid w:val="00F54F2C"/>
    <w:rsid w:val="00F551F9"/>
    <w:rsid w:val="00F60970"/>
    <w:rsid w:val="00F61408"/>
    <w:rsid w:val="00F62114"/>
    <w:rsid w:val="00F630EE"/>
    <w:rsid w:val="00F65FFE"/>
    <w:rsid w:val="00F708CB"/>
    <w:rsid w:val="00F72248"/>
    <w:rsid w:val="00F7347C"/>
    <w:rsid w:val="00F74164"/>
    <w:rsid w:val="00F74A67"/>
    <w:rsid w:val="00F76609"/>
    <w:rsid w:val="00F832C1"/>
    <w:rsid w:val="00F847B3"/>
    <w:rsid w:val="00F944ED"/>
    <w:rsid w:val="00F94649"/>
    <w:rsid w:val="00F9523D"/>
    <w:rsid w:val="00F96369"/>
    <w:rsid w:val="00FA17C3"/>
    <w:rsid w:val="00FA34EA"/>
    <w:rsid w:val="00FA47FF"/>
    <w:rsid w:val="00FA7031"/>
    <w:rsid w:val="00FB1983"/>
    <w:rsid w:val="00FB21DB"/>
    <w:rsid w:val="00FB22A5"/>
    <w:rsid w:val="00FB22BB"/>
    <w:rsid w:val="00FB2508"/>
    <w:rsid w:val="00FB2E2A"/>
    <w:rsid w:val="00FB468F"/>
    <w:rsid w:val="00FB50B1"/>
    <w:rsid w:val="00FB5F19"/>
    <w:rsid w:val="00FB63AD"/>
    <w:rsid w:val="00FB69A4"/>
    <w:rsid w:val="00FC0566"/>
    <w:rsid w:val="00FC1795"/>
    <w:rsid w:val="00FC3503"/>
    <w:rsid w:val="00FC418F"/>
    <w:rsid w:val="00FC4624"/>
    <w:rsid w:val="00FC565D"/>
    <w:rsid w:val="00FC5A7B"/>
    <w:rsid w:val="00FC645F"/>
    <w:rsid w:val="00FD56B2"/>
    <w:rsid w:val="00FD71D5"/>
    <w:rsid w:val="00FD7C7D"/>
    <w:rsid w:val="00FE05A5"/>
    <w:rsid w:val="00FE5E9E"/>
    <w:rsid w:val="00FE6C81"/>
    <w:rsid w:val="00FE7AE3"/>
    <w:rsid w:val="00FE7EB0"/>
    <w:rsid w:val="00FF0060"/>
    <w:rsid w:val="00FF099D"/>
    <w:rsid w:val="00FF0A5B"/>
    <w:rsid w:val="00FF12A1"/>
    <w:rsid w:val="00FF135A"/>
    <w:rsid w:val="00FF1452"/>
    <w:rsid w:val="00FF1A80"/>
    <w:rsid w:val="00FF263D"/>
    <w:rsid w:val="00FF38D2"/>
    <w:rsid w:val="00FF3DEB"/>
    <w:rsid w:val="00FF5194"/>
    <w:rsid w:val="00FF7C63"/>
    <w:rsid w:val="1E00F63D"/>
    <w:rsid w:val="5C9B3F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1BDA5"/>
  <w15:docId w15:val="{06C3D149-D6A8-4038-B2BF-6A8EF6CC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493"/>
    <w:pPr>
      <w:spacing w:before="120" w:after="120" w:line="240" w:lineRule="auto"/>
    </w:pPr>
    <w:rPr>
      <w:rFonts w:ascii="Times New Roman" w:hAnsi="Times New Roman"/>
    </w:rPr>
  </w:style>
  <w:style w:type="paragraph" w:styleId="Heading1">
    <w:name w:val="heading 1"/>
    <w:basedOn w:val="Normal"/>
    <w:next w:val="Normal"/>
    <w:link w:val="Heading1Char"/>
    <w:uiPriority w:val="9"/>
    <w:qFormat/>
    <w:rsid w:val="00BA3C9C"/>
    <w:pPr>
      <w:keepNext/>
      <w:keepLines/>
      <w:numPr>
        <w:numId w:val="2"/>
      </w:numPr>
      <w:outlineLvl w:val="0"/>
    </w:pPr>
    <w:rPr>
      <w:rFonts w:eastAsiaTheme="majorEastAsia" w:cstheme="majorBidi"/>
      <w:b/>
      <w:sz w:val="28"/>
      <w:szCs w:val="32"/>
      <w:u w:val="single"/>
      <w:lang w:val="en-US"/>
    </w:rPr>
  </w:style>
  <w:style w:type="paragraph" w:styleId="Heading2">
    <w:name w:val="heading 2"/>
    <w:basedOn w:val="Normal"/>
    <w:next w:val="Normal"/>
    <w:link w:val="Heading2Char"/>
    <w:uiPriority w:val="9"/>
    <w:unhideWhenUsed/>
    <w:qFormat/>
    <w:rsid w:val="00C1002A"/>
    <w:pPr>
      <w:keepNext/>
      <w:keepLines/>
      <w:numPr>
        <w:ilvl w:val="1"/>
        <w:numId w:val="2"/>
      </w:numPr>
      <w:outlineLvl w:val="1"/>
    </w:pPr>
    <w:rPr>
      <w:rFonts w:eastAsiaTheme="majorEastAsia" w:cstheme="majorBidi"/>
      <w:b/>
      <w:bCs/>
      <w:sz w:val="26"/>
      <w:szCs w:val="26"/>
      <w:lang w:val="en-US"/>
    </w:rPr>
  </w:style>
  <w:style w:type="paragraph" w:styleId="Heading3">
    <w:name w:val="heading 3"/>
    <w:basedOn w:val="Normal"/>
    <w:next w:val="Normal"/>
    <w:link w:val="Heading3Char"/>
    <w:uiPriority w:val="9"/>
    <w:unhideWhenUsed/>
    <w:qFormat/>
    <w:rsid w:val="00102D74"/>
    <w:pPr>
      <w:keepNext/>
      <w:keepLines/>
      <w:spacing w:before="40" w:after="0"/>
      <w:outlineLvl w:val="2"/>
    </w:pPr>
    <w:rPr>
      <w:rFonts w:eastAsiaTheme="majorEastAsia" w:cstheme="majorBidi"/>
      <w:sz w:val="24"/>
      <w:szCs w:val="24"/>
      <w:u w:val="single"/>
    </w:rPr>
  </w:style>
  <w:style w:type="paragraph" w:styleId="Heading4">
    <w:name w:val="heading 4"/>
    <w:basedOn w:val="Normal"/>
    <w:next w:val="Normal"/>
    <w:link w:val="Heading4Char"/>
    <w:uiPriority w:val="9"/>
    <w:semiHidden/>
    <w:unhideWhenUsed/>
    <w:rsid w:val="003C3E29"/>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C3E29"/>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C3E29"/>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C3E29"/>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3E2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3E2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3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6F99"/>
    <w:pPr>
      <w:tabs>
        <w:tab w:val="center" w:pos="4513"/>
        <w:tab w:val="right" w:pos="9026"/>
      </w:tabs>
      <w:spacing w:after="0"/>
    </w:pPr>
  </w:style>
  <w:style w:type="character" w:customStyle="1" w:styleId="HeaderChar">
    <w:name w:val="Header Char"/>
    <w:basedOn w:val="DefaultParagraphFont"/>
    <w:link w:val="Header"/>
    <w:uiPriority w:val="99"/>
    <w:rsid w:val="00DF6F99"/>
  </w:style>
  <w:style w:type="paragraph" w:styleId="Footer">
    <w:name w:val="footer"/>
    <w:basedOn w:val="Normal"/>
    <w:link w:val="FooterChar"/>
    <w:uiPriority w:val="99"/>
    <w:unhideWhenUsed/>
    <w:rsid w:val="00DF6F99"/>
    <w:pPr>
      <w:tabs>
        <w:tab w:val="center" w:pos="4513"/>
        <w:tab w:val="right" w:pos="9026"/>
      </w:tabs>
      <w:spacing w:after="0"/>
    </w:pPr>
  </w:style>
  <w:style w:type="character" w:customStyle="1" w:styleId="FooterChar">
    <w:name w:val="Footer Char"/>
    <w:basedOn w:val="DefaultParagraphFont"/>
    <w:link w:val="Footer"/>
    <w:uiPriority w:val="99"/>
    <w:rsid w:val="00DF6F99"/>
  </w:style>
  <w:style w:type="paragraph" w:styleId="BalloonText">
    <w:name w:val="Balloon Text"/>
    <w:basedOn w:val="Normal"/>
    <w:link w:val="BalloonTextChar"/>
    <w:uiPriority w:val="99"/>
    <w:semiHidden/>
    <w:unhideWhenUsed/>
    <w:rsid w:val="002D1F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F8A"/>
    <w:rPr>
      <w:rFonts w:ascii="Tahoma" w:hAnsi="Tahoma" w:cs="Tahoma"/>
      <w:sz w:val="16"/>
      <w:szCs w:val="16"/>
    </w:rPr>
  </w:style>
  <w:style w:type="paragraph" w:styleId="ListParagraph">
    <w:name w:val="List Paragraph"/>
    <w:basedOn w:val="Normal"/>
    <w:uiPriority w:val="34"/>
    <w:qFormat/>
    <w:rsid w:val="0096481C"/>
    <w:pPr>
      <w:ind w:left="720"/>
      <w:contextualSpacing/>
    </w:pPr>
  </w:style>
  <w:style w:type="character" w:styleId="Hyperlink">
    <w:name w:val="Hyperlink"/>
    <w:basedOn w:val="DefaultParagraphFont"/>
    <w:uiPriority w:val="99"/>
    <w:unhideWhenUsed/>
    <w:rsid w:val="001E1B2A"/>
    <w:rPr>
      <w:color w:val="0000FF" w:themeColor="hyperlink"/>
      <w:u w:val="single"/>
    </w:rPr>
  </w:style>
  <w:style w:type="character" w:customStyle="1" w:styleId="Heading1Char">
    <w:name w:val="Heading 1 Char"/>
    <w:basedOn w:val="DefaultParagraphFont"/>
    <w:link w:val="Heading1"/>
    <w:uiPriority w:val="9"/>
    <w:rsid w:val="00BA3C9C"/>
    <w:rPr>
      <w:rFonts w:ascii="Times New Roman" w:eastAsiaTheme="majorEastAsia" w:hAnsi="Times New Roman" w:cstheme="majorBidi"/>
      <w:b/>
      <w:sz w:val="28"/>
      <w:szCs w:val="32"/>
      <w:u w:val="single"/>
      <w:lang w:val="en-US"/>
    </w:rPr>
  </w:style>
  <w:style w:type="character" w:customStyle="1" w:styleId="Heading2Char">
    <w:name w:val="Heading 2 Char"/>
    <w:basedOn w:val="DefaultParagraphFont"/>
    <w:link w:val="Heading2"/>
    <w:uiPriority w:val="9"/>
    <w:rsid w:val="00C1002A"/>
    <w:rPr>
      <w:rFonts w:ascii="Times New Roman" w:eastAsiaTheme="majorEastAsia" w:hAnsi="Times New Roman" w:cstheme="majorBidi"/>
      <w:b/>
      <w:bCs/>
      <w:sz w:val="26"/>
      <w:szCs w:val="26"/>
      <w:lang w:val="en-US"/>
    </w:rPr>
  </w:style>
  <w:style w:type="paragraph" w:styleId="TOCHeading">
    <w:name w:val="TOC Heading"/>
    <w:basedOn w:val="Heading1"/>
    <w:next w:val="Normal"/>
    <w:uiPriority w:val="39"/>
    <w:unhideWhenUsed/>
    <w:rsid w:val="00F72248"/>
    <w:pPr>
      <w:spacing w:before="240" w:after="0" w:line="259" w:lineRule="auto"/>
      <w:outlineLvl w:val="9"/>
    </w:pPr>
    <w:rPr>
      <w:rFonts w:asciiTheme="majorHAnsi" w:hAnsiTheme="majorHAnsi"/>
      <w:b w:val="0"/>
      <w:color w:val="365F91" w:themeColor="accent1" w:themeShade="BF"/>
      <w:sz w:val="32"/>
      <w:u w:val="none"/>
    </w:rPr>
  </w:style>
  <w:style w:type="paragraph" w:styleId="TOC2">
    <w:name w:val="toc 2"/>
    <w:basedOn w:val="Normal"/>
    <w:next w:val="Normal"/>
    <w:autoRedefine/>
    <w:uiPriority w:val="39"/>
    <w:unhideWhenUsed/>
    <w:rsid w:val="00F72248"/>
    <w:pPr>
      <w:spacing w:after="100"/>
      <w:ind w:left="220"/>
    </w:pPr>
  </w:style>
  <w:style w:type="paragraph" w:styleId="TOC1">
    <w:name w:val="toc 1"/>
    <w:basedOn w:val="Normal"/>
    <w:next w:val="Normal"/>
    <w:autoRedefine/>
    <w:uiPriority w:val="39"/>
    <w:unhideWhenUsed/>
    <w:rsid w:val="000072F4"/>
    <w:pPr>
      <w:spacing w:after="100"/>
    </w:pPr>
  </w:style>
  <w:style w:type="character" w:customStyle="1" w:styleId="UnresolvedMention1">
    <w:name w:val="Unresolved Mention1"/>
    <w:basedOn w:val="DefaultParagraphFont"/>
    <w:uiPriority w:val="99"/>
    <w:semiHidden/>
    <w:unhideWhenUsed/>
    <w:rsid w:val="005D2EAC"/>
    <w:rPr>
      <w:color w:val="808080"/>
      <w:shd w:val="clear" w:color="auto" w:fill="E6E6E6"/>
    </w:rPr>
  </w:style>
  <w:style w:type="character" w:styleId="FollowedHyperlink">
    <w:name w:val="FollowedHyperlink"/>
    <w:basedOn w:val="DefaultParagraphFont"/>
    <w:uiPriority w:val="99"/>
    <w:semiHidden/>
    <w:unhideWhenUsed/>
    <w:rsid w:val="00884242"/>
    <w:rPr>
      <w:color w:val="800080" w:themeColor="followedHyperlink"/>
      <w:u w:val="single"/>
    </w:rPr>
  </w:style>
  <w:style w:type="character" w:customStyle="1" w:styleId="Heading3Char">
    <w:name w:val="Heading 3 Char"/>
    <w:basedOn w:val="DefaultParagraphFont"/>
    <w:link w:val="Heading3"/>
    <w:uiPriority w:val="9"/>
    <w:rsid w:val="00102D74"/>
    <w:rPr>
      <w:rFonts w:ascii="Times New Roman" w:eastAsiaTheme="majorEastAsia" w:hAnsi="Times New Roman" w:cstheme="majorBidi"/>
      <w:sz w:val="24"/>
      <w:szCs w:val="24"/>
      <w:u w:val="single"/>
    </w:rPr>
  </w:style>
  <w:style w:type="character" w:customStyle="1" w:styleId="Heading4Char">
    <w:name w:val="Heading 4 Char"/>
    <w:basedOn w:val="DefaultParagraphFont"/>
    <w:link w:val="Heading4"/>
    <w:uiPriority w:val="9"/>
    <w:semiHidden/>
    <w:rsid w:val="003C3E2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C3E2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C3E2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C3E2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C3E2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C3E29"/>
    <w:rPr>
      <w:rFonts w:asciiTheme="majorHAnsi" w:eastAsiaTheme="majorEastAsia" w:hAnsiTheme="majorHAnsi" w:cstheme="majorBidi"/>
      <w:i/>
      <w:iCs/>
      <w:color w:val="272727" w:themeColor="text1" w:themeTint="D8"/>
      <w:sz w:val="21"/>
      <w:szCs w:val="21"/>
    </w:rPr>
  </w:style>
  <w:style w:type="character" w:customStyle="1" w:styleId="UnresolvedMention2">
    <w:name w:val="Unresolved Mention2"/>
    <w:basedOn w:val="DefaultParagraphFont"/>
    <w:uiPriority w:val="99"/>
    <w:semiHidden/>
    <w:unhideWhenUsed/>
    <w:rsid w:val="00E81428"/>
    <w:rPr>
      <w:color w:val="605E5C"/>
      <w:shd w:val="clear" w:color="auto" w:fill="E1DFDD"/>
    </w:rPr>
  </w:style>
  <w:style w:type="character" w:customStyle="1" w:styleId="fontstyle01">
    <w:name w:val="fontstyle01"/>
    <w:basedOn w:val="DefaultParagraphFont"/>
    <w:rsid w:val="000240B5"/>
    <w:rPr>
      <w:rFonts w:ascii="Georgia" w:hAnsi="Georgia" w:hint="default"/>
      <w:b w:val="0"/>
      <w:bCs w:val="0"/>
      <w:i w:val="0"/>
      <w:iCs w:val="0"/>
      <w:color w:val="000000"/>
      <w:sz w:val="22"/>
      <w:szCs w:val="22"/>
    </w:rPr>
  </w:style>
  <w:style w:type="character" w:styleId="Emphasis">
    <w:name w:val="Emphasis"/>
    <w:basedOn w:val="DefaultParagraphFont"/>
    <w:uiPriority w:val="20"/>
    <w:rsid w:val="007C6E8E"/>
    <w:rPr>
      <w:i/>
      <w:iCs/>
    </w:rPr>
  </w:style>
  <w:style w:type="character" w:styleId="UnresolvedMention">
    <w:name w:val="Unresolved Mention"/>
    <w:basedOn w:val="DefaultParagraphFont"/>
    <w:uiPriority w:val="99"/>
    <w:semiHidden/>
    <w:unhideWhenUsed/>
    <w:rsid w:val="00E45E25"/>
    <w:rPr>
      <w:color w:val="605E5C"/>
      <w:shd w:val="clear" w:color="auto" w:fill="E1DFDD"/>
    </w:rPr>
  </w:style>
  <w:style w:type="paragraph" w:styleId="FootnoteText">
    <w:name w:val="footnote text"/>
    <w:basedOn w:val="Normal"/>
    <w:link w:val="FootnoteTextChar"/>
    <w:uiPriority w:val="99"/>
    <w:semiHidden/>
    <w:unhideWhenUsed/>
    <w:rsid w:val="00846FDF"/>
    <w:pPr>
      <w:spacing w:before="0" w:after="0"/>
    </w:pPr>
    <w:rPr>
      <w:sz w:val="20"/>
      <w:szCs w:val="20"/>
    </w:rPr>
  </w:style>
  <w:style w:type="character" w:customStyle="1" w:styleId="FootnoteTextChar">
    <w:name w:val="Footnote Text Char"/>
    <w:basedOn w:val="DefaultParagraphFont"/>
    <w:link w:val="FootnoteText"/>
    <w:uiPriority w:val="99"/>
    <w:semiHidden/>
    <w:rsid w:val="00846FDF"/>
    <w:rPr>
      <w:rFonts w:ascii="Times New Roman" w:hAnsi="Times New Roman"/>
      <w:sz w:val="20"/>
      <w:szCs w:val="20"/>
    </w:rPr>
  </w:style>
  <w:style w:type="character" w:styleId="FootnoteReference">
    <w:name w:val="footnote reference"/>
    <w:basedOn w:val="DefaultParagraphFont"/>
    <w:uiPriority w:val="99"/>
    <w:semiHidden/>
    <w:unhideWhenUsed/>
    <w:rsid w:val="00846FDF"/>
    <w:rPr>
      <w:vertAlign w:val="superscript"/>
    </w:rPr>
  </w:style>
  <w:style w:type="character" w:styleId="CommentReference">
    <w:name w:val="annotation reference"/>
    <w:basedOn w:val="DefaultParagraphFont"/>
    <w:uiPriority w:val="99"/>
    <w:semiHidden/>
    <w:unhideWhenUsed/>
    <w:rsid w:val="00A02A56"/>
    <w:rPr>
      <w:sz w:val="16"/>
      <w:szCs w:val="16"/>
    </w:rPr>
  </w:style>
  <w:style w:type="paragraph" w:styleId="CommentText">
    <w:name w:val="annotation text"/>
    <w:basedOn w:val="Normal"/>
    <w:link w:val="CommentTextChar"/>
    <w:uiPriority w:val="99"/>
    <w:unhideWhenUsed/>
    <w:rsid w:val="00A02A56"/>
    <w:rPr>
      <w:sz w:val="20"/>
      <w:szCs w:val="20"/>
    </w:rPr>
  </w:style>
  <w:style w:type="character" w:customStyle="1" w:styleId="CommentTextChar">
    <w:name w:val="Comment Text Char"/>
    <w:basedOn w:val="DefaultParagraphFont"/>
    <w:link w:val="CommentText"/>
    <w:uiPriority w:val="99"/>
    <w:rsid w:val="00A02A5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02A56"/>
    <w:rPr>
      <w:b/>
      <w:bCs/>
    </w:rPr>
  </w:style>
  <w:style w:type="character" w:customStyle="1" w:styleId="CommentSubjectChar">
    <w:name w:val="Comment Subject Char"/>
    <w:basedOn w:val="CommentTextChar"/>
    <w:link w:val="CommentSubject"/>
    <w:uiPriority w:val="99"/>
    <w:semiHidden/>
    <w:rsid w:val="00A02A56"/>
    <w:rPr>
      <w:rFonts w:ascii="Times New Roman" w:hAnsi="Times New Roman"/>
      <w:b/>
      <w:bCs/>
      <w:sz w:val="20"/>
      <w:szCs w:val="20"/>
    </w:rPr>
  </w:style>
  <w:style w:type="paragraph" w:customStyle="1" w:styleId="indentpara">
    <w:name w:val="indent para"/>
    <w:basedOn w:val="Normal"/>
    <w:link w:val="indentparaChar"/>
    <w:qFormat/>
    <w:rsid w:val="00AD2755"/>
    <w:pPr>
      <w:ind w:firstLine="720"/>
    </w:pPr>
  </w:style>
  <w:style w:type="paragraph" w:styleId="Quote">
    <w:name w:val="Quote"/>
    <w:basedOn w:val="Normal"/>
    <w:next w:val="Normal"/>
    <w:link w:val="QuoteChar"/>
    <w:uiPriority w:val="29"/>
    <w:qFormat/>
    <w:rsid w:val="003840ED"/>
    <w:pPr>
      <w:ind w:left="851" w:right="851"/>
    </w:pPr>
    <w:rPr>
      <w:i/>
      <w:iCs/>
      <w:color w:val="404040" w:themeColor="text1" w:themeTint="BF"/>
    </w:rPr>
  </w:style>
  <w:style w:type="character" w:customStyle="1" w:styleId="indentparaChar">
    <w:name w:val="indent para Char"/>
    <w:basedOn w:val="DefaultParagraphFont"/>
    <w:link w:val="indentpara"/>
    <w:rsid w:val="00AD2755"/>
    <w:rPr>
      <w:rFonts w:ascii="Times New Roman" w:hAnsi="Times New Roman"/>
    </w:rPr>
  </w:style>
  <w:style w:type="character" w:customStyle="1" w:styleId="QuoteChar">
    <w:name w:val="Quote Char"/>
    <w:basedOn w:val="DefaultParagraphFont"/>
    <w:link w:val="Quote"/>
    <w:uiPriority w:val="29"/>
    <w:rsid w:val="003840ED"/>
    <w:rPr>
      <w:rFonts w:ascii="Times New Roman" w:hAnsi="Times New Roman"/>
      <w:i/>
      <w:iCs/>
      <w:color w:val="404040" w:themeColor="text1" w:themeTint="BF"/>
    </w:rPr>
  </w:style>
  <w:style w:type="paragraph" w:styleId="Revision">
    <w:name w:val="Revision"/>
    <w:hidden/>
    <w:uiPriority w:val="99"/>
    <w:semiHidden/>
    <w:rsid w:val="00E47179"/>
    <w:pPr>
      <w:spacing w:after="0" w:line="240" w:lineRule="auto"/>
    </w:pPr>
    <w:rPr>
      <w:rFonts w:ascii="Times New Roman" w:hAnsi="Times New Roman"/>
    </w:rPr>
  </w:style>
  <w:style w:type="paragraph" w:styleId="TOC3">
    <w:name w:val="toc 3"/>
    <w:basedOn w:val="Normal"/>
    <w:next w:val="Normal"/>
    <w:autoRedefine/>
    <w:uiPriority w:val="39"/>
    <w:unhideWhenUsed/>
    <w:rsid w:val="004C10CA"/>
    <w:pPr>
      <w:spacing w:after="100"/>
      <w:ind w:left="440"/>
    </w:pPr>
  </w:style>
  <w:style w:type="paragraph" w:styleId="NormalWeb">
    <w:name w:val="Normal (Web)"/>
    <w:basedOn w:val="Normal"/>
    <w:uiPriority w:val="99"/>
    <w:unhideWhenUsed/>
    <w:rsid w:val="00D121DE"/>
    <w:pPr>
      <w:spacing w:before="100" w:beforeAutospacing="1" w:after="100" w:afterAutospacing="1"/>
    </w:pPr>
    <w:rPr>
      <w:rFonts w:eastAsia="Times New Roman" w:cs="Times New Roman"/>
      <w:sz w:val="24"/>
      <w:szCs w:val="24"/>
      <w:lang w:eastAsia="en-AU"/>
    </w:rPr>
  </w:style>
  <w:style w:type="character" w:customStyle="1" w:styleId="cf01">
    <w:name w:val="cf01"/>
    <w:basedOn w:val="DefaultParagraphFont"/>
    <w:rsid w:val="00D121DE"/>
    <w:rPr>
      <w:rFonts w:ascii="Segoe UI" w:hAnsi="Segoe UI" w:cs="Segoe UI" w:hint="default"/>
      <w:sz w:val="18"/>
      <w:szCs w:val="18"/>
    </w:rPr>
  </w:style>
  <w:style w:type="paragraph" w:styleId="NoSpacing">
    <w:name w:val="No Spacing"/>
    <w:aliases w:val="indent,Dot Points"/>
    <w:link w:val="NoSpacingChar"/>
    <w:uiPriority w:val="1"/>
    <w:qFormat/>
    <w:rsid w:val="00E72658"/>
    <w:pPr>
      <w:spacing w:before="120" w:after="120" w:line="240" w:lineRule="auto"/>
      <w:ind w:firstLine="720"/>
    </w:pPr>
    <w:rPr>
      <w:rFonts w:ascii="Times New Roman" w:hAnsi="Times New Roman"/>
      <w:sz w:val="24"/>
    </w:rPr>
  </w:style>
  <w:style w:type="paragraph" w:customStyle="1" w:styleId="reference">
    <w:name w:val="reference"/>
    <w:basedOn w:val="Normal"/>
    <w:link w:val="referenceChar"/>
    <w:qFormat/>
    <w:rsid w:val="003C2F53"/>
    <w:pPr>
      <w:widowControl w:val="0"/>
      <w:ind w:left="720" w:hanging="720"/>
    </w:pPr>
    <w:rPr>
      <w:rFonts w:cs="Times New Roman"/>
      <w:noProof/>
      <w:sz w:val="20"/>
      <w:szCs w:val="20"/>
      <w:lang w:val="en-US"/>
    </w:rPr>
  </w:style>
  <w:style w:type="character" w:customStyle="1" w:styleId="referenceChar">
    <w:name w:val="reference Char"/>
    <w:basedOn w:val="DefaultParagraphFont"/>
    <w:link w:val="reference"/>
    <w:rsid w:val="003C2F53"/>
    <w:rPr>
      <w:rFonts w:ascii="Times New Roman" w:hAnsi="Times New Roman" w:cs="Times New Roman"/>
      <w:noProof/>
      <w:sz w:val="20"/>
      <w:szCs w:val="20"/>
      <w:lang w:val="en-US"/>
    </w:rPr>
  </w:style>
  <w:style w:type="character" w:styleId="Mention">
    <w:name w:val="Mention"/>
    <w:basedOn w:val="DefaultParagraphFont"/>
    <w:uiPriority w:val="99"/>
    <w:unhideWhenUsed/>
    <w:rsid w:val="00711DEE"/>
    <w:rPr>
      <w:color w:val="2B579A"/>
      <w:shd w:val="clear" w:color="auto" w:fill="E1DFDD"/>
    </w:rPr>
  </w:style>
  <w:style w:type="paragraph" w:styleId="BodyText">
    <w:name w:val="Body Text"/>
    <w:basedOn w:val="Normal"/>
    <w:link w:val="BodyTextChar"/>
    <w:uiPriority w:val="1"/>
    <w:qFormat/>
    <w:rsid w:val="00475A03"/>
    <w:pPr>
      <w:widowControl w:val="0"/>
      <w:autoSpaceDE w:val="0"/>
      <w:autoSpaceDN w:val="0"/>
      <w:spacing w:before="0" w:after="0"/>
    </w:pPr>
    <w:rPr>
      <w:rFonts w:ascii="Arial" w:eastAsia="Arial" w:hAnsi="Arial" w:cs="Arial"/>
      <w:sz w:val="20"/>
      <w:szCs w:val="20"/>
    </w:rPr>
  </w:style>
  <w:style w:type="character" w:customStyle="1" w:styleId="BodyTextChar">
    <w:name w:val="Body Text Char"/>
    <w:basedOn w:val="DefaultParagraphFont"/>
    <w:link w:val="BodyText"/>
    <w:uiPriority w:val="1"/>
    <w:rsid w:val="00475A03"/>
    <w:rPr>
      <w:rFonts w:ascii="Arial" w:eastAsia="Arial" w:hAnsi="Arial" w:cs="Arial"/>
      <w:sz w:val="20"/>
      <w:szCs w:val="20"/>
    </w:rPr>
  </w:style>
  <w:style w:type="paragraph" w:styleId="Title">
    <w:name w:val="Title"/>
    <w:basedOn w:val="Normal"/>
    <w:link w:val="TitleChar"/>
    <w:uiPriority w:val="10"/>
    <w:qFormat/>
    <w:rsid w:val="00475A03"/>
    <w:pPr>
      <w:widowControl w:val="0"/>
      <w:autoSpaceDE w:val="0"/>
      <w:autoSpaceDN w:val="0"/>
      <w:spacing w:before="255" w:after="0"/>
      <w:ind w:left="272"/>
    </w:pPr>
    <w:rPr>
      <w:rFonts w:ascii="Calibri" w:eastAsia="Calibri" w:hAnsi="Calibri" w:cs="Calibri"/>
      <w:b/>
      <w:bCs/>
      <w:sz w:val="80"/>
      <w:szCs w:val="80"/>
    </w:rPr>
  </w:style>
  <w:style w:type="character" w:customStyle="1" w:styleId="TitleChar">
    <w:name w:val="Title Char"/>
    <w:basedOn w:val="DefaultParagraphFont"/>
    <w:link w:val="Title"/>
    <w:uiPriority w:val="10"/>
    <w:rsid w:val="00475A03"/>
    <w:rPr>
      <w:rFonts w:ascii="Calibri" w:eastAsia="Calibri" w:hAnsi="Calibri" w:cs="Calibri"/>
      <w:b/>
      <w:bCs/>
      <w:sz w:val="80"/>
      <w:szCs w:val="80"/>
    </w:rPr>
  </w:style>
  <w:style w:type="character" w:customStyle="1" w:styleId="NoSpacingChar">
    <w:name w:val="No Spacing Char"/>
    <w:aliases w:val="indent Char,Dot Points Char"/>
    <w:basedOn w:val="DefaultParagraphFont"/>
    <w:link w:val="NoSpacing"/>
    <w:uiPriority w:val="1"/>
    <w:rsid w:val="00475A0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415467">
      <w:bodyDiv w:val="1"/>
      <w:marLeft w:val="0"/>
      <w:marRight w:val="0"/>
      <w:marTop w:val="0"/>
      <w:marBottom w:val="0"/>
      <w:divBdr>
        <w:top w:val="none" w:sz="0" w:space="0" w:color="auto"/>
        <w:left w:val="none" w:sz="0" w:space="0" w:color="auto"/>
        <w:bottom w:val="none" w:sz="0" w:space="0" w:color="auto"/>
        <w:right w:val="none" w:sz="0" w:space="0" w:color="auto"/>
      </w:divBdr>
    </w:div>
    <w:div w:id="1580795938">
      <w:bodyDiv w:val="1"/>
      <w:marLeft w:val="0"/>
      <w:marRight w:val="0"/>
      <w:marTop w:val="0"/>
      <w:marBottom w:val="0"/>
      <w:divBdr>
        <w:top w:val="none" w:sz="0" w:space="0" w:color="auto"/>
        <w:left w:val="none" w:sz="0" w:space="0" w:color="auto"/>
        <w:bottom w:val="none" w:sz="0" w:space="0" w:color="auto"/>
        <w:right w:val="none" w:sz="0" w:space="0" w:color="auto"/>
      </w:divBdr>
    </w:div>
    <w:div w:id="1614508817">
      <w:bodyDiv w:val="1"/>
      <w:marLeft w:val="0"/>
      <w:marRight w:val="0"/>
      <w:marTop w:val="0"/>
      <w:marBottom w:val="0"/>
      <w:divBdr>
        <w:top w:val="none" w:sz="0" w:space="0" w:color="auto"/>
        <w:left w:val="none" w:sz="0" w:space="0" w:color="auto"/>
        <w:bottom w:val="none" w:sz="0" w:space="0" w:color="auto"/>
        <w:right w:val="none" w:sz="0" w:space="0" w:color="auto"/>
      </w:divBdr>
    </w:div>
    <w:div w:id="1677541262">
      <w:bodyDiv w:val="1"/>
      <w:marLeft w:val="0"/>
      <w:marRight w:val="0"/>
      <w:marTop w:val="0"/>
      <w:marBottom w:val="0"/>
      <w:divBdr>
        <w:top w:val="none" w:sz="0" w:space="0" w:color="auto"/>
        <w:left w:val="none" w:sz="0" w:space="0" w:color="auto"/>
        <w:bottom w:val="none" w:sz="0" w:space="0" w:color="auto"/>
        <w:right w:val="none" w:sz="0" w:space="0" w:color="auto"/>
      </w:divBdr>
    </w:div>
    <w:div w:id="1687250270">
      <w:bodyDiv w:val="1"/>
      <w:marLeft w:val="0"/>
      <w:marRight w:val="0"/>
      <w:marTop w:val="0"/>
      <w:marBottom w:val="0"/>
      <w:divBdr>
        <w:top w:val="none" w:sz="0" w:space="0" w:color="auto"/>
        <w:left w:val="none" w:sz="0" w:space="0" w:color="auto"/>
        <w:bottom w:val="none" w:sz="0" w:space="0" w:color="auto"/>
        <w:right w:val="none" w:sz="0" w:space="0" w:color="auto"/>
      </w:divBdr>
    </w:div>
    <w:div w:id="180939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udit.nsw.gov.au/sites/default/files/pdf-downloads/1998_NSW%20Senior%20Executive%20Service%20Professionalism%20and%20Integrity%20Volume%201%20Part%201%20Summary%20and%20Research%20Report_PDF%20version.pdf" TargetMode="External"/><Relationship Id="rId21" Type="http://schemas.openxmlformats.org/officeDocument/2006/relationships/hyperlink" Target="http://elections.uwa.edu.au/mindetail.lasso?keyvalue=67&amp;fromlist=yes" TargetMode="External"/><Relationship Id="rId42" Type="http://schemas.openxmlformats.org/officeDocument/2006/relationships/hyperlink" Target="https://www.themandarin.com.au/158659-questions-raised-about-sacking-of-nsw-transport-boss-and-state-budget-cover-up/" TargetMode="External"/><Relationship Id="rId47" Type="http://schemas.openxmlformats.org/officeDocument/2006/relationships/hyperlink" Target="https://www.newcastleherald.com.au/story/5782497/second-whistleblower-accuses-department-of-be-silent-or-be-sacked-culture/" TargetMode="External"/><Relationship Id="rId63" Type="http://schemas.openxmlformats.org/officeDocument/2006/relationships/hyperlink" Target="https://www.psc.nsw.gov.au/resources/erecruitment/MA/story_html5.html%20on%2022%20June%202021" TargetMode="External"/><Relationship Id="rId68" Type="http://schemas.openxmlformats.org/officeDocument/2006/relationships/hyperlink" Target="https://researchdata.ands.org.au/premiers-office-ii-cabinet-2007/164272" TargetMode="External"/><Relationship Id="rId16" Type="http://schemas.openxmlformats.org/officeDocument/2006/relationships/header" Target="header3.xml"/><Relationship Id="rId11" Type="http://schemas.openxmlformats.org/officeDocument/2006/relationships/image" Target="media/image1.emf"/><Relationship Id="rId32" Type="http://schemas.openxmlformats.org/officeDocument/2006/relationships/hyperlink" Target="https://www.governmentnews.com.au/billions-axed-from-nsw-public-service-3000-jobs-to-go/" TargetMode="External"/><Relationship Id="rId37" Type="http://schemas.openxmlformats.org/officeDocument/2006/relationships/hyperlink" Target="https://www.themandarin.com.au/3496-graeme-head/" TargetMode="External"/><Relationship Id="rId53" Type="http://schemas.openxmlformats.org/officeDocument/2006/relationships/hyperlink" Target="https://www.smh.com.au/national/power-behind-the-throne-20040426-gdit35.html" TargetMode="External"/><Relationship Id="rId58" Type="http://schemas.openxmlformats.org/officeDocument/2006/relationships/hyperlink" Target="https://www.psc.nsw.gov.au/reports-and-data/people-matter-employee-survey/pmes-2020" TargetMode="External"/><Relationship Id="rId74" Type="http://schemas.openxmlformats.org/officeDocument/2006/relationships/header" Target="header4.xml"/><Relationship Id="rId79" Type="http://schemas.openxmlformats.org/officeDocument/2006/relationships/footer" Target="footer6.xml"/><Relationship Id="rId5" Type="http://schemas.openxmlformats.org/officeDocument/2006/relationships/numbering" Target="numbering.xml"/><Relationship Id="rId61" Type="http://schemas.openxmlformats.org/officeDocument/2006/relationships/hyperlink" Target="https://www.psc.nsw.gov.au/sites/default/files/2020-11/2020-2021_nsw_public_service_senior_executive_remuneration_framework.pdf" TargetMode="External"/><Relationship Id="rId82" Type="http://schemas.openxmlformats.org/officeDocument/2006/relationships/fontTable" Target="fontTable.xml"/><Relationship Id="rId19" Type="http://schemas.openxmlformats.org/officeDocument/2006/relationships/hyperlink" Target="http://elections.uwa.edu.au/mindetail.lasso?keyvalue=298&amp;fromlist=yes" TargetMode="External"/><Relationship Id="rId14" Type="http://schemas.openxmlformats.org/officeDocument/2006/relationships/footer" Target="footer1.xml"/><Relationship Id="rId22" Type="http://schemas.openxmlformats.org/officeDocument/2006/relationships/hyperlink" Target="http://elections.uwa.edu.au/mindetail.lasso?keyvalue=66&amp;fromlist=yes" TargetMode="External"/><Relationship Id="rId27" Type="http://schemas.openxmlformats.org/officeDocument/2006/relationships/hyperlink" Target="https://www.regional.nsw.gov.au/new-era-for-the-public-service-in-regional-nsw" TargetMode="External"/><Relationship Id="rId30" Type="http://schemas.openxmlformats.org/officeDocument/2006/relationships/hyperlink" Target="https://www.treasury.nsw.gov.au/sites/default/files/2021-06/Gladys%20Berejiklian%20Dominic%20Perrottet%20med%20rel%20-%20Pay%20boost%20for%20public%20sector%20workers.pdf" TargetMode="External"/><Relationship Id="rId35" Type="http://schemas.openxmlformats.org/officeDocument/2006/relationships/hyperlink" Target="https://www.psc.nsw.gov.au/reports---data/other-publications/the-state-of-workforce-reform/the-state-of-workforce-reform" TargetMode="External"/><Relationship Id="rId43" Type="http://schemas.openxmlformats.org/officeDocument/2006/relationships/hyperlink" Target="https://www.themandarin.com.au/152517-nsw-government-appoints-new-transport-agency-bosses/" TargetMode="External"/><Relationship Id="rId48" Type="http://schemas.openxmlformats.org/officeDocument/2006/relationships/hyperlink" Target="https://www.psc.nsw.gov.au/reports---data/other-publications/review-of-nsw-public-service-remuneration/review-of-nsw-public-service-remuneration" TargetMode="External"/><Relationship Id="rId56" Type="http://schemas.openxmlformats.org/officeDocument/2006/relationships/hyperlink" Target="https://psa.asn.au/public-service-association-response-to-nsw-wage-freeze/" TargetMode="External"/><Relationship Id="rId64" Type="http://schemas.openxmlformats.org/officeDocument/2006/relationships/hyperlink" Target="https://arp.nsw.gov.au/pscc-2019-02-increase-executive-remuneration-determinations-statutory-and-other-offices-remuneration/" TargetMode="External"/><Relationship Id="rId69" Type="http://schemas.openxmlformats.org/officeDocument/2006/relationships/hyperlink" Target="https://www.smh.com.au/national/nsw/premier-mike-baird-announces-100-per-cent-flexible-public-service-20160308-gnd5sa.html" TargetMode="External"/><Relationship Id="rId77"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hyperlink" Target="https://www.smh.com.au/national/nsw/dozens-of-top-roles-spilled-in-shake-up-of-nsw-transport-bureaucracy-20191108-p538r7.html" TargetMode="External"/><Relationship Id="rId72" Type="http://schemas.openxmlformats.org/officeDocument/2006/relationships/hyperlink" Target="https://www.remtribunals.nsw.gov.au/statutory-and-other-offices/current-soort-determinations" TargetMode="External"/><Relationship Id="rId80" Type="http://schemas.openxmlformats.org/officeDocument/2006/relationships/hyperlink" Target="https://www.legislation.nsw.gov.au/regulations/2019-443.pdf"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audit.nsw.gov.au/sites/default/files/pdf-downloads/2016_Jan_Report_Public_Sector_Management_Reforms.pdf" TargetMode="External"/><Relationship Id="rId33" Type="http://schemas.openxmlformats.org/officeDocument/2006/relationships/hyperlink" Target="https://www.claytonutz.com/knowledge/2019/november/nsw-public-service-senior-executives-gain-some-rights-to-challenge-termination" TargetMode="External"/><Relationship Id="rId38" Type="http://schemas.openxmlformats.org/officeDocument/2006/relationships/hyperlink" Target="https://arp.nsw.gov.au/assets/ars/attachments/NSW-Public-Sector-Wages-Policy-2021.pdf" TargetMode="External"/><Relationship Id="rId46" Type="http://schemas.openxmlformats.org/officeDocument/2006/relationships/hyperlink" Target="https://www.abc.net.au/news/2020-06-02/coronavirus-nsw-government-wage-freeze-blocked/12313388" TargetMode="External"/><Relationship Id="rId59" Type="http://schemas.openxmlformats.org/officeDocument/2006/relationships/hyperlink" Target="https://www.psc.nsw.gov.au/reports-and-data/state-of-the-nsw-public-sector/state-of-the-nsw-public-sector-report-2020" TargetMode="External"/><Relationship Id="rId67" Type="http://schemas.openxmlformats.org/officeDocument/2006/relationships/hyperlink" Target="https://www.psc.nsw.gov.au/employment-portal/joining/senior-executives" TargetMode="External"/><Relationship Id="rId20" Type="http://schemas.openxmlformats.org/officeDocument/2006/relationships/hyperlink" Target="http://elections.uwa.edu.au/mindetail.lasso?keyvalue=289&amp;fromlist=yes" TargetMode="External"/><Relationship Id="rId41" Type="http://schemas.openxmlformats.org/officeDocument/2006/relationships/hyperlink" Target="https://www.psc.nsw.gov.au/legislation-and-policy/government-sector-employment-act--gse--2013/about-the-act/explore/public-service-senior-executives" TargetMode="External"/><Relationship Id="rId54" Type="http://schemas.openxmlformats.org/officeDocument/2006/relationships/hyperlink" Target="https://psa.asn.au/wp-content/uploads/2020/06/RED-TAPE-JULY-SEPT_2020_web.pdf" TargetMode="External"/><Relationship Id="rId62" Type="http://schemas.openxmlformats.org/officeDocument/2006/relationships/hyperlink" Target="https://www.psc.nsw.gov.au/sites/default/files/2020-12/annual-report-2020.accessible.pdf" TargetMode="External"/><Relationship Id="rId70" Type="http://schemas.openxmlformats.org/officeDocument/2006/relationships/hyperlink" Target="https://www.smh.com.au/national/nsw/out-with-the-old-in-with-the-new-berejiklian-shakes-up-nsw-government-20190405-p51b7o.html" TargetMode="External"/><Relationship Id="rId75" Type="http://schemas.openxmlformats.org/officeDocument/2006/relationships/header" Target="header5.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elections.uwa.edu.au/mindetail.lasso?keyvalue=64&amp;fromlist=yes" TargetMode="External"/><Relationship Id="rId28" Type="http://schemas.openxmlformats.org/officeDocument/2006/relationships/hyperlink" Target="https://www.nsw.gov.au/news/department-of-regional-nsw-to-take-on-urgent-needs-of-bush" TargetMode="External"/><Relationship Id="rId36" Type="http://schemas.openxmlformats.org/officeDocument/2006/relationships/hyperlink" Target="https://www.psc.nsw.gov.au/reports---data/other-publications/the-state-of-workforce-reform/the-state-of-workforce-reform" TargetMode="External"/><Relationship Id="rId49" Type="http://schemas.openxmlformats.org/officeDocument/2006/relationships/hyperlink" Target="https://www.budget.nsw.gov.au/2020-21-Budget-Papers" TargetMode="External"/><Relationship Id="rId57" Type="http://schemas.openxmlformats.org/officeDocument/2006/relationships/hyperlink" Target="https://psa.asn.au/public-sector-performance-pay-recipe-disaster/" TargetMode="External"/><Relationship Id="rId10" Type="http://schemas.openxmlformats.org/officeDocument/2006/relationships/endnotes" Target="endnotes.xml"/><Relationship Id="rId31" Type="http://schemas.openxmlformats.org/officeDocument/2006/relationships/hyperlink" Target="https://www.psc.nsw.gov.au/ArticleDocuments/3618/REVIEW%20OF%20NSW%20PUBLIC%20SECTOR%20RECRUITMENT%20REFORMS%20-%20final%20report.pdf" TargetMode="External"/><Relationship Id="rId44" Type="http://schemas.openxmlformats.org/officeDocument/2006/relationships/hyperlink" Target="https://www.themandarin.com.au/123484-nsw-environment-boss-sacked/" TargetMode="External"/><Relationship Id="rId52" Type="http://schemas.openxmlformats.org/officeDocument/2006/relationships/hyperlink" Target="https://www.parliament.nsw.gov.au/tp/files/80331/Report%20on%20the%20Independent%20Review%20of%20the%20NSW%20Government%20Sector%20Employment%20Act%202013.pdf" TargetMode="External"/><Relationship Id="rId60" Type="http://schemas.openxmlformats.org/officeDocument/2006/relationships/hyperlink" Target="https://www.psc.nsw.gov.au/sites/default/files/2021-03/15478_NSWPSC_Workforce_Profile_Report_Web%20Accessible.pdf" TargetMode="External"/><Relationship Id="rId65" Type="http://schemas.openxmlformats.org/officeDocument/2006/relationships/hyperlink" Target="https://www.psc.nsw.gov.au/employment-portal/joining/senior-executives/executive-remuneration/remuneration-framework-2019-2020/introduction" TargetMode="External"/><Relationship Id="rId73" Type="http://schemas.openxmlformats.org/officeDocument/2006/relationships/hyperlink" Target="https://researchdata.ands.org.au/office-public-management/166626%20on%2018%20Feb%202020" TargetMode="External"/><Relationship Id="rId78" Type="http://schemas.openxmlformats.org/officeDocument/2006/relationships/header" Target="header6.xml"/><Relationship Id="rId8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elections.uwa.edu.au/mindetail.lasso?keyvalue=318&amp;fromlist=yes" TargetMode="External"/><Relationship Id="rId39" Type="http://schemas.openxmlformats.org/officeDocument/2006/relationships/hyperlink" Target="https://arp.nsw.gov.au/m2000-21-ses-and-ces-performance-pay/" TargetMode="External"/><Relationship Id="rId34" Type="http://schemas.openxmlformats.org/officeDocument/2006/relationships/hyperlink" Target="https://www.themandarin.com.au/153703-concerns-for-nsw-child-welfare-as-job-cuts-loom/" TargetMode="External"/><Relationship Id="rId50" Type="http://schemas.openxmlformats.org/officeDocument/2006/relationships/hyperlink" Target="https://www.nsw.gov.au/improving-nsw/premiers-priorities/world-class-public-service/" TargetMode="External"/><Relationship Id="rId55" Type="http://schemas.openxmlformats.org/officeDocument/2006/relationships/hyperlink" Target="https://psa.asn.au/perrottets-obsession-with-punishing-public-sector-workers-will-hurt-everyone/" TargetMode="External"/><Relationship Id="rId76" Type="http://schemas.openxmlformats.org/officeDocument/2006/relationships/footer" Target="footer4.xml"/><Relationship Id="rId7" Type="http://schemas.openxmlformats.org/officeDocument/2006/relationships/settings" Target="settings.xml"/><Relationship Id="rId71" Type="http://schemas.openxmlformats.org/officeDocument/2006/relationships/hyperlink" Target="https://www.governmentnews.com.au/public-sector-wage-freeze-upheld-with-0-3-per-cent-increase/" TargetMode="External"/><Relationship Id="rId2" Type="http://schemas.openxmlformats.org/officeDocument/2006/relationships/customXml" Target="../customXml/item2.xml"/><Relationship Id="rId29" Type="http://schemas.openxmlformats.org/officeDocument/2006/relationships/hyperlink" Target="https://www.nsw.gov.au/media-releases/nsw-government-pauses-pay-rises-to-protect-and-create-jobs" TargetMode="External"/><Relationship Id="rId24" Type="http://schemas.openxmlformats.org/officeDocument/2006/relationships/hyperlink" Target="https://legislation.nsw.gov.au/view/html/inforce/current/sl-2014-0065" TargetMode="External"/><Relationship Id="rId40" Type="http://schemas.openxmlformats.org/officeDocument/2006/relationships/hyperlink" Target="https://www.9news.com.au/national/up-to-400-public-sector-jobs-to-go-to-regional-nsw/05c9422a-29b8-4cb4-bbff-eb17ec92b363" TargetMode="External"/><Relationship Id="rId45" Type="http://schemas.openxmlformats.org/officeDocument/2006/relationships/hyperlink" Target="https://www.themandarin.com.au/123056-behavioural-insights-could-improve-diversity-in-nsw-public-service-agencies-say/" TargetMode="External"/><Relationship Id="rId66" Type="http://schemas.openxmlformats.org/officeDocument/2006/relationships/hyperlink" Target="https://www.psc.nsw.gov.au/reports-and-data/workforce-profile/workforce-profile-reports/workforce-profile-report-201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eadershipacademy.nsw.gov.au/vision"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8.png"/></Relationships>
</file>

<file path=word/_rels/header7.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8F180B4C198844BF045B7BC2D5DE4A" ma:contentTypeVersion="18" ma:contentTypeDescription="Create a new document." ma:contentTypeScope="" ma:versionID="f5e010c48c5213080f290e360049f464">
  <xsd:schema xmlns:xsd="http://www.w3.org/2001/XMLSchema" xmlns:xs="http://www.w3.org/2001/XMLSchema" xmlns:p="http://schemas.microsoft.com/office/2006/metadata/properties" xmlns:ns1="http://schemas.microsoft.com/sharepoint/v3" xmlns:ns2="941e4863-408d-4232-9006-e4ece879a4b8" xmlns:ns3="5fe5f515-21e2-4430-b2c5-8938785ae444" targetNamespace="http://schemas.microsoft.com/office/2006/metadata/properties" ma:root="true" ma:fieldsID="e4ff47fc17650d032d14a98edb8322a7" ns1:_="" ns2:_="" ns3:_="">
    <xsd:import namespace="http://schemas.microsoft.com/sharepoint/v3"/>
    <xsd:import namespace="941e4863-408d-4232-9006-e4ece879a4b8"/>
    <xsd:import namespace="5fe5f515-21e2-4430-b2c5-8938785ae4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1e4863-408d-4232-9006-e4ece879a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569956d-e2dd-49b5-a39b-a9fe3f4b9c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e5f515-21e2-4430-b2c5-8938785ae4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fc4aedc-5d83-4a01-9fc1-02f6c5e38c12}" ma:internalName="TaxCatchAll" ma:showField="CatchAllData" ma:web="5fe5f515-21e2-4430-b2c5-8938785ae4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41e4863-408d-4232-9006-e4ece879a4b8">
      <Terms xmlns="http://schemas.microsoft.com/office/infopath/2007/PartnerControls"/>
    </lcf76f155ced4ddcb4097134ff3c332f>
    <TaxCatchAll xmlns="5fe5f515-21e2-4430-b2c5-8938785ae44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EE158-5742-48EC-9959-1A93D83B8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1e4863-408d-4232-9006-e4ece879a4b8"/>
    <ds:schemaRef ds:uri="5fe5f515-21e2-4430-b2c5-8938785ae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0638E0-D868-4E1F-94A5-9CBE1F0068E7}">
  <ds:schemaRefs>
    <ds:schemaRef ds:uri="http://schemas.microsoft.com/sharepoint/v3"/>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www.w3.org/XML/1998/namespace"/>
    <ds:schemaRef ds:uri="http://purl.org/dc/elements/1.1/"/>
    <ds:schemaRef ds:uri="5fe5f515-21e2-4430-b2c5-8938785ae444"/>
    <ds:schemaRef ds:uri="http://schemas.microsoft.com/office/infopath/2007/PartnerControls"/>
    <ds:schemaRef ds:uri="941e4863-408d-4232-9006-e4ece879a4b8"/>
    <ds:schemaRef ds:uri="http://purl.org/dc/dcmitype/"/>
  </ds:schemaRefs>
</ds:datastoreItem>
</file>

<file path=customXml/itemProps3.xml><?xml version="1.0" encoding="utf-8"?>
<ds:datastoreItem xmlns:ds="http://schemas.openxmlformats.org/officeDocument/2006/customXml" ds:itemID="{DE18AB1E-6895-4942-AB49-952C033FF1AD}">
  <ds:schemaRefs>
    <ds:schemaRef ds:uri="http://schemas.openxmlformats.org/officeDocument/2006/bibliography"/>
  </ds:schemaRefs>
</ds:datastoreItem>
</file>

<file path=customXml/itemProps4.xml><?xml version="1.0" encoding="utf-8"?>
<ds:datastoreItem xmlns:ds="http://schemas.openxmlformats.org/officeDocument/2006/customXml" ds:itemID="{B98CBFA6-2D20-4020-8845-1C5EDCB9AF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12760</Words>
  <Characters>64439</Characters>
  <Application>Microsoft Office Word</Application>
  <DocSecurity>4</DocSecurity>
  <Lines>1130</Lines>
  <Paragraphs>701</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76498</CharactersWithSpaces>
  <SharedDoc>false</SharedDoc>
  <HLinks>
    <vt:vector size="462" baseType="variant">
      <vt:variant>
        <vt:i4>3473471</vt:i4>
      </vt:variant>
      <vt:variant>
        <vt:i4>282</vt:i4>
      </vt:variant>
      <vt:variant>
        <vt:i4>0</vt:i4>
      </vt:variant>
      <vt:variant>
        <vt:i4>5</vt:i4>
      </vt:variant>
      <vt:variant>
        <vt:lpwstr>https://www.legislation.nsw.gov.au/regulations/2019-443.pdf</vt:lpwstr>
      </vt:variant>
      <vt:variant>
        <vt:lpwstr/>
      </vt:variant>
      <vt:variant>
        <vt:i4>3735665</vt:i4>
      </vt:variant>
      <vt:variant>
        <vt:i4>279</vt:i4>
      </vt:variant>
      <vt:variant>
        <vt:i4>0</vt:i4>
      </vt:variant>
      <vt:variant>
        <vt:i4>5</vt:i4>
      </vt:variant>
      <vt:variant>
        <vt:lpwstr>https://researchdata.ands.org.au/office-public-management/166626 on 18 Feb 2020</vt:lpwstr>
      </vt:variant>
      <vt:variant>
        <vt:lpwstr/>
      </vt:variant>
      <vt:variant>
        <vt:i4>2031639</vt:i4>
      </vt:variant>
      <vt:variant>
        <vt:i4>276</vt:i4>
      </vt:variant>
      <vt:variant>
        <vt:i4>0</vt:i4>
      </vt:variant>
      <vt:variant>
        <vt:i4>5</vt:i4>
      </vt:variant>
      <vt:variant>
        <vt:lpwstr>https://www.remtribunals.nsw.gov.au/statutory-and-other-offices/current-soort-determinations</vt:lpwstr>
      </vt:variant>
      <vt:variant>
        <vt:lpwstr/>
      </vt:variant>
      <vt:variant>
        <vt:i4>2490429</vt:i4>
      </vt:variant>
      <vt:variant>
        <vt:i4>273</vt:i4>
      </vt:variant>
      <vt:variant>
        <vt:i4>0</vt:i4>
      </vt:variant>
      <vt:variant>
        <vt:i4>5</vt:i4>
      </vt:variant>
      <vt:variant>
        <vt:lpwstr>https://www.governmentnews.com.au/public-sector-wage-freeze-upheld-with-0-3-per-cent-increase/</vt:lpwstr>
      </vt:variant>
      <vt:variant>
        <vt:lpwstr/>
      </vt:variant>
      <vt:variant>
        <vt:i4>7733293</vt:i4>
      </vt:variant>
      <vt:variant>
        <vt:i4>270</vt:i4>
      </vt:variant>
      <vt:variant>
        <vt:i4>0</vt:i4>
      </vt:variant>
      <vt:variant>
        <vt:i4>5</vt:i4>
      </vt:variant>
      <vt:variant>
        <vt:lpwstr>https://www.smh.com.au/national/nsw/out-with-the-old-in-with-the-new-berejiklian-shakes-up-nsw-government-20190405-p51b7o.html</vt:lpwstr>
      </vt:variant>
      <vt:variant>
        <vt:lpwstr/>
      </vt:variant>
      <vt:variant>
        <vt:i4>7733309</vt:i4>
      </vt:variant>
      <vt:variant>
        <vt:i4>267</vt:i4>
      </vt:variant>
      <vt:variant>
        <vt:i4>0</vt:i4>
      </vt:variant>
      <vt:variant>
        <vt:i4>5</vt:i4>
      </vt:variant>
      <vt:variant>
        <vt:lpwstr>https://www.smh.com.au/national/nsw/premier-mike-baird-announces-100-per-cent-flexible-public-service-20160308-gnd5sa.html</vt:lpwstr>
      </vt:variant>
      <vt:variant>
        <vt:lpwstr/>
      </vt:variant>
      <vt:variant>
        <vt:i4>7405619</vt:i4>
      </vt:variant>
      <vt:variant>
        <vt:i4>264</vt:i4>
      </vt:variant>
      <vt:variant>
        <vt:i4>0</vt:i4>
      </vt:variant>
      <vt:variant>
        <vt:i4>5</vt:i4>
      </vt:variant>
      <vt:variant>
        <vt:lpwstr>https://researchdata.ands.org.au/premiers-office-ii-cabinet-2007/164272</vt:lpwstr>
      </vt:variant>
      <vt:variant>
        <vt:lpwstr/>
      </vt:variant>
      <vt:variant>
        <vt:i4>6750327</vt:i4>
      </vt:variant>
      <vt:variant>
        <vt:i4>261</vt:i4>
      </vt:variant>
      <vt:variant>
        <vt:i4>0</vt:i4>
      </vt:variant>
      <vt:variant>
        <vt:i4>5</vt:i4>
      </vt:variant>
      <vt:variant>
        <vt:lpwstr>https://www.psc.nsw.gov.au/employment-portal/joining/senior-executives</vt:lpwstr>
      </vt:variant>
      <vt:variant>
        <vt:lpwstr/>
      </vt:variant>
      <vt:variant>
        <vt:i4>1769484</vt:i4>
      </vt:variant>
      <vt:variant>
        <vt:i4>258</vt:i4>
      </vt:variant>
      <vt:variant>
        <vt:i4>0</vt:i4>
      </vt:variant>
      <vt:variant>
        <vt:i4>5</vt:i4>
      </vt:variant>
      <vt:variant>
        <vt:lpwstr>https://www.psc.nsw.gov.au/reports-and-data/workforce-profile/workforce-profile-reports/workforce-profile-report-2019</vt:lpwstr>
      </vt:variant>
      <vt:variant>
        <vt:lpwstr/>
      </vt:variant>
      <vt:variant>
        <vt:i4>7209001</vt:i4>
      </vt:variant>
      <vt:variant>
        <vt:i4>255</vt:i4>
      </vt:variant>
      <vt:variant>
        <vt:i4>0</vt:i4>
      </vt:variant>
      <vt:variant>
        <vt:i4>5</vt:i4>
      </vt:variant>
      <vt:variant>
        <vt:lpwstr>https://www.psc.nsw.gov.au/employment-portal/joining/senior-executives/executive-remuneration/remuneration-framework-2019-2020/introduction</vt:lpwstr>
      </vt:variant>
      <vt:variant>
        <vt:lpwstr/>
      </vt:variant>
      <vt:variant>
        <vt:i4>1966157</vt:i4>
      </vt:variant>
      <vt:variant>
        <vt:i4>252</vt:i4>
      </vt:variant>
      <vt:variant>
        <vt:i4>0</vt:i4>
      </vt:variant>
      <vt:variant>
        <vt:i4>5</vt:i4>
      </vt:variant>
      <vt:variant>
        <vt:lpwstr>https://arp.nsw.gov.au/pscc-2019-02-increase-executive-remuneration-determinations-statutory-and-other-offices-remuneration/</vt:lpwstr>
      </vt:variant>
      <vt:variant>
        <vt:lpwstr/>
      </vt:variant>
      <vt:variant>
        <vt:i4>5374074</vt:i4>
      </vt:variant>
      <vt:variant>
        <vt:i4>249</vt:i4>
      </vt:variant>
      <vt:variant>
        <vt:i4>0</vt:i4>
      </vt:variant>
      <vt:variant>
        <vt:i4>5</vt:i4>
      </vt:variant>
      <vt:variant>
        <vt:lpwstr>https://www.psc.nsw.gov.au/resources/erecruitment/MA/story_html5.html on 22 June 2021</vt:lpwstr>
      </vt:variant>
      <vt:variant>
        <vt:lpwstr/>
      </vt:variant>
      <vt:variant>
        <vt:i4>1704024</vt:i4>
      </vt:variant>
      <vt:variant>
        <vt:i4>246</vt:i4>
      </vt:variant>
      <vt:variant>
        <vt:i4>0</vt:i4>
      </vt:variant>
      <vt:variant>
        <vt:i4>5</vt:i4>
      </vt:variant>
      <vt:variant>
        <vt:lpwstr>https://www.psc.nsw.gov.au/sites/default/files/2020-12/annual-report-2020.accessible.pdf</vt:lpwstr>
      </vt:variant>
      <vt:variant>
        <vt:lpwstr/>
      </vt:variant>
      <vt:variant>
        <vt:i4>4194342</vt:i4>
      </vt:variant>
      <vt:variant>
        <vt:i4>243</vt:i4>
      </vt:variant>
      <vt:variant>
        <vt:i4>0</vt:i4>
      </vt:variant>
      <vt:variant>
        <vt:i4>5</vt:i4>
      </vt:variant>
      <vt:variant>
        <vt:lpwstr>https://www.psc.nsw.gov.au/sites/default/files/2020-11/2020-2021_nsw_public_service_senior_executive_remuneration_framework.pdf</vt:lpwstr>
      </vt:variant>
      <vt:variant>
        <vt:lpwstr/>
      </vt:variant>
      <vt:variant>
        <vt:i4>4259966</vt:i4>
      </vt:variant>
      <vt:variant>
        <vt:i4>240</vt:i4>
      </vt:variant>
      <vt:variant>
        <vt:i4>0</vt:i4>
      </vt:variant>
      <vt:variant>
        <vt:i4>5</vt:i4>
      </vt:variant>
      <vt:variant>
        <vt:lpwstr>https://www.psc.nsw.gov.au/sites/default/files/2021-03/15478_NSWPSC_Workforce_Profile_Report_Web Accessible.pdf</vt:lpwstr>
      </vt:variant>
      <vt:variant>
        <vt:lpwstr/>
      </vt:variant>
      <vt:variant>
        <vt:i4>4915226</vt:i4>
      </vt:variant>
      <vt:variant>
        <vt:i4>237</vt:i4>
      </vt:variant>
      <vt:variant>
        <vt:i4>0</vt:i4>
      </vt:variant>
      <vt:variant>
        <vt:i4>5</vt:i4>
      </vt:variant>
      <vt:variant>
        <vt:lpwstr>https://www.psc.nsw.gov.au/reports-and-data/state-of-the-nsw-public-sector/state-of-the-nsw-public-sector-report-2020</vt:lpwstr>
      </vt:variant>
      <vt:variant>
        <vt:lpwstr/>
      </vt:variant>
      <vt:variant>
        <vt:i4>2883708</vt:i4>
      </vt:variant>
      <vt:variant>
        <vt:i4>234</vt:i4>
      </vt:variant>
      <vt:variant>
        <vt:i4>0</vt:i4>
      </vt:variant>
      <vt:variant>
        <vt:i4>5</vt:i4>
      </vt:variant>
      <vt:variant>
        <vt:lpwstr>https://www.psc.nsw.gov.au/reports-and-data/people-matter-employee-survey/pmes-2020</vt:lpwstr>
      </vt:variant>
      <vt:variant>
        <vt:lpwstr/>
      </vt:variant>
      <vt:variant>
        <vt:i4>1114178</vt:i4>
      </vt:variant>
      <vt:variant>
        <vt:i4>231</vt:i4>
      </vt:variant>
      <vt:variant>
        <vt:i4>0</vt:i4>
      </vt:variant>
      <vt:variant>
        <vt:i4>5</vt:i4>
      </vt:variant>
      <vt:variant>
        <vt:lpwstr>https://psa.asn.au/public-sector-performance-pay-recipe-disaster/</vt:lpwstr>
      </vt:variant>
      <vt:variant>
        <vt:lpwstr/>
      </vt:variant>
      <vt:variant>
        <vt:i4>6750329</vt:i4>
      </vt:variant>
      <vt:variant>
        <vt:i4>228</vt:i4>
      </vt:variant>
      <vt:variant>
        <vt:i4>0</vt:i4>
      </vt:variant>
      <vt:variant>
        <vt:i4>5</vt:i4>
      </vt:variant>
      <vt:variant>
        <vt:lpwstr>https://psa.asn.au/public-service-association-response-to-nsw-wage-freeze/</vt:lpwstr>
      </vt:variant>
      <vt:variant>
        <vt:lpwstr/>
      </vt:variant>
      <vt:variant>
        <vt:i4>5832795</vt:i4>
      </vt:variant>
      <vt:variant>
        <vt:i4>225</vt:i4>
      </vt:variant>
      <vt:variant>
        <vt:i4>0</vt:i4>
      </vt:variant>
      <vt:variant>
        <vt:i4>5</vt:i4>
      </vt:variant>
      <vt:variant>
        <vt:lpwstr>https://psa.asn.au/perrottets-obsession-with-punishing-public-sector-workers-will-hurt-everyone/</vt:lpwstr>
      </vt:variant>
      <vt:variant>
        <vt:lpwstr/>
      </vt:variant>
      <vt:variant>
        <vt:i4>2687076</vt:i4>
      </vt:variant>
      <vt:variant>
        <vt:i4>222</vt:i4>
      </vt:variant>
      <vt:variant>
        <vt:i4>0</vt:i4>
      </vt:variant>
      <vt:variant>
        <vt:i4>5</vt:i4>
      </vt:variant>
      <vt:variant>
        <vt:lpwstr>https://psa.asn.au/wp-content/uploads/2020/06/RED-TAPE-JULY-SEPT_2020_web.pdf</vt:lpwstr>
      </vt:variant>
      <vt:variant>
        <vt:lpwstr/>
      </vt:variant>
      <vt:variant>
        <vt:i4>1179655</vt:i4>
      </vt:variant>
      <vt:variant>
        <vt:i4>219</vt:i4>
      </vt:variant>
      <vt:variant>
        <vt:i4>0</vt:i4>
      </vt:variant>
      <vt:variant>
        <vt:i4>5</vt:i4>
      </vt:variant>
      <vt:variant>
        <vt:lpwstr>https://www.smh.com.au/national/power-behind-the-throne-20040426-gdit35.html</vt:lpwstr>
      </vt:variant>
      <vt:variant>
        <vt:lpwstr/>
      </vt:variant>
      <vt:variant>
        <vt:i4>7209014</vt:i4>
      </vt:variant>
      <vt:variant>
        <vt:i4>216</vt:i4>
      </vt:variant>
      <vt:variant>
        <vt:i4>0</vt:i4>
      </vt:variant>
      <vt:variant>
        <vt:i4>5</vt:i4>
      </vt:variant>
      <vt:variant>
        <vt:lpwstr>https://www.parliament.nsw.gov.au/tp/files/80331/Report on the Independent Review of the NSW Government Sector Employment Act 2013.pdf</vt:lpwstr>
      </vt:variant>
      <vt:variant>
        <vt:lpwstr/>
      </vt:variant>
      <vt:variant>
        <vt:i4>720975</vt:i4>
      </vt:variant>
      <vt:variant>
        <vt:i4>213</vt:i4>
      </vt:variant>
      <vt:variant>
        <vt:i4>0</vt:i4>
      </vt:variant>
      <vt:variant>
        <vt:i4>5</vt:i4>
      </vt:variant>
      <vt:variant>
        <vt:lpwstr>https://www.smh.com.au/national/nsw/dozens-of-top-roles-spilled-in-shake-up-of-nsw-transport-bureaucracy-20191108-p538r7.html</vt:lpwstr>
      </vt:variant>
      <vt:variant>
        <vt:lpwstr/>
      </vt:variant>
      <vt:variant>
        <vt:i4>1310791</vt:i4>
      </vt:variant>
      <vt:variant>
        <vt:i4>210</vt:i4>
      </vt:variant>
      <vt:variant>
        <vt:i4>0</vt:i4>
      </vt:variant>
      <vt:variant>
        <vt:i4>5</vt:i4>
      </vt:variant>
      <vt:variant>
        <vt:lpwstr>https://www.nsw.gov.au/improving-nsw/premiers-priorities/world-class-public-service/</vt:lpwstr>
      </vt:variant>
      <vt:variant>
        <vt:lpwstr/>
      </vt:variant>
      <vt:variant>
        <vt:i4>6488114</vt:i4>
      </vt:variant>
      <vt:variant>
        <vt:i4>207</vt:i4>
      </vt:variant>
      <vt:variant>
        <vt:i4>0</vt:i4>
      </vt:variant>
      <vt:variant>
        <vt:i4>5</vt:i4>
      </vt:variant>
      <vt:variant>
        <vt:lpwstr>https://www.budget.nsw.gov.au/2020-21-Budget-Papers</vt:lpwstr>
      </vt:variant>
      <vt:variant>
        <vt:lpwstr/>
      </vt:variant>
      <vt:variant>
        <vt:i4>4390915</vt:i4>
      </vt:variant>
      <vt:variant>
        <vt:i4>204</vt:i4>
      </vt:variant>
      <vt:variant>
        <vt:i4>0</vt:i4>
      </vt:variant>
      <vt:variant>
        <vt:i4>5</vt:i4>
      </vt:variant>
      <vt:variant>
        <vt:lpwstr>https://www.psc.nsw.gov.au/reports---data/other-publications/review-of-nsw-public-service-remuneration/review-of-nsw-public-service-remuneration</vt:lpwstr>
      </vt:variant>
      <vt:variant>
        <vt:lpwstr/>
      </vt:variant>
      <vt:variant>
        <vt:i4>4128812</vt:i4>
      </vt:variant>
      <vt:variant>
        <vt:i4>201</vt:i4>
      </vt:variant>
      <vt:variant>
        <vt:i4>0</vt:i4>
      </vt:variant>
      <vt:variant>
        <vt:i4>5</vt:i4>
      </vt:variant>
      <vt:variant>
        <vt:lpwstr>https://www.newcastleherald.com.au/story/5782497/second-whistleblower-accuses-department-of-be-silent-or-be-sacked-culture/</vt:lpwstr>
      </vt:variant>
      <vt:variant>
        <vt:lpwstr/>
      </vt:variant>
      <vt:variant>
        <vt:i4>6422587</vt:i4>
      </vt:variant>
      <vt:variant>
        <vt:i4>198</vt:i4>
      </vt:variant>
      <vt:variant>
        <vt:i4>0</vt:i4>
      </vt:variant>
      <vt:variant>
        <vt:i4>5</vt:i4>
      </vt:variant>
      <vt:variant>
        <vt:lpwstr>https://www.abc.net.au/news/2020-06-02/coronavirus-nsw-government-wage-freeze-blocked/12313388</vt:lpwstr>
      </vt:variant>
      <vt:variant>
        <vt:lpwstr/>
      </vt:variant>
      <vt:variant>
        <vt:i4>8257596</vt:i4>
      </vt:variant>
      <vt:variant>
        <vt:i4>195</vt:i4>
      </vt:variant>
      <vt:variant>
        <vt:i4>0</vt:i4>
      </vt:variant>
      <vt:variant>
        <vt:i4>5</vt:i4>
      </vt:variant>
      <vt:variant>
        <vt:lpwstr>https://www.themandarin.com.au/123056-behavioural-insights-could-improve-diversity-in-nsw-public-service-agencies-say/</vt:lpwstr>
      </vt:variant>
      <vt:variant>
        <vt:lpwstr/>
      </vt:variant>
      <vt:variant>
        <vt:i4>7864431</vt:i4>
      </vt:variant>
      <vt:variant>
        <vt:i4>192</vt:i4>
      </vt:variant>
      <vt:variant>
        <vt:i4>0</vt:i4>
      </vt:variant>
      <vt:variant>
        <vt:i4>5</vt:i4>
      </vt:variant>
      <vt:variant>
        <vt:lpwstr>https://www.themandarin.com.au/123484-nsw-environment-boss-sacked/</vt:lpwstr>
      </vt:variant>
      <vt:variant>
        <vt:lpwstr/>
      </vt:variant>
      <vt:variant>
        <vt:i4>7602216</vt:i4>
      </vt:variant>
      <vt:variant>
        <vt:i4>189</vt:i4>
      </vt:variant>
      <vt:variant>
        <vt:i4>0</vt:i4>
      </vt:variant>
      <vt:variant>
        <vt:i4>5</vt:i4>
      </vt:variant>
      <vt:variant>
        <vt:lpwstr>https://www.themandarin.com.au/152517-nsw-government-appoints-new-transport-agency-bosses/</vt:lpwstr>
      </vt:variant>
      <vt:variant>
        <vt:lpwstr/>
      </vt:variant>
      <vt:variant>
        <vt:i4>4587594</vt:i4>
      </vt:variant>
      <vt:variant>
        <vt:i4>186</vt:i4>
      </vt:variant>
      <vt:variant>
        <vt:i4>0</vt:i4>
      </vt:variant>
      <vt:variant>
        <vt:i4>5</vt:i4>
      </vt:variant>
      <vt:variant>
        <vt:lpwstr>https://www.themandarin.com.au/158659-questions-raised-about-sacking-of-nsw-transport-boss-and-state-budget-cover-up/</vt:lpwstr>
      </vt:variant>
      <vt:variant>
        <vt:lpwstr/>
      </vt:variant>
      <vt:variant>
        <vt:i4>720906</vt:i4>
      </vt:variant>
      <vt:variant>
        <vt:i4>183</vt:i4>
      </vt:variant>
      <vt:variant>
        <vt:i4>0</vt:i4>
      </vt:variant>
      <vt:variant>
        <vt:i4>5</vt:i4>
      </vt:variant>
      <vt:variant>
        <vt:lpwstr>https://www.psc.nsw.gov.au/legislation-and-policy/government-sector-employment-act--gse--2013/about-the-act/explore/public-service-senior-executives</vt:lpwstr>
      </vt:variant>
      <vt:variant>
        <vt:lpwstr/>
      </vt:variant>
      <vt:variant>
        <vt:i4>5374029</vt:i4>
      </vt:variant>
      <vt:variant>
        <vt:i4>180</vt:i4>
      </vt:variant>
      <vt:variant>
        <vt:i4>0</vt:i4>
      </vt:variant>
      <vt:variant>
        <vt:i4>5</vt:i4>
      </vt:variant>
      <vt:variant>
        <vt:lpwstr>https://www.9news.com.au/national/up-to-400-public-sector-jobs-to-go-to-regional-nsw/05c9422a-29b8-4cb4-bbff-eb17ec92b363</vt:lpwstr>
      </vt:variant>
      <vt:variant>
        <vt:lpwstr/>
      </vt:variant>
      <vt:variant>
        <vt:i4>327710</vt:i4>
      </vt:variant>
      <vt:variant>
        <vt:i4>177</vt:i4>
      </vt:variant>
      <vt:variant>
        <vt:i4>0</vt:i4>
      </vt:variant>
      <vt:variant>
        <vt:i4>5</vt:i4>
      </vt:variant>
      <vt:variant>
        <vt:lpwstr>https://arp.nsw.gov.au/m2000-21-ses-and-ces-performance-pay/</vt:lpwstr>
      </vt:variant>
      <vt:variant>
        <vt:lpwstr/>
      </vt:variant>
      <vt:variant>
        <vt:i4>1638410</vt:i4>
      </vt:variant>
      <vt:variant>
        <vt:i4>174</vt:i4>
      </vt:variant>
      <vt:variant>
        <vt:i4>0</vt:i4>
      </vt:variant>
      <vt:variant>
        <vt:i4>5</vt:i4>
      </vt:variant>
      <vt:variant>
        <vt:lpwstr>https://arp.nsw.gov.au/assets/ars/attachments/NSW-Public-Sector-Wages-Policy-2021.pdf</vt:lpwstr>
      </vt:variant>
      <vt:variant>
        <vt:lpwstr/>
      </vt:variant>
      <vt:variant>
        <vt:i4>4325453</vt:i4>
      </vt:variant>
      <vt:variant>
        <vt:i4>171</vt:i4>
      </vt:variant>
      <vt:variant>
        <vt:i4>0</vt:i4>
      </vt:variant>
      <vt:variant>
        <vt:i4>5</vt:i4>
      </vt:variant>
      <vt:variant>
        <vt:lpwstr>https://www.themandarin.com.au/3496-graeme-head/</vt:lpwstr>
      </vt:variant>
      <vt:variant>
        <vt:lpwstr/>
      </vt:variant>
      <vt:variant>
        <vt:i4>4390915</vt:i4>
      </vt:variant>
      <vt:variant>
        <vt:i4>168</vt:i4>
      </vt:variant>
      <vt:variant>
        <vt:i4>0</vt:i4>
      </vt:variant>
      <vt:variant>
        <vt:i4>5</vt:i4>
      </vt:variant>
      <vt:variant>
        <vt:lpwstr>https://www.psc.nsw.gov.au/reports---data/other-publications/the-state-of-workforce-reform/the-state-of-workforce-reform</vt:lpwstr>
      </vt:variant>
      <vt:variant>
        <vt:lpwstr/>
      </vt:variant>
      <vt:variant>
        <vt:i4>4390915</vt:i4>
      </vt:variant>
      <vt:variant>
        <vt:i4>165</vt:i4>
      </vt:variant>
      <vt:variant>
        <vt:i4>0</vt:i4>
      </vt:variant>
      <vt:variant>
        <vt:i4>5</vt:i4>
      </vt:variant>
      <vt:variant>
        <vt:lpwstr>https://www.psc.nsw.gov.au/reports---data/other-publications/the-state-of-workforce-reform/the-state-of-workforce-reform</vt:lpwstr>
      </vt:variant>
      <vt:variant>
        <vt:lpwstr/>
      </vt:variant>
      <vt:variant>
        <vt:i4>8060984</vt:i4>
      </vt:variant>
      <vt:variant>
        <vt:i4>162</vt:i4>
      </vt:variant>
      <vt:variant>
        <vt:i4>0</vt:i4>
      </vt:variant>
      <vt:variant>
        <vt:i4>5</vt:i4>
      </vt:variant>
      <vt:variant>
        <vt:lpwstr>https://www.themandarin.com.au/153703-concerns-for-nsw-child-welfare-as-job-cuts-loom/</vt:lpwstr>
      </vt:variant>
      <vt:variant>
        <vt:lpwstr/>
      </vt:variant>
      <vt:variant>
        <vt:i4>1376340</vt:i4>
      </vt:variant>
      <vt:variant>
        <vt:i4>159</vt:i4>
      </vt:variant>
      <vt:variant>
        <vt:i4>0</vt:i4>
      </vt:variant>
      <vt:variant>
        <vt:i4>5</vt:i4>
      </vt:variant>
      <vt:variant>
        <vt:lpwstr>https://www.claytonutz.com/knowledge/2019/november/nsw-public-service-senior-executives-gain-some-rights-to-challenge-termination</vt:lpwstr>
      </vt:variant>
      <vt:variant>
        <vt:lpwstr/>
      </vt:variant>
      <vt:variant>
        <vt:i4>5505042</vt:i4>
      </vt:variant>
      <vt:variant>
        <vt:i4>156</vt:i4>
      </vt:variant>
      <vt:variant>
        <vt:i4>0</vt:i4>
      </vt:variant>
      <vt:variant>
        <vt:i4>5</vt:i4>
      </vt:variant>
      <vt:variant>
        <vt:lpwstr>https://www.governmentnews.com.au/billions-axed-from-nsw-public-service-3000-jobs-to-go/</vt:lpwstr>
      </vt:variant>
      <vt:variant>
        <vt:lpwstr/>
      </vt:variant>
      <vt:variant>
        <vt:i4>2359398</vt:i4>
      </vt:variant>
      <vt:variant>
        <vt:i4>153</vt:i4>
      </vt:variant>
      <vt:variant>
        <vt:i4>0</vt:i4>
      </vt:variant>
      <vt:variant>
        <vt:i4>5</vt:i4>
      </vt:variant>
      <vt:variant>
        <vt:lpwstr>https://www.psc.nsw.gov.au/ArticleDocuments/3618/REVIEW OF NSW PUBLIC SECTOR RECRUITMENT REFORMS - final report.pdf</vt:lpwstr>
      </vt:variant>
      <vt:variant>
        <vt:lpwstr/>
      </vt:variant>
      <vt:variant>
        <vt:i4>3080315</vt:i4>
      </vt:variant>
      <vt:variant>
        <vt:i4>150</vt:i4>
      </vt:variant>
      <vt:variant>
        <vt:i4>0</vt:i4>
      </vt:variant>
      <vt:variant>
        <vt:i4>5</vt:i4>
      </vt:variant>
      <vt:variant>
        <vt:lpwstr>https://www.treasury.nsw.gov.au/sites/default/files/2021-06/Gladys Berejiklian Dominic Perrottet med rel - Pay boost for public sector workers.pdf</vt:lpwstr>
      </vt:variant>
      <vt:variant>
        <vt:lpwstr/>
      </vt:variant>
      <vt:variant>
        <vt:i4>5242949</vt:i4>
      </vt:variant>
      <vt:variant>
        <vt:i4>147</vt:i4>
      </vt:variant>
      <vt:variant>
        <vt:i4>0</vt:i4>
      </vt:variant>
      <vt:variant>
        <vt:i4>5</vt:i4>
      </vt:variant>
      <vt:variant>
        <vt:lpwstr>https://www.nsw.gov.au/media-releases/nsw-government-pauses-pay-rises-to-protect-and-create-jobs</vt:lpwstr>
      </vt:variant>
      <vt:variant>
        <vt:lpwstr/>
      </vt:variant>
      <vt:variant>
        <vt:i4>7864431</vt:i4>
      </vt:variant>
      <vt:variant>
        <vt:i4>144</vt:i4>
      </vt:variant>
      <vt:variant>
        <vt:i4>0</vt:i4>
      </vt:variant>
      <vt:variant>
        <vt:i4>5</vt:i4>
      </vt:variant>
      <vt:variant>
        <vt:lpwstr>https://www.nsw.gov.au/news/department-of-regional-nsw-to-take-on-urgent-needs-of-bush</vt:lpwstr>
      </vt:variant>
      <vt:variant>
        <vt:lpwstr/>
      </vt:variant>
      <vt:variant>
        <vt:i4>3407908</vt:i4>
      </vt:variant>
      <vt:variant>
        <vt:i4>141</vt:i4>
      </vt:variant>
      <vt:variant>
        <vt:i4>0</vt:i4>
      </vt:variant>
      <vt:variant>
        <vt:i4>5</vt:i4>
      </vt:variant>
      <vt:variant>
        <vt:lpwstr>https://www.regional.nsw.gov.au/new-era-for-the-public-service-in-regional-nsw</vt:lpwstr>
      </vt:variant>
      <vt:variant>
        <vt:lpwstr/>
      </vt:variant>
      <vt:variant>
        <vt:i4>655433</vt:i4>
      </vt:variant>
      <vt:variant>
        <vt:i4>138</vt:i4>
      </vt:variant>
      <vt:variant>
        <vt:i4>0</vt:i4>
      </vt:variant>
      <vt:variant>
        <vt:i4>5</vt:i4>
      </vt:variant>
      <vt:variant>
        <vt:lpwstr>https://www.audit.nsw.gov.au/sites/default/files/pdf-downloads/1998_NSW Senior Executive Service Professionalism and Integrity Volume 1 Part 1 Summary and Research Report_PDF version.pdf</vt:lpwstr>
      </vt:variant>
      <vt:variant>
        <vt:lpwstr/>
      </vt:variant>
      <vt:variant>
        <vt:i4>2621498</vt:i4>
      </vt:variant>
      <vt:variant>
        <vt:i4>135</vt:i4>
      </vt:variant>
      <vt:variant>
        <vt:i4>0</vt:i4>
      </vt:variant>
      <vt:variant>
        <vt:i4>5</vt:i4>
      </vt:variant>
      <vt:variant>
        <vt:lpwstr>https://www.audit.nsw.gov.au/sites/default/files/pdf-downloads/2016_Jan_Report_Public_Sector_Management_Reforms.pdf</vt:lpwstr>
      </vt:variant>
      <vt:variant>
        <vt:lpwstr/>
      </vt:variant>
      <vt:variant>
        <vt:i4>3211380</vt:i4>
      </vt:variant>
      <vt:variant>
        <vt:i4>132</vt:i4>
      </vt:variant>
      <vt:variant>
        <vt:i4>0</vt:i4>
      </vt:variant>
      <vt:variant>
        <vt:i4>5</vt:i4>
      </vt:variant>
      <vt:variant>
        <vt:lpwstr>https://legislation.nsw.gov.au/view/html/inforce/current/sl-2014-0065</vt:lpwstr>
      </vt:variant>
      <vt:variant>
        <vt:lpwstr>sec.17</vt:lpwstr>
      </vt:variant>
      <vt:variant>
        <vt:i4>1572883</vt:i4>
      </vt:variant>
      <vt:variant>
        <vt:i4>129</vt:i4>
      </vt:variant>
      <vt:variant>
        <vt:i4>0</vt:i4>
      </vt:variant>
      <vt:variant>
        <vt:i4>5</vt:i4>
      </vt:variant>
      <vt:variant>
        <vt:lpwstr>http://elections.uwa.edu.au/mindetail.lasso?keyvalue=64&amp;fromlist=yes</vt:lpwstr>
      </vt:variant>
      <vt:variant>
        <vt:lpwstr/>
      </vt:variant>
      <vt:variant>
        <vt:i4>1572881</vt:i4>
      </vt:variant>
      <vt:variant>
        <vt:i4>126</vt:i4>
      </vt:variant>
      <vt:variant>
        <vt:i4>0</vt:i4>
      </vt:variant>
      <vt:variant>
        <vt:i4>5</vt:i4>
      </vt:variant>
      <vt:variant>
        <vt:lpwstr>http://elections.uwa.edu.au/mindetail.lasso?keyvalue=66&amp;fromlist=yes</vt:lpwstr>
      </vt:variant>
      <vt:variant>
        <vt:lpwstr/>
      </vt:variant>
      <vt:variant>
        <vt:i4>1572880</vt:i4>
      </vt:variant>
      <vt:variant>
        <vt:i4>123</vt:i4>
      </vt:variant>
      <vt:variant>
        <vt:i4>0</vt:i4>
      </vt:variant>
      <vt:variant>
        <vt:i4>5</vt:i4>
      </vt:variant>
      <vt:variant>
        <vt:lpwstr>http://elections.uwa.edu.au/mindetail.lasso?keyvalue=67&amp;fromlist=yes</vt:lpwstr>
      </vt:variant>
      <vt:variant>
        <vt:lpwstr/>
      </vt:variant>
      <vt:variant>
        <vt:i4>1572895</vt:i4>
      </vt:variant>
      <vt:variant>
        <vt:i4>120</vt:i4>
      </vt:variant>
      <vt:variant>
        <vt:i4>0</vt:i4>
      </vt:variant>
      <vt:variant>
        <vt:i4>5</vt:i4>
      </vt:variant>
      <vt:variant>
        <vt:lpwstr>http://elections.uwa.edu.au/mindetail.lasso?keyvalue=68&amp;fromlist=yes</vt:lpwstr>
      </vt:variant>
      <vt:variant>
        <vt:lpwstr/>
      </vt:variant>
      <vt:variant>
        <vt:i4>4521996</vt:i4>
      </vt:variant>
      <vt:variant>
        <vt:i4>117</vt:i4>
      </vt:variant>
      <vt:variant>
        <vt:i4>0</vt:i4>
      </vt:variant>
      <vt:variant>
        <vt:i4>5</vt:i4>
      </vt:variant>
      <vt:variant>
        <vt:lpwstr>http://elections.uwa.edu.au/mindetail.lasso?keyvalue=289&amp;fromlist=yes</vt:lpwstr>
      </vt:variant>
      <vt:variant>
        <vt:lpwstr/>
      </vt:variant>
      <vt:variant>
        <vt:i4>4456461</vt:i4>
      </vt:variant>
      <vt:variant>
        <vt:i4>114</vt:i4>
      </vt:variant>
      <vt:variant>
        <vt:i4>0</vt:i4>
      </vt:variant>
      <vt:variant>
        <vt:i4>5</vt:i4>
      </vt:variant>
      <vt:variant>
        <vt:lpwstr>http://elections.uwa.edu.au/mindetail.lasso?keyvalue=298&amp;fromlist=yes</vt:lpwstr>
      </vt:variant>
      <vt:variant>
        <vt:lpwstr/>
      </vt:variant>
      <vt:variant>
        <vt:i4>4521989</vt:i4>
      </vt:variant>
      <vt:variant>
        <vt:i4>111</vt:i4>
      </vt:variant>
      <vt:variant>
        <vt:i4>0</vt:i4>
      </vt:variant>
      <vt:variant>
        <vt:i4>5</vt:i4>
      </vt:variant>
      <vt:variant>
        <vt:lpwstr>http://elections.uwa.edu.au/mindetail.lasso?keyvalue=318&amp;fromlist=yes</vt:lpwstr>
      </vt:variant>
      <vt:variant>
        <vt:lpwstr/>
      </vt:variant>
      <vt:variant>
        <vt:i4>1703997</vt:i4>
      </vt:variant>
      <vt:variant>
        <vt:i4>104</vt:i4>
      </vt:variant>
      <vt:variant>
        <vt:i4>0</vt:i4>
      </vt:variant>
      <vt:variant>
        <vt:i4>5</vt:i4>
      </vt:variant>
      <vt:variant>
        <vt:lpwstr/>
      </vt:variant>
      <vt:variant>
        <vt:lpwstr>_Toc85715970</vt:lpwstr>
      </vt:variant>
      <vt:variant>
        <vt:i4>1245244</vt:i4>
      </vt:variant>
      <vt:variant>
        <vt:i4>98</vt:i4>
      </vt:variant>
      <vt:variant>
        <vt:i4>0</vt:i4>
      </vt:variant>
      <vt:variant>
        <vt:i4>5</vt:i4>
      </vt:variant>
      <vt:variant>
        <vt:lpwstr/>
      </vt:variant>
      <vt:variant>
        <vt:lpwstr>_Toc85715969</vt:lpwstr>
      </vt:variant>
      <vt:variant>
        <vt:i4>1179708</vt:i4>
      </vt:variant>
      <vt:variant>
        <vt:i4>92</vt:i4>
      </vt:variant>
      <vt:variant>
        <vt:i4>0</vt:i4>
      </vt:variant>
      <vt:variant>
        <vt:i4>5</vt:i4>
      </vt:variant>
      <vt:variant>
        <vt:lpwstr/>
      </vt:variant>
      <vt:variant>
        <vt:lpwstr>_Toc85715968</vt:lpwstr>
      </vt:variant>
      <vt:variant>
        <vt:i4>1900604</vt:i4>
      </vt:variant>
      <vt:variant>
        <vt:i4>86</vt:i4>
      </vt:variant>
      <vt:variant>
        <vt:i4>0</vt:i4>
      </vt:variant>
      <vt:variant>
        <vt:i4>5</vt:i4>
      </vt:variant>
      <vt:variant>
        <vt:lpwstr/>
      </vt:variant>
      <vt:variant>
        <vt:lpwstr>_Toc85715967</vt:lpwstr>
      </vt:variant>
      <vt:variant>
        <vt:i4>1835068</vt:i4>
      </vt:variant>
      <vt:variant>
        <vt:i4>80</vt:i4>
      </vt:variant>
      <vt:variant>
        <vt:i4>0</vt:i4>
      </vt:variant>
      <vt:variant>
        <vt:i4>5</vt:i4>
      </vt:variant>
      <vt:variant>
        <vt:lpwstr/>
      </vt:variant>
      <vt:variant>
        <vt:lpwstr>_Toc85715966</vt:lpwstr>
      </vt:variant>
      <vt:variant>
        <vt:i4>2031676</vt:i4>
      </vt:variant>
      <vt:variant>
        <vt:i4>74</vt:i4>
      </vt:variant>
      <vt:variant>
        <vt:i4>0</vt:i4>
      </vt:variant>
      <vt:variant>
        <vt:i4>5</vt:i4>
      </vt:variant>
      <vt:variant>
        <vt:lpwstr/>
      </vt:variant>
      <vt:variant>
        <vt:lpwstr>_Toc85715965</vt:lpwstr>
      </vt:variant>
      <vt:variant>
        <vt:i4>1966140</vt:i4>
      </vt:variant>
      <vt:variant>
        <vt:i4>68</vt:i4>
      </vt:variant>
      <vt:variant>
        <vt:i4>0</vt:i4>
      </vt:variant>
      <vt:variant>
        <vt:i4>5</vt:i4>
      </vt:variant>
      <vt:variant>
        <vt:lpwstr/>
      </vt:variant>
      <vt:variant>
        <vt:lpwstr>_Toc85715964</vt:lpwstr>
      </vt:variant>
      <vt:variant>
        <vt:i4>1638460</vt:i4>
      </vt:variant>
      <vt:variant>
        <vt:i4>62</vt:i4>
      </vt:variant>
      <vt:variant>
        <vt:i4>0</vt:i4>
      </vt:variant>
      <vt:variant>
        <vt:i4>5</vt:i4>
      </vt:variant>
      <vt:variant>
        <vt:lpwstr/>
      </vt:variant>
      <vt:variant>
        <vt:lpwstr>_Toc85715963</vt:lpwstr>
      </vt:variant>
      <vt:variant>
        <vt:i4>1572924</vt:i4>
      </vt:variant>
      <vt:variant>
        <vt:i4>56</vt:i4>
      </vt:variant>
      <vt:variant>
        <vt:i4>0</vt:i4>
      </vt:variant>
      <vt:variant>
        <vt:i4>5</vt:i4>
      </vt:variant>
      <vt:variant>
        <vt:lpwstr/>
      </vt:variant>
      <vt:variant>
        <vt:lpwstr>_Toc85715962</vt:lpwstr>
      </vt:variant>
      <vt:variant>
        <vt:i4>1769532</vt:i4>
      </vt:variant>
      <vt:variant>
        <vt:i4>50</vt:i4>
      </vt:variant>
      <vt:variant>
        <vt:i4>0</vt:i4>
      </vt:variant>
      <vt:variant>
        <vt:i4>5</vt:i4>
      </vt:variant>
      <vt:variant>
        <vt:lpwstr/>
      </vt:variant>
      <vt:variant>
        <vt:lpwstr>_Toc85715961</vt:lpwstr>
      </vt:variant>
      <vt:variant>
        <vt:i4>1703996</vt:i4>
      </vt:variant>
      <vt:variant>
        <vt:i4>44</vt:i4>
      </vt:variant>
      <vt:variant>
        <vt:i4>0</vt:i4>
      </vt:variant>
      <vt:variant>
        <vt:i4>5</vt:i4>
      </vt:variant>
      <vt:variant>
        <vt:lpwstr/>
      </vt:variant>
      <vt:variant>
        <vt:lpwstr>_Toc85715960</vt:lpwstr>
      </vt:variant>
      <vt:variant>
        <vt:i4>1245247</vt:i4>
      </vt:variant>
      <vt:variant>
        <vt:i4>38</vt:i4>
      </vt:variant>
      <vt:variant>
        <vt:i4>0</vt:i4>
      </vt:variant>
      <vt:variant>
        <vt:i4>5</vt:i4>
      </vt:variant>
      <vt:variant>
        <vt:lpwstr/>
      </vt:variant>
      <vt:variant>
        <vt:lpwstr>_Toc85715959</vt:lpwstr>
      </vt:variant>
      <vt:variant>
        <vt:i4>1179711</vt:i4>
      </vt:variant>
      <vt:variant>
        <vt:i4>32</vt:i4>
      </vt:variant>
      <vt:variant>
        <vt:i4>0</vt:i4>
      </vt:variant>
      <vt:variant>
        <vt:i4>5</vt:i4>
      </vt:variant>
      <vt:variant>
        <vt:lpwstr/>
      </vt:variant>
      <vt:variant>
        <vt:lpwstr>_Toc85715958</vt:lpwstr>
      </vt:variant>
      <vt:variant>
        <vt:i4>1900607</vt:i4>
      </vt:variant>
      <vt:variant>
        <vt:i4>26</vt:i4>
      </vt:variant>
      <vt:variant>
        <vt:i4>0</vt:i4>
      </vt:variant>
      <vt:variant>
        <vt:i4>5</vt:i4>
      </vt:variant>
      <vt:variant>
        <vt:lpwstr/>
      </vt:variant>
      <vt:variant>
        <vt:lpwstr>_Toc85715957</vt:lpwstr>
      </vt:variant>
      <vt:variant>
        <vt:i4>1835071</vt:i4>
      </vt:variant>
      <vt:variant>
        <vt:i4>20</vt:i4>
      </vt:variant>
      <vt:variant>
        <vt:i4>0</vt:i4>
      </vt:variant>
      <vt:variant>
        <vt:i4>5</vt:i4>
      </vt:variant>
      <vt:variant>
        <vt:lpwstr/>
      </vt:variant>
      <vt:variant>
        <vt:lpwstr>_Toc85715956</vt:lpwstr>
      </vt:variant>
      <vt:variant>
        <vt:i4>2031679</vt:i4>
      </vt:variant>
      <vt:variant>
        <vt:i4>14</vt:i4>
      </vt:variant>
      <vt:variant>
        <vt:i4>0</vt:i4>
      </vt:variant>
      <vt:variant>
        <vt:i4>5</vt:i4>
      </vt:variant>
      <vt:variant>
        <vt:lpwstr/>
      </vt:variant>
      <vt:variant>
        <vt:lpwstr>_Toc85715955</vt:lpwstr>
      </vt:variant>
      <vt:variant>
        <vt:i4>1966143</vt:i4>
      </vt:variant>
      <vt:variant>
        <vt:i4>8</vt:i4>
      </vt:variant>
      <vt:variant>
        <vt:i4>0</vt:i4>
      </vt:variant>
      <vt:variant>
        <vt:i4>5</vt:i4>
      </vt:variant>
      <vt:variant>
        <vt:lpwstr/>
      </vt:variant>
      <vt:variant>
        <vt:lpwstr>_Toc85715954</vt:lpwstr>
      </vt:variant>
      <vt:variant>
        <vt:i4>1638463</vt:i4>
      </vt:variant>
      <vt:variant>
        <vt:i4>2</vt:i4>
      </vt:variant>
      <vt:variant>
        <vt:i4>0</vt:i4>
      </vt:variant>
      <vt:variant>
        <vt:i4>5</vt:i4>
      </vt:variant>
      <vt:variant>
        <vt:lpwstr/>
      </vt:variant>
      <vt:variant>
        <vt:lpwstr>_Toc85715953</vt:lpwstr>
      </vt:variant>
      <vt:variant>
        <vt:i4>3997800</vt:i4>
      </vt:variant>
      <vt:variant>
        <vt:i4>0</vt:i4>
      </vt:variant>
      <vt:variant>
        <vt:i4>0</vt:i4>
      </vt:variant>
      <vt:variant>
        <vt:i4>5</vt:i4>
      </vt:variant>
      <vt:variant>
        <vt:lpwstr>https://leadershipacademy.nsw.gov.au/vision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uqlcoll2</dc:creator>
  <cp:keywords/>
  <cp:lastModifiedBy>Ben Ruse</cp:lastModifiedBy>
  <cp:revision>2</cp:revision>
  <cp:lastPrinted>2019-03-01T11:45:00Z</cp:lastPrinted>
  <dcterms:created xsi:type="dcterms:W3CDTF">2022-08-15T01:30:00Z</dcterms:created>
  <dcterms:modified xsi:type="dcterms:W3CDTF">2022-08-15T01:30:00Z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2022-05-04T06:56:46Z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a2969370-a232-408e-bcc1-0bd3da83eb78</vt:lpwstr>
  </property>
  <property fmtid="{D5CDD505-2E9C-101B-9397-08002B2CF9AE}" pid="8" name="MSIP_Label_0f488380-630a-4f55-a077-a19445e3f360_ContentBits">
    <vt:lpwstr>0</vt:lpwstr>
  </property>
  <property fmtid="{D5CDD505-2E9C-101B-9397-08002B2CF9AE}" pid="9" name="ContentTypeId">
    <vt:lpwstr>0x0101004E8F180B4C198844BF045B7BC2D5DE4A</vt:lpwstr>
  </property>
  <property fmtid="{D5CDD505-2E9C-101B-9397-08002B2CF9AE}" pid="10" name="MediaServiceImageTags">
    <vt:lpwstr/>
  </property>
</Properties>
</file>