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4109993"/>
    <w:bookmarkEnd w:id="0"/>
    <w:p w14:paraId="1FDC8373" w14:textId="440F98E3" w:rsidR="007F5A01" w:rsidRPr="007F5A01" w:rsidRDefault="00A06D2D" w:rsidP="007F5A01">
      <w:pPr>
        <w:rPr>
          <w:lang w:eastAsia="en-AU"/>
        </w:rPr>
      </w:pPr>
      <w:r>
        <w:rPr>
          <w:noProof/>
          <w:lang w:eastAsia="en-AU"/>
        </w:rPr>
        <w:object w:dxaOrig="12260" w:dyaOrig="14220" w14:anchorId="25690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3pt;height:711pt;mso-width-percent:0;mso-height-percent:0;mso-width-percent:0;mso-height-percent:0" o:ole="">
            <v:imagedata r:id="rId11" o:title=""/>
          </v:shape>
          <o:OLEObject Type="Embed" ProgID="Word.Document.12" ShapeID="_x0000_i1025" DrawAspect="Content" ObjectID="_1664110014" r:id="rId12">
            <o:FieldCodes>\s</o:FieldCodes>
          </o:OLEObject>
        </w:object>
      </w:r>
    </w:p>
    <w:p w14:paraId="32314229" w14:textId="1A081A48" w:rsidR="00952DC5" w:rsidRPr="00D460DA" w:rsidRDefault="00952DC5" w:rsidP="00C23BD4">
      <w:pPr>
        <w:pStyle w:val="TOC1"/>
        <w:tabs>
          <w:tab w:val="clear" w:pos="9400"/>
          <w:tab w:val="right" w:pos="8505"/>
        </w:tabs>
        <w:rPr>
          <w:sz w:val="28"/>
          <w:szCs w:val="28"/>
        </w:rPr>
      </w:pPr>
      <w:r w:rsidRPr="00D460DA">
        <w:rPr>
          <w:sz w:val="28"/>
          <w:szCs w:val="28"/>
        </w:rPr>
        <w:lastRenderedPageBreak/>
        <w:t>Table of Contents</w:t>
      </w:r>
      <w:r w:rsidR="00C23BD4">
        <w:rPr>
          <w:sz w:val="28"/>
          <w:szCs w:val="28"/>
        </w:rPr>
        <w:tab/>
      </w:r>
    </w:p>
    <w:p w14:paraId="66EB4570" w14:textId="77777777" w:rsidR="007F7BC7" w:rsidRDefault="003D487B" w:rsidP="003D487B">
      <w:pPr>
        <w:tabs>
          <w:tab w:val="left" w:pos="8708"/>
        </w:tabs>
        <w:rPr>
          <w:noProof/>
        </w:rPr>
      </w:pPr>
      <w:r>
        <w:rPr>
          <w:lang w:eastAsia="en-AU"/>
        </w:rPr>
        <w:tab/>
      </w:r>
      <w:r>
        <w:rPr>
          <w:lang w:eastAsia="en-AU"/>
        </w:rPr>
        <w:fldChar w:fldCharType="begin"/>
      </w:r>
      <w:r>
        <w:rPr>
          <w:lang w:eastAsia="en-AU"/>
        </w:rPr>
        <w:instrText xml:space="preserve"> TOC \o "1-2" \h \z \u </w:instrText>
      </w:r>
      <w:r>
        <w:rPr>
          <w:lang w:eastAsia="en-AU"/>
        </w:rPr>
        <w:fldChar w:fldCharType="separate"/>
      </w:r>
    </w:p>
    <w:p w14:paraId="6AD3C296" w14:textId="2326D428" w:rsidR="007F7BC7" w:rsidRDefault="00A06D2D">
      <w:pPr>
        <w:pStyle w:val="TOC1"/>
        <w:rPr>
          <w:rFonts w:asciiTheme="minorHAnsi" w:eastAsiaTheme="minorEastAsia" w:hAnsiTheme="minorHAnsi"/>
          <w:b w:val="0"/>
          <w:noProof/>
        </w:rPr>
      </w:pPr>
      <w:hyperlink w:anchor="_Toc51662592" w:history="1">
        <w:r w:rsidR="007F7BC7" w:rsidRPr="0059420B">
          <w:rPr>
            <w:rStyle w:val="Hyperlink"/>
            <w:rFonts w:cs="Arial"/>
            <w:bCs/>
            <w:noProof/>
          </w:rPr>
          <w:t>Executive Summary</w:t>
        </w:r>
        <w:r w:rsidR="007F7BC7">
          <w:rPr>
            <w:noProof/>
            <w:webHidden/>
          </w:rPr>
          <w:tab/>
        </w:r>
        <w:r w:rsidR="007F7BC7">
          <w:rPr>
            <w:noProof/>
            <w:webHidden/>
          </w:rPr>
          <w:fldChar w:fldCharType="begin"/>
        </w:r>
        <w:r w:rsidR="007F7BC7">
          <w:rPr>
            <w:noProof/>
            <w:webHidden/>
          </w:rPr>
          <w:instrText xml:space="preserve"> PAGEREF _Toc51662592 \h </w:instrText>
        </w:r>
        <w:r w:rsidR="007F7BC7">
          <w:rPr>
            <w:noProof/>
            <w:webHidden/>
          </w:rPr>
        </w:r>
        <w:r w:rsidR="007F7BC7">
          <w:rPr>
            <w:noProof/>
            <w:webHidden/>
          </w:rPr>
          <w:fldChar w:fldCharType="separate"/>
        </w:r>
        <w:r w:rsidR="007F7BC7">
          <w:rPr>
            <w:noProof/>
            <w:webHidden/>
          </w:rPr>
          <w:t>3</w:t>
        </w:r>
        <w:r w:rsidR="007F7BC7">
          <w:rPr>
            <w:noProof/>
            <w:webHidden/>
          </w:rPr>
          <w:fldChar w:fldCharType="end"/>
        </w:r>
      </w:hyperlink>
    </w:p>
    <w:p w14:paraId="58DCD9B8" w14:textId="2EB46F88" w:rsidR="007F7BC7" w:rsidRDefault="00A06D2D">
      <w:pPr>
        <w:pStyle w:val="TOC1"/>
        <w:rPr>
          <w:rFonts w:asciiTheme="minorHAnsi" w:eastAsiaTheme="minorEastAsia" w:hAnsiTheme="minorHAnsi"/>
          <w:b w:val="0"/>
          <w:noProof/>
        </w:rPr>
      </w:pPr>
      <w:hyperlink w:anchor="_Toc51662593" w:history="1">
        <w:r w:rsidR="007F7BC7" w:rsidRPr="0059420B">
          <w:rPr>
            <w:rStyle w:val="Hyperlink"/>
            <w:rFonts w:cs="Arial"/>
            <w:bCs/>
            <w:noProof/>
          </w:rPr>
          <w:t>Introduction</w:t>
        </w:r>
        <w:r w:rsidR="007F7BC7">
          <w:rPr>
            <w:noProof/>
            <w:webHidden/>
          </w:rPr>
          <w:tab/>
        </w:r>
        <w:r w:rsidR="007F7BC7">
          <w:rPr>
            <w:noProof/>
            <w:webHidden/>
          </w:rPr>
          <w:fldChar w:fldCharType="begin"/>
        </w:r>
        <w:r w:rsidR="007F7BC7">
          <w:rPr>
            <w:noProof/>
            <w:webHidden/>
          </w:rPr>
          <w:instrText xml:space="preserve"> PAGEREF _Toc51662593 \h </w:instrText>
        </w:r>
        <w:r w:rsidR="007F7BC7">
          <w:rPr>
            <w:noProof/>
            <w:webHidden/>
          </w:rPr>
        </w:r>
        <w:r w:rsidR="007F7BC7">
          <w:rPr>
            <w:noProof/>
            <w:webHidden/>
          </w:rPr>
          <w:fldChar w:fldCharType="separate"/>
        </w:r>
        <w:r w:rsidR="007F7BC7">
          <w:rPr>
            <w:noProof/>
            <w:webHidden/>
          </w:rPr>
          <w:t>3</w:t>
        </w:r>
        <w:r w:rsidR="007F7BC7">
          <w:rPr>
            <w:noProof/>
            <w:webHidden/>
          </w:rPr>
          <w:fldChar w:fldCharType="end"/>
        </w:r>
      </w:hyperlink>
    </w:p>
    <w:p w14:paraId="2B9950F8" w14:textId="31A51968" w:rsidR="007F7BC7" w:rsidRDefault="00A06D2D">
      <w:pPr>
        <w:pStyle w:val="TOC1"/>
        <w:rPr>
          <w:rFonts w:asciiTheme="minorHAnsi" w:eastAsiaTheme="minorEastAsia" w:hAnsiTheme="minorHAnsi"/>
          <w:b w:val="0"/>
          <w:noProof/>
        </w:rPr>
      </w:pPr>
      <w:hyperlink w:anchor="_Toc51662594" w:history="1">
        <w:r w:rsidR="007F7BC7" w:rsidRPr="0059420B">
          <w:rPr>
            <w:rStyle w:val="Hyperlink"/>
            <w:rFonts w:cs="Arial"/>
            <w:bCs/>
            <w:noProof/>
            <w:spacing w:val="15"/>
            <w:lang w:eastAsia="zh-CN"/>
          </w:rPr>
          <w:t>Executive Master of Public Administration</w:t>
        </w:r>
        <w:r w:rsidR="007F7BC7">
          <w:rPr>
            <w:noProof/>
            <w:webHidden/>
          </w:rPr>
          <w:tab/>
        </w:r>
        <w:r w:rsidR="007F7BC7">
          <w:rPr>
            <w:noProof/>
            <w:webHidden/>
          </w:rPr>
          <w:fldChar w:fldCharType="begin"/>
        </w:r>
        <w:r w:rsidR="007F7BC7">
          <w:rPr>
            <w:noProof/>
            <w:webHidden/>
          </w:rPr>
          <w:instrText xml:space="preserve"> PAGEREF _Toc51662594 \h </w:instrText>
        </w:r>
        <w:r w:rsidR="007F7BC7">
          <w:rPr>
            <w:noProof/>
            <w:webHidden/>
          </w:rPr>
        </w:r>
        <w:r w:rsidR="007F7BC7">
          <w:rPr>
            <w:noProof/>
            <w:webHidden/>
          </w:rPr>
          <w:fldChar w:fldCharType="separate"/>
        </w:r>
        <w:r w:rsidR="007F7BC7">
          <w:rPr>
            <w:noProof/>
            <w:webHidden/>
          </w:rPr>
          <w:t>4</w:t>
        </w:r>
        <w:r w:rsidR="007F7BC7">
          <w:rPr>
            <w:noProof/>
            <w:webHidden/>
          </w:rPr>
          <w:fldChar w:fldCharType="end"/>
        </w:r>
      </w:hyperlink>
    </w:p>
    <w:p w14:paraId="33C40DDD" w14:textId="7265280D" w:rsidR="007F7BC7" w:rsidRDefault="00A06D2D">
      <w:pPr>
        <w:pStyle w:val="TOC1"/>
        <w:rPr>
          <w:rFonts w:asciiTheme="minorHAnsi" w:eastAsiaTheme="minorEastAsia" w:hAnsiTheme="minorHAnsi"/>
          <w:b w:val="0"/>
          <w:noProof/>
        </w:rPr>
      </w:pPr>
      <w:hyperlink w:anchor="_Toc51662595" w:history="1">
        <w:r w:rsidR="007F7BC7" w:rsidRPr="0059420B">
          <w:rPr>
            <w:rStyle w:val="Hyperlink"/>
            <w:rFonts w:cs="Arial"/>
            <w:bCs/>
            <w:noProof/>
            <w:lang w:eastAsia="zh-CN"/>
          </w:rPr>
          <w:t>Core Program Policies Overview</w:t>
        </w:r>
        <w:r w:rsidR="007F7BC7">
          <w:rPr>
            <w:noProof/>
            <w:webHidden/>
          </w:rPr>
          <w:tab/>
        </w:r>
        <w:r w:rsidR="007F7BC7">
          <w:rPr>
            <w:noProof/>
            <w:webHidden/>
          </w:rPr>
          <w:fldChar w:fldCharType="begin"/>
        </w:r>
        <w:r w:rsidR="007F7BC7">
          <w:rPr>
            <w:noProof/>
            <w:webHidden/>
          </w:rPr>
          <w:instrText xml:space="preserve"> PAGEREF _Toc51662595 \h </w:instrText>
        </w:r>
        <w:r w:rsidR="007F7BC7">
          <w:rPr>
            <w:noProof/>
            <w:webHidden/>
          </w:rPr>
        </w:r>
        <w:r w:rsidR="007F7BC7">
          <w:rPr>
            <w:noProof/>
            <w:webHidden/>
          </w:rPr>
          <w:fldChar w:fldCharType="separate"/>
        </w:r>
        <w:r w:rsidR="007F7BC7">
          <w:rPr>
            <w:noProof/>
            <w:webHidden/>
          </w:rPr>
          <w:t>4</w:t>
        </w:r>
        <w:r w:rsidR="007F7BC7">
          <w:rPr>
            <w:noProof/>
            <w:webHidden/>
          </w:rPr>
          <w:fldChar w:fldCharType="end"/>
        </w:r>
      </w:hyperlink>
    </w:p>
    <w:p w14:paraId="0354B3FA" w14:textId="66056637" w:rsidR="007F7BC7" w:rsidRDefault="00A06D2D">
      <w:pPr>
        <w:pStyle w:val="TOC1"/>
        <w:rPr>
          <w:rFonts w:asciiTheme="minorHAnsi" w:eastAsiaTheme="minorEastAsia" w:hAnsiTheme="minorHAnsi"/>
          <w:b w:val="0"/>
          <w:noProof/>
        </w:rPr>
      </w:pPr>
      <w:hyperlink w:anchor="_Toc51662596" w:history="1">
        <w:r w:rsidR="007F7BC7" w:rsidRPr="0059420B">
          <w:rPr>
            <w:rStyle w:val="Hyperlink"/>
            <w:rFonts w:cs="Arial"/>
            <w:bCs/>
            <w:noProof/>
          </w:rPr>
          <w:t>1.</w:t>
        </w:r>
        <w:r w:rsidR="007F7BC7">
          <w:rPr>
            <w:rFonts w:asciiTheme="minorHAnsi" w:eastAsiaTheme="minorEastAsia" w:hAnsiTheme="minorHAnsi"/>
            <w:b w:val="0"/>
            <w:noProof/>
          </w:rPr>
          <w:tab/>
        </w:r>
        <w:r w:rsidR="007F7BC7" w:rsidRPr="0059420B">
          <w:rPr>
            <w:rStyle w:val="Hyperlink"/>
            <w:rFonts w:cs="Arial"/>
            <w:bCs/>
            <w:noProof/>
          </w:rPr>
          <w:t>Representation</w:t>
        </w:r>
        <w:r w:rsidR="007F7BC7">
          <w:rPr>
            <w:noProof/>
            <w:webHidden/>
          </w:rPr>
          <w:tab/>
        </w:r>
        <w:r w:rsidR="007F7BC7">
          <w:rPr>
            <w:noProof/>
            <w:webHidden/>
          </w:rPr>
          <w:fldChar w:fldCharType="begin"/>
        </w:r>
        <w:r w:rsidR="007F7BC7">
          <w:rPr>
            <w:noProof/>
            <w:webHidden/>
          </w:rPr>
          <w:instrText xml:space="preserve"> PAGEREF _Toc51662596 \h </w:instrText>
        </w:r>
        <w:r w:rsidR="007F7BC7">
          <w:rPr>
            <w:noProof/>
            <w:webHidden/>
          </w:rPr>
        </w:r>
        <w:r w:rsidR="007F7BC7">
          <w:rPr>
            <w:noProof/>
            <w:webHidden/>
          </w:rPr>
          <w:fldChar w:fldCharType="separate"/>
        </w:r>
        <w:r w:rsidR="007F7BC7">
          <w:rPr>
            <w:noProof/>
            <w:webHidden/>
          </w:rPr>
          <w:t>8</w:t>
        </w:r>
        <w:r w:rsidR="007F7BC7">
          <w:rPr>
            <w:noProof/>
            <w:webHidden/>
          </w:rPr>
          <w:fldChar w:fldCharType="end"/>
        </w:r>
      </w:hyperlink>
    </w:p>
    <w:p w14:paraId="63892561" w14:textId="2351C70E" w:rsidR="007F7BC7" w:rsidRDefault="00A06D2D">
      <w:pPr>
        <w:pStyle w:val="TOC1"/>
        <w:rPr>
          <w:rFonts w:asciiTheme="minorHAnsi" w:eastAsiaTheme="minorEastAsia" w:hAnsiTheme="minorHAnsi"/>
          <w:b w:val="0"/>
          <w:noProof/>
        </w:rPr>
      </w:pPr>
      <w:hyperlink w:anchor="_Toc51662597" w:history="1">
        <w:r w:rsidR="007F7BC7" w:rsidRPr="0059420B">
          <w:rPr>
            <w:rStyle w:val="Hyperlink"/>
            <w:rFonts w:cs="Arial"/>
            <w:bCs/>
            <w:noProof/>
          </w:rPr>
          <w:t>1.1.</w:t>
        </w:r>
        <w:r w:rsidR="007F7BC7" w:rsidRPr="0059420B">
          <w:rPr>
            <w:rStyle w:val="Hyperlink"/>
            <w:rFonts w:cs="Arial"/>
            <w:noProof/>
          </w:rPr>
          <w:t xml:space="preserve">   </w:t>
        </w:r>
        <w:r w:rsidR="007F7BC7" w:rsidRPr="0059420B">
          <w:rPr>
            <w:rStyle w:val="Hyperlink"/>
            <w:rFonts w:cs="Arial"/>
            <w:bCs/>
            <w:noProof/>
          </w:rPr>
          <w:t>Information for prospective students</w:t>
        </w:r>
        <w:r w:rsidR="007F7BC7">
          <w:rPr>
            <w:noProof/>
            <w:webHidden/>
          </w:rPr>
          <w:tab/>
        </w:r>
        <w:r w:rsidR="007F7BC7">
          <w:rPr>
            <w:noProof/>
            <w:webHidden/>
          </w:rPr>
          <w:fldChar w:fldCharType="begin"/>
        </w:r>
        <w:r w:rsidR="007F7BC7">
          <w:rPr>
            <w:noProof/>
            <w:webHidden/>
          </w:rPr>
          <w:instrText xml:space="preserve"> PAGEREF _Toc51662597 \h </w:instrText>
        </w:r>
        <w:r w:rsidR="007F7BC7">
          <w:rPr>
            <w:noProof/>
            <w:webHidden/>
          </w:rPr>
        </w:r>
        <w:r w:rsidR="007F7BC7">
          <w:rPr>
            <w:noProof/>
            <w:webHidden/>
          </w:rPr>
          <w:fldChar w:fldCharType="separate"/>
        </w:r>
        <w:r w:rsidR="007F7BC7">
          <w:rPr>
            <w:noProof/>
            <w:webHidden/>
          </w:rPr>
          <w:t>9</w:t>
        </w:r>
        <w:r w:rsidR="007F7BC7">
          <w:rPr>
            <w:noProof/>
            <w:webHidden/>
          </w:rPr>
          <w:fldChar w:fldCharType="end"/>
        </w:r>
      </w:hyperlink>
    </w:p>
    <w:p w14:paraId="1F6BF6D9" w14:textId="3BF7FDA0" w:rsidR="007F7BC7" w:rsidRDefault="00A06D2D">
      <w:pPr>
        <w:pStyle w:val="TOC1"/>
        <w:rPr>
          <w:rFonts w:asciiTheme="minorHAnsi" w:eastAsiaTheme="minorEastAsia" w:hAnsiTheme="minorHAnsi"/>
          <w:b w:val="0"/>
          <w:noProof/>
        </w:rPr>
      </w:pPr>
      <w:hyperlink w:anchor="_Toc51662598" w:history="1">
        <w:r w:rsidR="007F7BC7" w:rsidRPr="0059420B">
          <w:rPr>
            <w:rStyle w:val="Hyperlink"/>
            <w:rFonts w:cs="Arial"/>
            <w:bCs/>
            <w:noProof/>
          </w:rPr>
          <w:t>1.2.</w:t>
        </w:r>
        <w:r w:rsidR="007F7BC7">
          <w:rPr>
            <w:rFonts w:asciiTheme="minorHAnsi" w:eastAsiaTheme="minorEastAsia" w:hAnsiTheme="minorHAnsi"/>
            <w:b w:val="0"/>
            <w:noProof/>
          </w:rPr>
          <w:tab/>
        </w:r>
        <w:r w:rsidR="007F7BC7" w:rsidRPr="0059420B">
          <w:rPr>
            <w:rStyle w:val="Hyperlink"/>
            <w:rFonts w:cs="Arial"/>
            <w:bCs/>
            <w:noProof/>
          </w:rPr>
          <w:t>Summary of Channels used to present information to prospective students</w:t>
        </w:r>
        <w:r w:rsidR="007F7BC7">
          <w:rPr>
            <w:noProof/>
            <w:webHidden/>
          </w:rPr>
          <w:tab/>
        </w:r>
        <w:r w:rsidR="007F7BC7">
          <w:rPr>
            <w:noProof/>
            <w:webHidden/>
          </w:rPr>
          <w:fldChar w:fldCharType="begin"/>
        </w:r>
        <w:r w:rsidR="007F7BC7">
          <w:rPr>
            <w:noProof/>
            <w:webHidden/>
          </w:rPr>
          <w:instrText xml:space="preserve"> PAGEREF _Toc51662598 \h </w:instrText>
        </w:r>
        <w:r w:rsidR="007F7BC7">
          <w:rPr>
            <w:noProof/>
            <w:webHidden/>
          </w:rPr>
        </w:r>
        <w:r w:rsidR="007F7BC7">
          <w:rPr>
            <w:noProof/>
            <w:webHidden/>
          </w:rPr>
          <w:fldChar w:fldCharType="separate"/>
        </w:r>
        <w:r w:rsidR="007F7BC7">
          <w:rPr>
            <w:noProof/>
            <w:webHidden/>
          </w:rPr>
          <w:t>9</w:t>
        </w:r>
        <w:r w:rsidR="007F7BC7">
          <w:rPr>
            <w:noProof/>
            <w:webHidden/>
          </w:rPr>
          <w:fldChar w:fldCharType="end"/>
        </w:r>
      </w:hyperlink>
    </w:p>
    <w:p w14:paraId="0BE9AFF0" w14:textId="20683A67" w:rsidR="007F7BC7" w:rsidRDefault="00A06D2D">
      <w:pPr>
        <w:pStyle w:val="TOC1"/>
        <w:rPr>
          <w:rFonts w:asciiTheme="minorHAnsi" w:eastAsiaTheme="minorEastAsia" w:hAnsiTheme="minorHAnsi"/>
          <w:b w:val="0"/>
          <w:noProof/>
        </w:rPr>
      </w:pPr>
      <w:hyperlink w:anchor="_Toc51662599" w:history="1">
        <w:r w:rsidR="007F7BC7" w:rsidRPr="0059420B">
          <w:rPr>
            <w:rStyle w:val="Hyperlink"/>
            <w:rFonts w:cs="Arial"/>
            <w:bCs/>
            <w:noProof/>
          </w:rPr>
          <w:t>2.</w:t>
        </w:r>
        <w:r w:rsidR="007F7BC7">
          <w:rPr>
            <w:rFonts w:asciiTheme="minorHAnsi" w:eastAsiaTheme="minorEastAsia" w:hAnsiTheme="minorHAnsi"/>
            <w:b w:val="0"/>
            <w:noProof/>
          </w:rPr>
          <w:tab/>
        </w:r>
        <w:r w:rsidR="007F7BC7" w:rsidRPr="0059420B">
          <w:rPr>
            <w:rStyle w:val="Hyperlink"/>
            <w:rFonts w:cs="Arial"/>
            <w:bCs/>
            <w:noProof/>
          </w:rPr>
          <w:t>Admission</w:t>
        </w:r>
        <w:r w:rsidR="007F7BC7">
          <w:rPr>
            <w:noProof/>
            <w:webHidden/>
          </w:rPr>
          <w:tab/>
        </w:r>
        <w:r w:rsidR="007F7BC7">
          <w:rPr>
            <w:noProof/>
            <w:webHidden/>
          </w:rPr>
          <w:fldChar w:fldCharType="begin"/>
        </w:r>
        <w:r w:rsidR="007F7BC7">
          <w:rPr>
            <w:noProof/>
            <w:webHidden/>
          </w:rPr>
          <w:instrText xml:space="preserve"> PAGEREF _Toc51662599 \h </w:instrText>
        </w:r>
        <w:r w:rsidR="007F7BC7">
          <w:rPr>
            <w:noProof/>
            <w:webHidden/>
          </w:rPr>
        </w:r>
        <w:r w:rsidR="007F7BC7">
          <w:rPr>
            <w:noProof/>
            <w:webHidden/>
          </w:rPr>
          <w:fldChar w:fldCharType="separate"/>
        </w:r>
        <w:r w:rsidR="007F7BC7">
          <w:rPr>
            <w:noProof/>
            <w:webHidden/>
          </w:rPr>
          <w:t>10</w:t>
        </w:r>
        <w:r w:rsidR="007F7BC7">
          <w:rPr>
            <w:noProof/>
            <w:webHidden/>
          </w:rPr>
          <w:fldChar w:fldCharType="end"/>
        </w:r>
      </w:hyperlink>
    </w:p>
    <w:p w14:paraId="1F0F3A25" w14:textId="77D0DD7A" w:rsidR="007F7BC7" w:rsidRDefault="00A06D2D">
      <w:pPr>
        <w:pStyle w:val="TOC1"/>
        <w:rPr>
          <w:rFonts w:asciiTheme="minorHAnsi" w:eastAsiaTheme="minorEastAsia" w:hAnsiTheme="minorHAnsi"/>
          <w:b w:val="0"/>
          <w:noProof/>
        </w:rPr>
      </w:pPr>
      <w:hyperlink w:anchor="_Toc51662600" w:history="1">
        <w:r w:rsidR="007F7BC7" w:rsidRPr="0059420B">
          <w:rPr>
            <w:rStyle w:val="Hyperlink"/>
            <w:rFonts w:cs="Arial"/>
            <w:bCs/>
            <w:noProof/>
          </w:rPr>
          <w:t>2.1. Process, including timelines and information given to students, and how students select admission</w:t>
        </w:r>
        <w:r w:rsidR="007F7BC7">
          <w:rPr>
            <w:noProof/>
            <w:webHidden/>
          </w:rPr>
          <w:tab/>
        </w:r>
        <w:r w:rsidR="007F7BC7">
          <w:rPr>
            <w:noProof/>
            <w:webHidden/>
          </w:rPr>
          <w:fldChar w:fldCharType="begin"/>
        </w:r>
        <w:r w:rsidR="007F7BC7">
          <w:rPr>
            <w:noProof/>
            <w:webHidden/>
          </w:rPr>
          <w:instrText xml:space="preserve"> PAGEREF _Toc51662600 \h </w:instrText>
        </w:r>
        <w:r w:rsidR="007F7BC7">
          <w:rPr>
            <w:noProof/>
            <w:webHidden/>
          </w:rPr>
        </w:r>
        <w:r w:rsidR="007F7BC7">
          <w:rPr>
            <w:noProof/>
            <w:webHidden/>
          </w:rPr>
          <w:fldChar w:fldCharType="separate"/>
        </w:r>
        <w:r w:rsidR="007F7BC7">
          <w:rPr>
            <w:noProof/>
            <w:webHidden/>
          </w:rPr>
          <w:t>10</w:t>
        </w:r>
        <w:r w:rsidR="007F7BC7">
          <w:rPr>
            <w:noProof/>
            <w:webHidden/>
          </w:rPr>
          <w:fldChar w:fldCharType="end"/>
        </w:r>
      </w:hyperlink>
    </w:p>
    <w:p w14:paraId="26365A83" w14:textId="55EF1501" w:rsidR="007F7BC7" w:rsidRDefault="00A06D2D">
      <w:pPr>
        <w:pStyle w:val="TOC1"/>
        <w:rPr>
          <w:rFonts w:asciiTheme="minorHAnsi" w:eastAsiaTheme="minorEastAsia" w:hAnsiTheme="minorHAnsi"/>
          <w:b w:val="0"/>
          <w:noProof/>
        </w:rPr>
      </w:pPr>
      <w:hyperlink w:anchor="_Toc51662601" w:history="1">
        <w:r w:rsidR="007F7BC7" w:rsidRPr="0059420B">
          <w:rPr>
            <w:rStyle w:val="Hyperlink"/>
            <w:rFonts w:cs="Arial"/>
            <w:bCs/>
            <w:noProof/>
          </w:rPr>
          <w:t>2.2. Outline of any recruitment strategies in place for Aboriginal and Torres Strait Islander and low SES students</w:t>
        </w:r>
        <w:r w:rsidR="007F7BC7">
          <w:rPr>
            <w:noProof/>
            <w:webHidden/>
          </w:rPr>
          <w:tab/>
        </w:r>
        <w:r w:rsidR="007F7BC7">
          <w:rPr>
            <w:noProof/>
            <w:webHidden/>
          </w:rPr>
          <w:fldChar w:fldCharType="begin"/>
        </w:r>
        <w:r w:rsidR="007F7BC7">
          <w:rPr>
            <w:noProof/>
            <w:webHidden/>
          </w:rPr>
          <w:instrText xml:space="preserve"> PAGEREF _Toc51662601 \h </w:instrText>
        </w:r>
        <w:r w:rsidR="007F7BC7">
          <w:rPr>
            <w:noProof/>
            <w:webHidden/>
          </w:rPr>
        </w:r>
        <w:r w:rsidR="007F7BC7">
          <w:rPr>
            <w:noProof/>
            <w:webHidden/>
          </w:rPr>
          <w:fldChar w:fldCharType="separate"/>
        </w:r>
        <w:r w:rsidR="007F7BC7">
          <w:rPr>
            <w:noProof/>
            <w:webHidden/>
          </w:rPr>
          <w:t>13</w:t>
        </w:r>
        <w:r w:rsidR="007F7BC7">
          <w:rPr>
            <w:noProof/>
            <w:webHidden/>
          </w:rPr>
          <w:fldChar w:fldCharType="end"/>
        </w:r>
      </w:hyperlink>
    </w:p>
    <w:p w14:paraId="0E3B087E" w14:textId="649E75EB" w:rsidR="007F7BC7" w:rsidRDefault="00A06D2D">
      <w:pPr>
        <w:pStyle w:val="TOC1"/>
        <w:rPr>
          <w:rFonts w:asciiTheme="minorHAnsi" w:eastAsiaTheme="minorEastAsia" w:hAnsiTheme="minorHAnsi"/>
          <w:b w:val="0"/>
          <w:noProof/>
        </w:rPr>
      </w:pPr>
      <w:hyperlink w:anchor="_Toc51662602" w:history="1">
        <w:r w:rsidR="007F7BC7" w:rsidRPr="0059420B">
          <w:rPr>
            <w:rStyle w:val="Hyperlink"/>
            <w:rFonts w:cs="Arial"/>
            <w:bCs/>
            <w:noProof/>
          </w:rPr>
          <w:t>3.</w:t>
        </w:r>
        <w:r w:rsidR="007F7BC7">
          <w:rPr>
            <w:rFonts w:asciiTheme="minorHAnsi" w:eastAsiaTheme="minorEastAsia" w:hAnsiTheme="minorHAnsi"/>
            <w:b w:val="0"/>
            <w:noProof/>
          </w:rPr>
          <w:tab/>
        </w:r>
        <w:r w:rsidR="007F7BC7" w:rsidRPr="0059420B">
          <w:rPr>
            <w:rStyle w:val="Hyperlink"/>
            <w:rFonts w:cs="Arial"/>
            <w:bCs/>
            <w:noProof/>
          </w:rPr>
          <w:t>Facilities and Infrastructure</w:t>
        </w:r>
        <w:r w:rsidR="007F7BC7">
          <w:rPr>
            <w:noProof/>
            <w:webHidden/>
          </w:rPr>
          <w:tab/>
        </w:r>
        <w:r w:rsidR="007F7BC7">
          <w:rPr>
            <w:noProof/>
            <w:webHidden/>
          </w:rPr>
          <w:fldChar w:fldCharType="begin"/>
        </w:r>
        <w:r w:rsidR="007F7BC7">
          <w:rPr>
            <w:noProof/>
            <w:webHidden/>
          </w:rPr>
          <w:instrText xml:space="preserve"> PAGEREF _Toc51662602 \h </w:instrText>
        </w:r>
        <w:r w:rsidR="007F7BC7">
          <w:rPr>
            <w:noProof/>
            <w:webHidden/>
          </w:rPr>
        </w:r>
        <w:r w:rsidR="007F7BC7">
          <w:rPr>
            <w:noProof/>
            <w:webHidden/>
          </w:rPr>
          <w:fldChar w:fldCharType="separate"/>
        </w:r>
        <w:r w:rsidR="007F7BC7">
          <w:rPr>
            <w:noProof/>
            <w:webHidden/>
          </w:rPr>
          <w:t>14</w:t>
        </w:r>
        <w:r w:rsidR="007F7BC7">
          <w:rPr>
            <w:noProof/>
            <w:webHidden/>
          </w:rPr>
          <w:fldChar w:fldCharType="end"/>
        </w:r>
      </w:hyperlink>
    </w:p>
    <w:p w14:paraId="09C18665" w14:textId="3A267FF4" w:rsidR="007F7BC7" w:rsidRDefault="00A06D2D">
      <w:pPr>
        <w:pStyle w:val="TOC1"/>
        <w:rPr>
          <w:rFonts w:asciiTheme="minorHAnsi" w:eastAsiaTheme="minorEastAsia" w:hAnsiTheme="minorHAnsi"/>
          <w:b w:val="0"/>
          <w:noProof/>
        </w:rPr>
      </w:pPr>
      <w:hyperlink w:anchor="_Toc51662603" w:history="1">
        <w:r w:rsidR="007F7BC7" w:rsidRPr="0059420B">
          <w:rPr>
            <w:rStyle w:val="Hyperlink"/>
            <w:rFonts w:cs="Arial"/>
            <w:bCs/>
            <w:noProof/>
            <w:lang w:eastAsia="zh-CN"/>
          </w:rPr>
          <w:t xml:space="preserve">3.1. </w:t>
        </w:r>
        <w:r w:rsidR="007F7BC7">
          <w:rPr>
            <w:rFonts w:asciiTheme="minorHAnsi" w:eastAsiaTheme="minorEastAsia" w:hAnsiTheme="minorHAnsi"/>
            <w:b w:val="0"/>
            <w:noProof/>
          </w:rPr>
          <w:tab/>
        </w:r>
        <w:r w:rsidR="007F7BC7" w:rsidRPr="0059420B">
          <w:rPr>
            <w:rStyle w:val="Hyperlink"/>
            <w:rFonts w:cs="Arial"/>
            <w:bCs/>
            <w:noProof/>
            <w:lang w:eastAsia="zh-CN"/>
          </w:rPr>
          <w:t>ANZSOG teaching facilities, including library and digital resource facilities</w:t>
        </w:r>
        <w:r w:rsidR="007F7BC7">
          <w:rPr>
            <w:noProof/>
            <w:webHidden/>
          </w:rPr>
          <w:tab/>
        </w:r>
        <w:r w:rsidR="007F7BC7">
          <w:rPr>
            <w:noProof/>
            <w:webHidden/>
          </w:rPr>
          <w:fldChar w:fldCharType="begin"/>
        </w:r>
        <w:r w:rsidR="007F7BC7">
          <w:rPr>
            <w:noProof/>
            <w:webHidden/>
          </w:rPr>
          <w:instrText xml:space="preserve"> PAGEREF _Toc51662603 \h </w:instrText>
        </w:r>
        <w:r w:rsidR="007F7BC7">
          <w:rPr>
            <w:noProof/>
            <w:webHidden/>
          </w:rPr>
        </w:r>
        <w:r w:rsidR="007F7BC7">
          <w:rPr>
            <w:noProof/>
            <w:webHidden/>
          </w:rPr>
          <w:fldChar w:fldCharType="separate"/>
        </w:r>
        <w:r w:rsidR="007F7BC7">
          <w:rPr>
            <w:noProof/>
            <w:webHidden/>
          </w:rPr>
          <w:t>14</w:t>
        </w:r>
        <w:r w:rsidR="007F7BC7">
          <w:rPr>
            <w:noProof/>
            <w:webHidden/>
          </w:rPr>
          <w:fldChar w:fldCharType="end"/>
        </w:r>
      </w:hyperlink>
    </w:p>
    <w:p w14:paraId="604D8224" w14:textId="54CE2862" w:rsidR="007F7BC7" w:rsidRDefault="00A06D2D">
      <w:pPr>
        <w:pStyle w:val="TOC1"/>
        <w:rPr>
          <w:rFonts w:asciiTheme="minorHAnsi" w:eastAsiaTheme="minorEastAsia" w:hAnsiTheme="minorHAnsi"/>
          <w:b w:val="0"/>
          <w:noProof/>
        </w:rPr>
      </w:pPr>
      <w:hyperlink w:anchor="_Toc51662604" w:history="1">
        <w:r w:rsidR="007F7BC7" w:rsidRPr="0059420B">
          <w:rPr>
            <w:rStyle w:val="Hyperlink"/>
            <w:rFonts w:cs="Arial"/>
            <w:bCs/>
            <w:noProof/>
            <w:lang w:eastAsia="zh-CN"/>
          </w:rPr>
          <w:t xml:space="preserve">3.2. </w:t>
        </w:r>
        <w:r w:rsidR="007F7BC7">
          <w:rPr>
            <w:rFonts w:asciiTheme="minorHAnsi" w:eastAsiaTheme="minorEastAsia" w:hAnsiTheme="minorHAnsi"/>
            <w:b w:val="0"/>
            <w:noProof/>
          </w:rPr>
          <w:tab/>
        </w:r>
        <w:r w:rsidR="007F7BC7" w:rsidRPr="0059420B">
          <w:rPr>
            <w:rStyle w:val="Hyperlink"/>
            <w:rFonts w:cs="Arial"/>
            <w:bCs/>
            <w:noProof/>
            <w:lang w:eastAsia="zh-CN"/>
          </w:rPr>
          <w:t>IT support provide to students and faculty members</w:t>
        </w:r>
        <w:r w:rsidR="007F7BC7">
          <w:rPr>
            <w:noProof/>
            <w:webHidden/>
          </w:rPr>
          <w:tab/>
        </w:r>
        <w:r w:rsidR="007F7BC7">
          <w:rPr>
            <w:noProof/>
            <w:webHidden/>
          </w:rPr>
          <w:fldChar w:fldCharType="begin"/>
        </w:r>
        <w:r w:rsidR="007F7BC7">
          <w:rPr>
            <w:noProof/>
            <w:webHidden/>
          </w:rPr>
          <w:instrText xml:space="preserve"> PAGEREF _Toc51662604 \h </w:instrText>
        </w:r>
        <w:r w:rsidR="007F7BC7">
          <w:rPr>
            <w:noProof/>
            <w:webHidden/>
          </w:rPr>
        </w:r>
        <w:r w:rsidR="007F7BC7">
          <w:rPr>
            <w:noProof/>
            <w:webHidden/>
          </w:rPr>
          <w:fldChar w:fldCharType="separate"/>
        </w:r>
        <w:r w:rsidR="007F7BC7">
          <w:rPr>
            <w:noProof/>
            <w:webHidden/>
          </w:rPr>
          <w:t>15</w:t>
        </w:r>
        <w:r w:rsidR="007F7BC7">
          <w:rPr>
            <w:noProof/>
            <w:webHidden/>
          </w:rPr>
          <w:fldChar w:fldCharType="end"/>
        </w:r>
      </w:hyperlink>
    </w:p>
    <w:p w14:paraId="18869ACA" w14:textId="08A8CDB1" w:rsidR="007F7BC7" w:rsidRDefault="00A06D2D">
      <w:pPr>
        <w:pStyle w:val="TOC1"/>
        <w:rPr>
          <w:rFonts w:asciiTheme="minorHAnsi" w:eastAsiaTheme="minorEastAsia" w:hAnsiTheme="minorHAnsi"/>
          <w:b w:val="0"/>
          <w:noProof/>
        </w:rPr>
      </w:pPr>
      <w:hyperlink w:anchor="_Toc51662605" w:history="1">
        <w:r w:rsidR="007F7BC7" w:rsidRPr="0059420B">
          <w:rPr>
            <w:rStyle w:val="Hyperlink"/>
            <w:rFonts w:cs="Arial"/>
            <w:bCs/>
            <w:noProof/>
          </w:rPr>
          <w:t>4.</w:t>
        </w:r>
        <w:r w:rsidR="007F7BC7">
          <w:rPr>
            <w:rFonts w:asciiTheme="minorHAnsi" w:eastAsiaTheme="minorEastAsia" w:hAnsiTheme="minorHAnsi"/>
            <w:b w:val="0"/>
            <w:noProof/>
          </w:rPr>
          <w:tab/>
        </w:r>
        <w:r w:rsidR="007F7BC7" w:rsidRPr="0059420B">
          <w:rPr>
            <w:rStyle w:val="Hyperlink"/>
            <w:rFonts w:cs="Arial"/>
            <w:bCs/>
            <w:noProof/>
          </w:rPr>
          <w:t>Student Support</w:t>
        </w:r>
        <w:r w:rsidR="007F7BC7">
          <w:rPr>
            <w:noProof/>
            <w:webHidden/>
          </w:rPr>
          <w:tab/>
        </w:r>
        <w:r w:rsidR="007F7BC7">
          <w:rPr>
            <w:noProof/>
            <w:webHidden/>
          </w:rPr>
          <w:fldChar w:fldCharType="begin"/>
        </w:r>
        <w:r w:rsidR="007F7BC7">
          <w:rPr>
            <w:noProof/>
            <w:webHidden/>
          </w:rPr>
          <w:instrText xml:space="preserve"> PAGEREF _Toc51662605 \h </w:instrText>
        </w:r>
        <w:r w:rsidR="007F7BC7">
          <w:rPr>
            <w:noProof/>
            <w:webHidden/>
          </w:rPr>
        </w:r>
        <w:r w:rsidR="007F7BC7">
          <w:rPr>
            <w:noProof/>
            <w:webHidden/>
          </w:rPr>
          <w:fldChar w:fldCharType="separate"/>
        </w:r>
        <w:r w:rsidR="007F7BC7">
          <w:rPr>
            <w:noProof/>
            <w:webHidden/>
          </w:rPr>
          <w:t>17</w:t>
        </w:r>
        <w:r w:rsidR="007F7BC7">
          <w:rPr>
            <w:noProof/>
            <w:webHidden/>
          </w:rPr>
          <w:fldChar w:fldCharType="end"/>
        </w:r>
      </w:hyperlink>
    </w:p>
    <w:p w14:paraId="7EECE696" w14:textId="17DA68DA" w:rsidR="007F7BC7" w:rsidRDefault="00A06D2D">
      <w:pPr>
        <w:pStyle w:val="TOC1"/>
        <w:rPr>
          <w:rFonts w:asciiTheme="minorHAnsi" w:eastAsiaTheme="minorEastAsia" w:hAnsiTheme="minorHAnsi"/>
          <w:b w:val="0"/>
          <w:noProof/>
        </w:rPr>
      </w:pPr>
      <w:hyperlink w:anchor="_Toc51662606" w:history="1">
        <w:r w:rsidR="007F7BC7" w:rsidRPr="0059420B">
          <w:rPr>
            <w:rStyle w:val="Hyperlink"/>
            <w:rFonts w:eastAsia="Times New Roman" w:cs="Arial"/>
            <w:bCs/>
            <w:noProof/>
            <w:bdr w:val="none" w:sz="0" w:space="0" w:color="auto" w:frame="1"/>
            <w:lang w:eastAsia="en-GB"/>
          </w:rPr>
          <w:t>4.1. Orientation activities, including training and information provided on academic integrity and</w:t>
        </w:r>
        <w:r w:rsidR="007F7BC7" w:rsidRPr="0059420B">
          <w:rPr>
            <w:rStyle w:val="Hyperlink"/>
            <w:rFonts w:eastAsia="Times New Roman" w:cs="Arial"/>
            <w:bCs/>
            <w:noProof/>
            <w:spacing w:val="-9"/>
            <w:bdr w:val="none" w:sz="0" w:space="0" w:color="auto" w:frame="1"/>
            <w:lang w:eastAsia="en-GB"/>
          </w:rPr>
          <w:t xml:space="preserve"> </w:t>
        </w:r>
        <w:r w:rsidR="007F7BC7" w:rsidRPr="0059420B">
          <w:rPr>
            <w:rStyle w:val="Hyperlink"/>
            <w:rFonts w:eastAsia="Times New Roman" w:cs="Arial"/>
            <w:bCs/>
            <w:noProof/>
            <w:bdr w:val="none" w:sz="0" w:space="0" w:color="auto" w:frame="1"/>
            <w:lang w:eastAsia="en-GB"/>
          </w:rPr>
          <w:t>respectful relationships</w:t>
        </w:r>
        <w:r w:rsidR="007F7BC7">
          <w:rPr>
            <w:noProof/>
            <w:webHidden/>
          </w:rPr>
          <w:tab/>
        </w:r>
        <w:r w:rsidR="007F7BC7">
          <w:rPr>
            <w:noProof/>
            <w:webHidden/>
          </w:rPr>
          <w:fldChar w:fldCharType="begin"/>
        </w:r>
        <w:r w:rsidR="007F7BC7">
          <w:rPr>
            <w:noProof/>
            <w:webHidden/>
          </w:rPr>
          <w:instrText xml:space="preserve"> PAGEREF _Toc51662606 \h </w:instrText>
        </w:r>
        <w:r w:rsidR="007F7BC7">
          <w:rPr>
            <w:noProof/>
            <w:webHidden/>
          </w:rPr>
        </w:r>
        <w:r w:rsidR="007F7BC7">
          <w:rPr>
            <w:noProof/>
            <w:webHidden/>
          </w:rPr>
          <w:fldChar w:fldCharType="separate"/>
        </w:r>
        <w:r w:rsidR="007F7BC7">
          <w:rPr>
            <w:noProof/>
            <w:webHidden/>
          </w:rPr>
          <w:t>17</w:t>
        </w:r>
        <w:r w:rsidR="007F7BC7">
          <w:rPr>
            <w:noProof/>
            <w:webHidden/>
          </w:rPr>
          <w:fldChar w:fldCharType="end"/>
        </w:r>
      </w:hyperlink>
    </w:p>
    <w:p w14:paraId="6156F2F7" w14:textId="04E8DC89" w:rsidR="007F7BC7" w:rsidRDefault="00A06D2D">
      <w:pPr>
        <w:pStyle w:val="TOC1"/>
        <w:rPr>
          <w:rFonts w:asciiTheme="minorHAnsi" w:eastAsiaTheme="minorEastAsia" w:hAnsiTheme="minorHAnsi"/>
          <w:b w:val="0"/>
          <w:noProof/>
        </w:rPr>
      </w:pPr>
      <w:hyperlink w:anchor="_Toc51662607" w:history="1">
        <w:r w:rsidR="007F7BC7" w:rsidRPr="0059420B">
          <w:rPr>
            <w:rStyle w:val="Hyperlink"/>
            <w:rFonts w:eastAsia="Times New Roman" w:cs="Arial"/>
            <w:bCs/>
            <w:noProof/>
            <w:bdr w:val="none" w:sz="0" w:space="0" w:color="auto" w:frame="1"/>
            <w:lang w:eastAsia="en-GB"/>
          </w:rPr>
          <w:t>4.2. Student support offered (academic and non-academic), including the process for dealing with student complaints</w:t>
        </w:r>
        <w:r w:rsidR="007F7BC7">
          <w:rPr>
            <w:noProof/>
            <w:webHidden/>
          </w:rPr>
          <w:tab/>
        </w:r>
        <w:r w:rsidR="007F7BC7">
          <w:rPr>
            <w:noProof/>
            <w:webHidden/>
          </w:rPr>
          <w:fldChar w:fldCharType="begin"/>
        </w:r>
        <w:r w:rsidR="007F7BC7">
          <w:rPr>
            <w:noProof/>
            <w:webHidden/>
          </w:rPr>
          <w:instrText xml:space="preserve"> PAGEREF _Toc51662607 \h </w:instrText>
        </w:r>
        <w:r w:rsidR="007F7BC7">
          <w:rPr>
            <w:noProof/>
            <w:webHidden/>
          </w:rPr>
        </w:r>
        <w:r w:rsidR="007F7BC7">
          <w:rPr>
            <w:noProof/>
            <w:webHidden/>
          </w:rPr>
          <w:fldChar w:fldCharType="separate"/>
        </w:r>
        <w:r w:rsidR="007F7BC7">
          <w:rPr>
            <w:noProof/>
            <w:webHidden/>
          </w:rPr>
          <w:t>18</w:t>
        </w:r>
        <w:r w:rsidR="007F7BC7">
          <w:rPr>
            <w:noProof/>
            <w:webHidden/>
          </w:rPr>
          <w:fldChar w:fldCharType="end"/>
        </w:r>
      </w:hyperlink>
    </w:p>
    <w:p w14:paraId="5FB3CBEA" w14:textId="40D5AB33" w:rsidR="007F7BC7" w:rsidRDefault="00A06D2D">
      <w:pPr>
        <w:pStyle w:val="TOC1"/>
        <w:rPr>
          <w:rFonts w:asciiTheme="minorHAnsi" w:eastAsiaTheme="minorEastAsia" w:hAnsiTheme="minorHAnsi"/>
          <w:b w:val="0"/>
          <w:noProof/>
        </w:rPr>
      </w:pPr>
      <w:hyperlink w:anchor="_Toc51662608" w:history="1">
        <w:r w:rsidR="007F7BC7" w:rsidRPr="0059420B">
          <w:rPr>
            <w:rStyle w:val="Hyperlink"/>
            <w:rFonts w:eastAsia="Times New Roman" w:cs="Arial"/>
            <w:bCs/>
            <w:noProof/>
            <w:lang w:eastAsia="zh-CN"/>
          </w:rPr>
          <w:t>4.3. Annual collation of student complaints, including number and nature of complaints, resolutions and time to resolution. Data should be deidentified and presented for the entire EMPA cohort across all university partners</w:t>
        </w:r>
        <w:r w:rsidR="007F7BC7">
          <w:rPr>
            <w:noProof/>
            <w:webHidden/>
          </w:rPr>
          <w:tab/>
        </w:r>
        <w:r w:rsidR="007F7BC7">
          <w:rPr>
            <w:noProof/>
            <w:webHidden/>
          </w:rPr>
          <w:fldChar w:fldCharType="begin"/>
        </w:r>
        <w:r w:rsidR="007F7BC7">
          <w:rPr>
            <w:noProof/>
            <w:webHidden/>
          </w:rPr>
          <w:instrText xml:space="preserve"> PAGEREF _Toc51662608 \h </w:instrText>
        </w:r>
        <w:r w:rsidR="007F7BC7">
          <w:rPr>
            <w:noProof/>
            <w:webHidden/>
          </w:rPr>
        </w:r>
        <w:r w:rsidR="007F7BC7">
          <w:rPr>
            <w:noProof/>
            <w:webHidden/>
          </w:rPr>
          <w:fldChar w:fldCharType="separate"/>
        </w:r>
        <w:r w:rsidR="007F7BC7">
          <w:rPr>
            <w:noProof/>
            <w:webHidden/>
          </w:rPr>
          <w:t>20</w:t>
        </w:r>
        <w:r w:rsidR="007F7BC7">
          <w:rPr>
            <w:noProof/>
            <w:webHidden/>
          </w:rPr>
          <w:fldChar w:fldCharType="end"/>
        </w:r>
      </w:hyperlink>
    </w:p>
    <w:p w14:paraId="0FA2B637" w14:textId="295FCA8F" w:rsidR="007F7BC7" w:rsidRDefault="00A06D2D">
      <w:pPr>
        <w:pStyle w:val="TOC1"/>
        <w:rPr>
          <w:rFonts w:asciiTheme="minorHAnsi" w:eastAsiaTheme="minorEastAsia" w:hAnsiTheme="minorHAnsi"/>
          <w:b w:val="0"/>
          <w:noProof/>
        </w:rPr>
      </w:pPr>
      <w:hyperlink w:anchor="_Toc51662609" w:history="1">
        <w:r w:rsidR="007F7BC7" w:rsidRPr="0059420B">
          <w:rPr>
            <w:rStyle w:val="Hyperlink"/>
            <w:rFonts w:eastAsia="Times New Roman" w:cs="Arial"/>
            <w:bCs/>
            <w:noProof/>
            <w:lang w:eastAsia="zh-CN"/>
          </w:rPr>
          <w:t>4.4. Annual collation of data relating to breaches of academic integrity. Data should be deidentified and presented for the entire EMPA cohort across all university partners</w:t>
        </w:r>
        <w:r w:rsidR="007F7BC7">
          <w:rPr>
            <w:noProof/>
            <w:webHidden/>
          </w:rPr>
          <w:tab/>
        </w:r>
        <w:r w:rsidR="007F7BC7">
          <w:rPr>
            <w:noProof/>
            <w:webHidden/>
          </w:rPr>
          <w:fldChar w:fldCharType="begin"/>
        </w:r>
        <w:r w:rsidR="007F7BC7">
          <w:rPr>
            <w:noProof/>
            <w:webHidden/>
          </w:rPr>
          <w:instrText xml:space="preserve"> PAGEREF _Toc51662609 \h </w:instrText>
        </w:r>
        <w:r w:rsidR="007F7BC7">
          <w:rPr>
            <w:noProof/>
            <w:webHidden/>
          </w:rPr>
        </w:r>
        <w:r w:rsidR="007F7BC7">
          <w:rPr>
            <w:noProof/>
            <w:webHidden/>
          </w:rPr>
          <w:fldChar w:fldCharType="separate"/>
        </w:r>
        <w:r w:rsidR="007F7BC7">
          <w:rPr>
            <w:noProof/>
            <w:webHidden/>
          </w:rPr>
          <w:t>20</w:t>
        </w:r>
        <w:r w:rsidR="007F7BC7">
          <w:rPr>
            <w:noProof/>
            <w:webHidden/>
          </w:rPr>
          <w:fldChar w:fldCharType="end"/>
        </w:r>
      </w:hyperlink>
    </w:p>
    <w:p w14:paraId="7035062A" w14:textId="08FE1102" w:rsidR="007F7BC7" w:rsidRDefault="00A06D2D">
      <w:pPr>
        <w:pStyle w:val="TOC1"/>
        <w:rPr>
          <w:rFonts w:asciiTheme="minorHAnsi" w:eastAsiaTheme="minorEastAsia" w:hAnsiTheme="minorHAnsi"/>
          <w:b w:val="0"/>
          <w:noProof/>
        </w:rPr>
      </w:pPr>
      <w:hyperlink w:anchor="_Toc51662610" w:history="1">
        <w:r w:rsidR="007F7BC7" w:rsidRPr="0059420B">
          <w:rPr>
            <w:rStyle w:val="Hyperlink"/>
            <w:rFonts w:eastAsia="Times New Roman" w:cs="Arial"/>
            <w:bCs/>
            <w:noProof/>
            <w:bdr w:val="none" w:sz="0" w:space="0" w:color="auto" w:frame="1"/>
            <w:lang w:eastAsia="en-GB"/>
          </w:rPr>
          <w:t>4.5. Support for identified cohorts, specifically Aboriginal and Torres Strait Islander students and low SES students</w:t>
        </w:r>
        <w:r w:rsidR="007F7BC7">
          <w:rPr>
            <w:noProof/>
            <w:webHidden/>
          </w:rPr>
          <w:tab/>
        </w:r>
        <w:r w:rsidR="007F7BC7">
          <w:rPr>
            <w:noProof/>
            <w:webHidden/>
          </w:rPr>
          <w:fldChar w:fldCharType="begin"/>
        </w:r>
        <w:r w:rsidR="007F7BC7">
          <w:rPr>
            <w:noProof/>
            <w:webHidden/>
          </w:rPr>
          <w:instrText xml:space="preserve"> PAGEREF _Toc51662610 \h </w:instrText>
        </w:r>
        <w:r w:rsidR="007F7BC7">
          <w:rPr>
            <w:noProof/>
            <w:webHidden/>
          </w:rPr>
        </w:r>
        <w:r w:rsidR="007F7BC7">
          <w:rPr>
            <w:noProof/>
            <w:webHidden/>
          </w:rPr>
          <w:fldChar w:fldCharType="separate"/>
        </w:r>
        <w:r w:rsidR="007F7BC7">
          <w:rPr>
            <w:noProof/>
            <w:webHidden/>
          </w:rPr>
          <w:t>20</w:t>
        </w:r>
        <w:r w:rsidR="007F7BC7">
          <w:rPr>
            <w:noProof/>
            <w:webHidden/>
          </w:rPr>
          <w:fldChar w:fldCharType="end"/>
        </w:r>
      </w:hyperlink>
    </w:p>
    <w:p w14:paraId="3D3A5D36" w14:textId="1A7BAF80" w:rsidR="007F7BC7" w:rsidRDefault="00A06D2D">
      <w:pPr>
        <w:pStyle w:val="TOC1"/>
        <w:rPr>
          <w:rFonts w:asciiTheme="minorHAnsi" w:eastAsiaTheme="minorEastAsia" w:hAnsiTheme="minorHAnsi"/>
          <w:b w:val="0"/>
          <w:noProof/>
        </w:rPr>
      </w:pPr>
      <w:hyperlink w:anchor="_Toc51662611" w:history="1">
        <w:r w:rsidR="007F7BC7" w:rsidRPr="0059420B">
          <w:rPr>
            <w:rStyle w:val="Hyperlink"/>
            <w:rFonts w:eastAsia="Times New Roman" w:cs="Arial"/>
            <w:bCs/>
            <w:noProof/>
            <w:bdr w:val="none" w:sz="0" w:space="0" w:color="auto" w:frame="1"/>
            <w:lang w:eastAsia="en-GB"/>
          </w:rPr>
          <w:t>4.6. Student satisfaction survey monitoring and results, including how results are looped back into course provision</w:t>
        </w:r>
        <w:r w:rsidR="007F7BC7">
          <w:rPr>
            <w:noProof/>
            <w:webHidden/>
          </w:rPr>
          <w:tab/>
        </w:r>
        <w:r w:rsidR="007F7BC7">
          <w:rPr>
            <w:noProof/>
            <w:webHidden/>
          </w:rPr>
          <w:fldChar w:fldCharType="begin"/>
        </w:r>
        <w:r w:rsidR="007F7BC7">
          <w:rPr>
            <w:noProof/>
            <w:webHidden/>
          </w:rPr>
          <w:instrText xml:space="preserve"> PAGEREF _Toc51662611 \h </w:instrText>
        </w:r>
        <w:r w:rsidR="007F7BC7">
          <w:rPr>
            <w:noProof/>
            <w:webHidden/>
          </w:rPr>
        </w:r>
        <w:r w:rsidR="007F7BC7">
          <w:rPr>
            <w:noProof/>
            <w:webHidden/>
          </w:rPr>
          <w:fldChar w:fldCharType="separate"/>
        </w:r>
        <w:r w:rsidR="007F7BC7">
          <w:rPr>
            <w:noProof/>
            <w:webHidden/>
          </w:rPr>
          <w:t>22</w:t>
        </w:r>
        <w:r w:rsidR="007F7BC7">
          <w:rPr>
            <w:noProof/>
            <w:webHidden/>
          </w:rPr>
          <w:fldChar w:fldCharType="end"/>
        </w:r>
      </w:hyperlink>
    </w:p>
    <w:p w14:paraId="0316C673" w14:textId="717833F1" w:rsidR="007F7BC7" w:rsidRDefault="00A06D2D">
      <w:pPr>
        <w:pStyle w:val="TOC1"/>
        <w:rPr>
          <w:rFonts w:asciiTheme="minorHAnsi" w:eastAsiaTheme="minorEastAsia" w:hAnsiTheme="minorHAnsi"/>
          <w:b w:val="0"/>
          <w:noProof/>
        </w:rPr>
      </w:pPr>
      <w:hyperlink w:anchor="_Toc51662612" w:history="1">
        <w:r w:rsidR="007F7BC7" w:rsidRPr="0059420B">
          <w:rPr>
            <w:rStyle w:val="Hyperlink"/>
            <w:rFonts w:cs="Arial"/>
            <w:bCs/>
            <w:noProof/>
          </w:rPr>
          <w:t>5.</w:t>
        </w:r>
        <w:r w:rsidR="007F7BC7">
          <w:rPr>
            <w:rFonts w:asciiTheme="minorHAnsi" w:eastAsiaTheme="minorEastAsia" w:hAnsiTheme="minorHAnsi"/>
            <w:b w:val="0"/>
            <w:noProof/>
          </w:rPr>
          <w:tab/>
        </w:r>
        <w:r w:rsidR="007F7BC7" w:rsidRPr="0059420B">
          <w:rPr>
            <w:rStyle w:val="Hyperlink"/>
            <w:rFonts w:cs="Arial"/>
            <w:bCs/>
            <w:noProof/>
          </w:rPr>
          <w:t>EMPA</w:t>
        </w:r>
        <w:r w:rsidR="007F7BC7">
          <w:rPr>
            <w:noProof/>
            <w:webHidden/>
          </w:rPr>
          <w:tab/>
        </w:r>
        <w:r w:rsidR="007F7BC7">
          <w:rPr>
            <w:noProof/>
            <w:webHidden/>
          </w:rPr>
          <w:fldChar w:fldCharType="begin"/>
        </w:r>
        <w:r w:rsidR="007F7BC7">
          <w:rPr>
            <w:noProof/>
            <w:webHidden/>
          </w:rPr>
          <w:instrText xml:space="preserve"> PAGEREF _Toc51662612 \h </w:instrText>
        </w:r>
        <w:r w:rsidR="007F7BC7">
          <w:rPr>
            <w:noProof/>
            <w:webHidden/>
          </w:rPr>
        </w:r>
        <w:r w:rsidR="007F7BC7">
          <w:rPr>
            <w:noProof/>
            <w:webHidden/>
          </w:rPr>
          <w:fldChar w:fldCharType="separate"/>
        </w:r>
        <w:r w:rsidR="007F7BC7">
          <w:rPr>
            <w:noProof/>
            <w:webHidden/>
          </w:rPr>
          <w:t>24</w:t>
        </w:r>
        <w:r w:rsidR="007F7BC7">
          <w:rPr>
            <w:noProof/>
            <w:webHidden/>
          </w:rPr>
          <w:fldChar w:fldCharType="end"/>
        </w:r>
      </w:hyperlink>
    </w:p>
    <w:p w14:paraId="1BC7D77C" w14:textId="0BEF57BF" w:rsidR="007F7BC7" w:rsidRDefault="00A06D2D">
      <w:pPr>
        <w:pStyle w:val="TOC1"/>
        <w:rPr>
          <w:rFonts w:asciiTheme="minorHAnsi" w:eastAsiaTheme="minorEastAsia" w:hAnsiTheme="minorHAnsi"/>
          <w:b w:val="0"/>
          <w:noProof/>
        </w:rPr>
      </w:pPr>
      <w:hyperlink w:anchor="_Toc51662613" w:history="1">
        <w:r w:rsidR="007F7BC7" w:rsidRPr="0059420B">
          <w:rPr>
            <w:rStyle w:val="Hyperlink"/>
            <w:rFonts w:cs="Arial"/>
            <w:bCs/>
            <w:noProof/>
          </w:rPr>
          <w:t>5.1 Course Outline</w:t>
        </w:r>
        <w:r w:rsidR="007F7BC7">
          <w:rPr>
            <w:noProof/>
            <w:webHidden/>
          </w:rPr>
          <w:tab/>
        </w:r>
        <w:r w:rsidR="007F7BC7">
          <w:rPr>
            <w:noProof/>
            <w:webHidden/>
          </w:rPr>
          <w:fldChar w:fldCharType="begin"/>
        </w:r>
        <w:r w:rsidR="007F7BC7">
          <w:rPr>
            <w:noProof/>
            <w:webHidden/>
          </w:rPr>
          <w:instrText xml:space="preserve"> PAGEREF _Toc51662613 \h </w:instrText>
        </w:r>
        <w:r w:rsidR="007F7BC7">
          <w:rPr>
            <w:noProof/>
            <w:webHidden/>
          </w:rPr>
        </w:r>
        <w:r w:rsidR="007F7BC7">
          <w:rPr>
            <w:noProof/>
            <w:webHidden/>
          </w:rPr>
          <w:fldChar w:fldCharType="separate"/>
        </w:r>
        <w:r w:rsidR="007F7BC7">
          <w:rPr>
            <w:noProof/>
            <w:webHidden/>
          </w:rPr>
          <w:t>25</w:t>
        </w:r>
        <w:r w:rsidR="007F7BC7">
          <w:rPr>
            <w:noProof/>
            <w:webHidden/>
          </w:rPr>
          <w:fldChar w:fldCharType="end"/>
        </w:r>
      </w:hyperlink>
    </w:p>
    <w:p w14:paraId="5CA2823E" w14:textId="7087A0F2" w:rsidR="007F7BC7" w:rsidRDefault="00A06D2D">
      <w:pPr>
        <w:pStyle w:val="TOC1"/>
        <w:rPr>
          <w:rStyle w:val="Hyperlink"/>
          <w:noProof/>
        </w:rPr>
      </w:pPr>
      <w:hyperlink w:anchor="_Toc51662614" w:history="1">
        <w:r w:rsidR="007F7BC7" w:rsidRPr="0059420B">
          <w:rPr>
            <w:rStyle w:val="Hyperlink"/>
            <w:rFonts w:cs="Arial"/>
            <w:bCs/>
            <w:noProof/>
          </w:rPr>
          <w:t>5.2 Review activities for current year</w:t>
        </w:r>
        <w:r w:rsidR="007F7BC7">
          <w:rPr>
            <w:noProof/>
            <w:webHidden/>
          </w:rPr>
          <w:tab/>
        </w:r>
        <w:r w:rsidR="007F7BC7">
          <w:rPr>
            <w:noProof/>
            <w:webHidden/>
          </w:rPr>
          <w:fldChar w:fldCharType="begin"/>
        </w:r>
        <w:r w:rsidR="007F7BC7">
          <w:rPr>
            <w:noProof/>
            <w:webHidden/>
          </w:rPr>
          <w:instrText xml:space="preserve"> PAGEREF _Toc51662614 \h </w:instrText>
        </w:r>
        <w:r w:rsidR="007F7BC7">
          <w:rPr>
            <w:noProof/>
            <w:webHidden/>
          </w:rPr>
        </w:r>
        <w:r w:rsidR="007F7BC7">
          <w:rPr>
            <w:noProof/>
            <w:webHidden/>
          </w:rPr>
          <w:fldChar w:fldCharType="separate"/>
        </w:r>
        <w:r w:rsidR="007F7BC7">
          <w:rPr>
            <w:noProof/>
            <w:webHidden/>
          </w:rPr>
          <w:t>37</w:t>
        </w:r>
        <w:r w:rsidR="007F7BC7">
          <w:rPr>
            <w:noProof/>
            <w:webHidden/>
          </w:rPr>
          <w:fldChar w:fldCharType="end"/>
        </w:r>
      </w:hyperlink>
    </w:p>
    <w:p w14:paraId="1E366671" w14:textId="77777777" w:rsidR="007F7BC7" w:rsidRPr="007F7BC7" w:rsidRDefault="007F7BC7" w:rsidP="007F7BC7">
      <w:pPr>
        <w:rPr>
          <w:lang w:eastAsia="en-AU"/>
        </w:rPr>
      </w:pPr>
    </w:p>
    <w:p w14:paraId="616B7F54" w14:textId="5D40CC78" w:rsidR="007F7BC7" w:rsidRDefault="00A06D2D">
      <w:pPr>
        <w:pStyle w:val="TOC1"/>
        <w:rPr>
          <w:rFonts w:asciiTheme="minorHAnsi" w:eastAsiaTheme="minorEastAsia" w:hAnsiTheme="minorHAnsi"/>
          <w:b w:val="0"/>
          <w:noProof/>
        </w:rPr>
      </w:pPr>
      <w:hyperlink w:anchor="_Toc51662615" w:history="1">
        <w:r w:rsidR="007F7BC7" w:rsidRPr="0059420B">
          <w:rPr>
            <w:rStyle w:val="Hyperlink"/>
            <w:rFonts w:cs="Arial"/>
            <w:bCs/>
            <w:noProof/>
          </w:rPr>
          <w:t>5.3</w:t>
        </w:r>
        <w:r w:rsidR="007F7BC7">
          <w:rPr>
            <w:rFonts w:asciiTheme="minorHAnsi" w:eastAsiaTheme="minorEastAsia" w:hAnsiTheme="minorHAnsi"/>
            <w:b w:val="0"/>
            <w:noProof/>
          </w:rPr>
          <w:tab/>
        </w:r>
        <w:r w:rsidR="007F7BC7" w:rsidRPr="0059420B">
          <w:rPr>
            <w:rStyle w:val="Hyperlink"/>
            <w:rFonts w:cs="Arial"/>
            <w:bCs/>
            <w:noProof/>
          </w:rPr>
          <w:t>Graduate attributes</w:t>
        </w:r>
        <w:r w:rsidR="007F7BC7">
          <w:rPr>
            <w:noProof/>
            <w:webHidden/>
          </w:rPr>
          <w:tab/>
        </w:r>
        <w:r w:rsidR="007F7BC7">
          <w:rPr>
            <w:noProof/>
            <w:webHidden/>
          </w:rPr>
          <w:fldChar w:fldCharType="begin"/>
        </w:r>
        <w:r w:rsidR="007F7BC7">
          <w:rPr>
            <w:noProof/>
            <w:webHidden/>
          </w:rPr>
          <w:instrText xml:space="preserve"> PAGEREF _Toc51662615 \h </w:instrText>
        </w:r>
        <w:r w:rsidR="007F7BC7">
          <w:rPr>
            <w:noProof/>
            <w:webHidden/>
          </w:rPr>
        </w:r>
        <w:r w:rsidR="007F7BC7">
          <w:rPr>
            <w:noProof/>
            <w:webHidden/>
          </w:rPr>
          <w:fldChar w:fldCharType="separate"/>
        </w:r>
        <w:r w:rsidR="007F7BC7">
          <w:rPr>
            <w:noProof/>
            <w:webHidden/>
          </w:rPr>
          <w:t>38</w:t>
        </w:r>
        <w:r w:rsidR="007F7BC7">
          <w:rPr>
            <w:noProof/>
            <w:webHidden/>
          </w:rPr>
          <w:fldChar w:fldCharType="end"/>
        </w:r>
      </w:hyperlink>
    </w:p>
    <w:p w14:paraId="7400AE8D" w14:textId="18C449E5" w:rsidR="007F7BC7" w:rsidRDefault="00A06D2D">
      <w:pPr>
        <w:pStyle w:val="TOC1"/>
        <w:rPr>
          <w:rFonts w:asciiTheme="minorHAnsi" w:eastAsiaTheme="minorEastAsia" w:hAnsiTheme="minorHAnsi"/>
          <w:b w:val="0"/>
          <w:noProof/>
        </w:rPr>
      </w:pPr>
      <w:hyperlink w:anchor="_Toc51662616" w:history="1">
        <w:r w:rsidR="007F7BC7" w:rsidRPr="0059420B">
          <w:rPr>
            <w:rStyle w:val="Hyperlink"/>
            <w:rFonts w:cs="Arial"/>
            <w:bCs/>
            <w:noProof/>
          </w:rPr>
          <w:t>6</w:t>
        </w:r>
        <w:r w:rsidR="007F7BC7">
          <w:rPr>
            <w:rFonts w:asciiTheme="minorHAnsi" w:eastAsiaTheme="minorEastAsia" w:hAnsiTheme="minorHAnsi"/>
            <w:b w:val="0"/>
            <w:noProof/>
          </w:rPr>
          <w:tab/>
        </w:r>
        <w:r w:rsidR="007F7BC7" w:rsidRPr="0059420B">
          <w:rPr>
            <w:rStyle w:val="Hyperlink"/>
            <w:rFonts w:cs="Arial"/>
            <w:bCs/>
            <w:noProof/>
          </w:rPr>
          <w:t>Units</w:t>
        </w:r>
        <w:r w:rsidR="007F7BC7">
          <w:rPr>
            <w:noProof/>
            <w:webHidden/>
          </w:rPr>
          <w:tab/>
        </w:r>
        <w:r w:rsidR="007F7BC7">
          <w:rPr>
            <w:noProof/>
            <w:webHidden/>
          </w:rPr>
          <w:fldChar w:fldCharType="begin"/>
        </w:r>
        <w:r w:rsidR="007F7BC7">
          <w:rPr>
            <w:noProof/>
            <w:webHidden/>
          </w:rPr>
          <w:instrText xml:space="preserve"> PAGEREF _Toc51662616 \h </w:instrText>
        </w:r>
        <w:r w:rsidR="007F7BC7">
          <w:rPr>
            <w:noProof/>
            <w:webHidden/>
          </w:rPr>
        </w:r>
        <w:r w:rsidR="007F7BC7">
          <w:rPr>
            <w:noProof/>
            <w:webHidden/>
          </w:rPr>
          <w:fldChar w:fldCharType="separate"/>
        </w:r>
        <w:r w:rsidR="007F7BC7">
          <w:rPr>
            <w:noProof/>
            <w:webHidden/>
          </w:rPr>
          <w:t>39</w:t>
        </w:r>
        <w:r w:rsidR="007F7BC7">
          <w:rPr>
            <w:noProof/>
            <w:webHidden/>
          </w:rPr>
          <w:fldChar w:fldCharType="end"/>
        </w:r>
      </w:hyperlink>
    </w:p>
    <w:p w14:paraId="59354CC9" w14:textId="24AC463E" w:rsidR="007F7BC7" w:rsidRDefault="00A06D2D">
      <w:pPr>
        <w:pStyle w:val="TOC1"/>
        <w:rPr>
          <w:rFonts w:asciiTheme="minorHAnsi" w:eastAsiaTheme="minorEastAsia" w:hAnsiTheme="minorHAnsi"/>
          <w:b w:val="0"/>
          <w:noProof/>
        </w:rPr>
      </w:pPr>
      <w:hyperlink w:anchor="_Toc51662617" w:history="1">
        <w:r w:rsidR="007F7BC7" w:rsidRPr="0059420B">
          <w:rPr>
            <w:rStyle w:val="Hyperlink"/>
            <w:rFonts w:eastAsia="Times New Roman" w:cs="Arial"/>
            <w:bCs/>
            <w:noProof/>
          </w:rPr>
          <w:t>6.1. List of all units offered</w:t>
        </w:r>
        <w:r w:rsidR="007F7BC7">
          <w:rPr>
            <w:noProof/>
            <w:webHidden/>
          </w:rPr>
          <w:tab/>
        </w:r>
        <w:r w:rsidR="007F7BC7">
          <w:rPr>
            <w:noProof/>
            <w:webHidden/>
          </w:rPr>
          <w:fldChar w:fldCharType="begin"/>
        </w:r>
        <w:r w:rsidR="007F7BC7">
          <w:rPr>
            <w:noProof/>
            <w:webHidden/>
          </w:rPr>
          <w:instrText xml:space="preserve"> PAGEREF _Toc51662617 \h </w:instrText>
        </w:r>
        <w:r w:rsidR="007F7BC7">
          <w:rPr>
            <w:noProof/>
            <w:webHidden/>
          </w:rPr>
        </w:r>
        <w:r w:rsidR="007F7BC7">
          <w:rPr>
            <w:noProof/>
            <w:webHidden/>
          </w:rPr>
          <w:fldChar w:fldCharType="separate"/>
        </w:r>
        <w:r w:rsidR="007F7BC7">
          <w:rPr>
            <w:noProof/>
            <w:webHidden/>
          </w:rPr>
          <w:t>39</w:t>
        </w:r>
        <w:r w:rsidR="007F7BC7">
          <w:rPr>
            <w:noProof/>
            <w:webHidden/>
          </w:rPr>
          <w:fldChar w:fldCharType="end"/>
        </w:r>
      </w:hyperlink>
    </w:p>
    <w:p w14:paraId="6CCF94B5" w14:textId="5B9E3E7A" w:rsidR="007F7BC7" w:rsidRDefault="00A06D2D">
      <w:pPr>
        <w:pStyle w:val="TOC1"/>
        <w:rPr>
          <w:rFonts w:asciiTheme="minorHAnsi" w:eastAsiaTheme="minorEastAsia" w:hAnsiTheme="minorHAnsi"/>
          <w:b w:val="0"/>
          <w:noProof/>
        </w:rPr>
      </w:pPr>
      <w:hyperlink w:anchor="_Toc51662618" w:history="1">
        <w:r w:rsidR="007F7BC7" w:rsidRPr="0059420B">
          <w:rPr>
            <w:rStyle w:val="Hyperlink"/>
            <w:rFonts w:eastAsia="Times New Roman" w:cs="Arial"/>
            <w:bCs/>
            <w:noProof/>
          </w:rPr>
          <w:t>6.2  Improvement activities</w:t>
        </w:r>
        <w:r w:rsidR="007F7BC7">
          <w:rPr>
            <w:noProof/>
            <w:webHidden/>
          </w:rPr>
          <w:tab/>
        </w:r>
        <w:r w:rsidR="007F7BC7">
          <w:rPr>
            <w:noProof/>
            <w:webHidden/>
          </w:rPr>
          <w:fldChar w:fldCharType="begin"/>
        </w:r>
        <w:r w:rsidR="007F7BC7">
          <w:rPr>
            <w:noProof/>
            <w:webHidden/>
          </w:rPr>
          <w:instrText xml:space="preserve"> PAGEREF _Toc51662618 \h </w:instrText>
        </w:r>
        <w:r w:rsidR="007F7BC7">
          <w:rPr>
            <w:noProof/>
            <w:webHidden/>
          </w:rPr>
        </w:r>
        <w:r w:rsidR="007F7BC7">
          <w:rPr>
            <w:noProof/>
            <w:webHidden/>
          </w:rPr>
          <w:fldChar w:fldCharType="separate"/>
        </w:r>
        <w:r w:rsidR="007F7BC7">
          <w:rPr>
            <w:noProof/>
            <w:webHidden/>
          </w:rPr>
          <w:t>40</w:t>
        </w:r>
        <w:r w:rsidR="007F7BC7">
          <w:rPr>
            <w:noProof/>
            <w:webHidden/>
          </w:rPr>
          <w:fldChar w:fldCharType="end"/>
        </w:r>
      </w:hyperlink>
    </w:p>
    <w:p w14:paraId="7288CDD9" w14:textId="42A874A6" w:rsidR="007F7BC7" w:rsidRDefault="00A06D2D">
      <w:pPr>
        <w:pStyle w:val="TOC1"/>
        <w:rPr>
          <w:rFonts w:asciiTheme="minorHAnsi" w:eastAsiaTheme="minorEastAsia" w:hAnsiTheme="minorHAnsi"/>
          <w:b w:val="0"/>
          <w:noProof/>
        </w:rPr>
      </w:pPr>
      <w:hyperlink w:anchor="_Toc51662619" w:history="1">
        <w:r w:rsidR="007F7BC7" w:rsidRPr="0059420B">
          <w:rPr>
            <w:rStyle w:val="Hyperlink"/>
            <w:rFonts w:cs="Arial"/>
            <w:bCs/>
            <w:noProof/>
          </w:rPr>
          <w:t>7</w:t>
        </w:r>
        <w:r w:rsidR="007F7BC7">
          <w:rPr>
            <w:rFonts w:asciiTheme="minorHAnsi" w:eastAsiaTheme="minorEastAsia" w:hAnsiTheme="minorHAnsi"/>
            <w:b w:val="0"/>
            <w:noProof/>
          </w:rPr>
          <w:tab/>
        </w:r>
        <w:r w:rsidR="007F7BC7" w:rsidRPr="0059420B">
          <w:rPr>
            <w:rStyle w:val="Hyperlink"/>
            <w:rFonts w:cs="Arial"/>
            <w:bCs/>
            <w:noProof/>
          </w:rPr>
          <w:t>Students</w:t>
        </w:r>
        <w:r w:rsidR="007F7BC7">
          <w:rPr>
            <w:noProof/>
            <w:webHidden/>
          </w:rPr>
          <w:tab/>
        </w:r>
        <w:r w:rsidR="007F7BC7">
          <w:rPr>
            <w:noProof/>
            <w:webHidden/>
          </w:rPr>
          <w:fldChar w:fldCharType="begin"/>
        </w:r>
        <w:r w:rsidR="007F7BC7">
          <w:rPr>
            <w:noProof/>
            <w:webHidden/>
          </w:rPr>
          <w:instrText xml:space="preserve"> PAGEREF _Toc51662619 \h </w:instrText>
        </w:r>
        <w:r w:rsidR="007F7BC7">
          <w:rPr>
            <w:noProof/>
            <w:webHidden/>
          </w:rPr>
        </w:r>
        <w:r w:rsidR="007F7BC7">
          <w:rPr>
            <w:noProof/>
            <w:webHidden/>
          </w:rPr>
          <w:fldChar w:fldCharType="separate"/>
        </w:r>
        <w:r w:rsidR="007F7BC7">
          <w:rPr>
            <w:noProof/>
            <w:webHidden/>
          </w:rPr>
          <w:t>42</w:t>
        </w:r>
        <w:r w:rsidR="007F7BC7">
          <w:rPr>
            <w:noProof/>
            <w:webHidden/>
          </w:rPr>
          <w:fldChar w:fldCharType="end"/>
        </w:r>
      </w:hyperlink>
    </w:p>
    <w:p w14:paraId="054E05D5" w14:textId="484DFA99" w:rsidR="007F7BC7" w:rsidRDefault="00A06D2D">
      <w:pPr>
        <w:pStyle w:val="TOC1"/>
        <w:rPr>
          <w:rFonts w:asciiTheme="minorHAnsi" w:eastAsiaTheme="minorEastAsia" w:hAnsiTheme="minorHAnsi"/>
          <w:b w:val="0"/>
          <w:noProof/>
        </w:rPr>
      </w:pPr>
      <w:hyperlink w:anchor="_Toc51662620" w:history="1">
        <w:r w:rsidR="007F7BC7" w:rsidRPr="0059420B">
          <w:rPr>
            <w:rStyle w:val="Hyperlink"/>
            <w:rFonts w:eastAsia="Times New Roman" w:cs="Arial"/>
            <w:bCs/>
            <w:noProof/>
          </w:rPr>
          <w:t>7.1. EMPA Cohort profile</w:t>
        </w:r>
        <w:r w:rsidR="007F7BC7">
          <w:rPr>
            <w:noProof/>
            <w:webHidden/>
          </w:rPr>
          <w:tab/>
        </w:r>
        <w:r w:rsidR="007F7BC7">
          <w:rPr>
            <w:noProof/>
            <w:webHidden/>
          </w:rPr>
          <w:fldChar w:fldCharType="begin"/>
        </w:r>
        <w:r w:rsidR="007F7BC7">
          <w:rPr>
            <w:noProof/>
            <w:webHidden/>
          </w:rPr>
          <w:instrText xml:space="preserve"> PAGEREF _Toc51662620 \h </w:instrText>
        </w:r>
        <w:r w:rsidR="007F7BC7">
          <w:rPr>
            <w:noProof/>
            <w:webHidden/>
          </w:rPr>
        </w:r>
        <w:r w:rsidR="007F7BC7">
          <w:rPr>
            <w:noProof/>
            <w:webHidden/>
          </w:rPr>
          <w:fldChar w:fldCharType="separate"/>
        </w:r>
        <w:r w:rsidR="007F7BC7">
          <w:rPr>
            <w:noProof/>
            <w:webHidden/>
          </w:rPr>
          <w:t>43</w:t>
        </w:r>
        <w:r w:rsidR="007F7BC7">
          <w:rPr>
            <w:noProof/>
            <w:webHidden/>
          </w:rPr>
          <w:fldChar w:fldCharType="end"/>
        </w:r>
      </w:hyperlink>
    </w:p>
    <w:p w14:paraId="1D426392" w14:textId="3C834CA9" w:rsidR="007F7BC7" w:rsidRDefault="00A06D2D">
      <w:pPr>
        <w:pStyle w:val="TOC1"/>
        <w:rPr>
          <w:rFonts w:asciiTheme="minorHAnsi" w:eastAsiaTheme="minorEastAsia" w:hAnsiTheme="minorHAnsi"/>
          <w:b w:val="0"/>
          <w:noProof/>
        </w:rPr>
      </w:pPr>
      <w:hyperlink w:anchor="_Toc51662621" w:history="1">
        <w:r w:rsidR="007F7BC7" w:rsidRPr="0059420B">
          <w:rPr>
            <w:rStyle w:val="Hyperlink"/>
            <w:rFonts w:eastAsia="Times New Roman" w:cs="Arial"/>
            <w:bCs/>
            <w:noProof/>
          </w:rPr>
          <w:t>7.2. Student success profile</w:t>
        </w:r>
        <w:r w:rsidR="007F7BC7">
          <w:rPr>
            <w:noProof/>
            <w:webHidden/>
          </w:rPr>
          <w:tab/>
        </w:r>
        <w:r w:rsidR="007F7BC7">
          <w:rPr>
            <w:noProof/>
            <w:webHidden/>
          </w:rPr>
          <w:fldChar w:fldCharType="begin"/>
        </w:r>
        <w:r w:rsidR="007F7BC7">
          <w:rPr>
            <w:noProof/>
            <w:webHidden/>
          </w:rPr>
          <w:instrText xml:space="preserve"> PAGEREF _Toc51662621 \h </w:instrText>
        </w:r>
        <w:r w:rsidR="007F7BC7">
          <w:rPr>
            <w:noProof/>
            <w:webHidden/>
          </w:rPr>
        </w:r>
        <w:r w:rsidR="007F7BC7">
          <w:rPr>
            <w:noProof/>
            <w:webHidden/>
          </w:rPr>
          <w:fldChar w:fldCharType="separate"/>
        </w:r>
        <w:r w:rsidR="007F7BC7">
          <w:rPr>
            <w:noProof/>
            <w:webHidden/>
          </w:rPr>
          <w:t>45</w:t>
        </w:r>
        <w:r w:rsidR="007F7BC7">
          <w:rPr>
            <w:noProof/>
            <w:webHidden/>
          </w:rPr>
          <w:fldChar w:fldCharType="end"/>
        </w:r>
      </w:hyperlink>
    </w:p>
    <w:p w14:paraId="16F28B71" w14:textId="5CA67BB2" w:rsidR="007F7BC7" w:rsidRDefault="00A06D2D">
      <w:pPr>
        <w:pStyle w:val="TOC1"/>
        <w:rPr>
          <w:rFonts w:asciiTheme="minorHAnsi" w:eastAsiaTheme="minorEastAsia" w:hAnsiTheme="minorHAnsi"/>
          <w:b w:val="0"/>
          <w:noProof/>
        </w:rPr>
      </w:pPr>
      <w:hyperlink w:anchor="_Toc51662622" w:history="1">
        <w:r w:rsidR="007F7BC7" w:rsidRPr="0059420B">
          <w:rPr>
            <w:rStyle w:val="Hyperlink"/>
            <w:rFonts w:cs="Arial"/>
            <w:bCs/>
            <w:noProof/>
          </w:rPr>
          <w:t>8</w:t>
        </w:r>
        <w:r w:rsidR="007F7BC7">
          <w:rPr>
            <w:rFonts w:asciiTheme="minorHAnsi" w:eastAsiaTheme="minorEastAsia" w:hAnsiTheme="minorHAnsi"/>
            <w:b w:val="0"/>
            <w:noProof/>
          </w:rPr>
          <w:tab/>
        </w:r>
        <w:r w:rsidR="007F7BC7" w:rsidRPr="0059420B">
          <w:rPr>
            <w:rStyle w:val="Hyperlink"/>
            <w:rFonts w:cs="Arial"/>
            <w:bCs/>
            <w:noProof/>
          </w:rPr>
          <w:t>Staff</w:t>
        </w:r>
        <w:r w:rsidR="007F7BC7">
          <w:rPr>
            <w:noProof/>
            <w:webHidden/>
          </w:rPr>
          <w:tab/>
        </w:r>
        <w:r w:rsidR="007F7BC7">
          <w:rPr>
            <w:noProof/>
            <w:webHidden/>
          </w:rPr>
          <w:fldChar w:fldCharType="begin"/>
        </w:r>
        <w:r w:rsidR="007F7BC7">
          <w:rPr>
            <w:noProof/>
            <w:webHidden/>
          </w:rPr>
          <w:instrText xml:space="preserve"> PAGEREF _Toc51662622 \h </w:instrText>
        </w:r>
        <w:r w:rsidR="007F7BC7">
          <w:rPr>
            <w:noProof/>
            <w:webHidden/>
          </w:rPr>
        </w:r>
        <w:r w:rsidR="007F7BC7">
          <w:rPr>
            <w:noProof/>
            <w:webHidden/>
          </w:rPr>
          <w:fldChar w:fldCharType="separate"/>
        </w:r>
        <w:r w:rsidR="007F7BC7">
          <w:rPr>
            <w:noProof/>
            <w:webHidden/>
          </w:rPr>
          <w:t>46</w:t>
        </w:r>
        <w:r w:rsidR="007F7BC7">
          <w:rPr>
            <w:noProof/>
            <w:webHidden/>
          </w:rPr>
          <w:fldChar w:fldCharType="end"/>
        </w:r>
      </w:hyperlink>
    </w:p>
    <w:p w14:paraId="71DC38C0" w14:textId="146B1A8B" w:rsidR="007F7BC7" w:rsidRDefault="00A06D2D">
      <w:pPr>
        <w:pStyle w:val="TOC1"/>
        <w:rPr>
          <w:rFonts w:asciiTheme="minorHAnsi" w:eastAsiaTheme="minorEastAsia" w:hAnsiTheme="minorHAnsi"/>
          <w:b w:val="0"/>
          <w:noProof/>
        </w:rPr>
      </w:pPr>
      <w:hyperlink w:anchor="_Toc51662623" w:history="1">
        <w:r w:rsidR="007F7BC7" w:rsidRPr="0059420B">
          <w:rPr>
            <w:rStyle w:val="Hyperlink"/>
            <w:rFonts w:eastAsia="Times New Roman" w:cs="Arial"/>
            <w:bCs/>
            <w:noProof/>
          </w:rPr>
          <w:t>8.1. Teaching staff for each unit including degree and teaching experience.</w:t>
        </w:r>
        <w:r w:rsidR="007F7BC7">
          <w:rPr>
            <w:noProof/>
            <w:webHidden/>
          </w:rPr>
          <w:tab/>
        </w:r>
        <w:r w:rsidR="007F7BC7">
          <w:rPr>
            <w:noProof/>
            <w:webHidden/>
          </w:rPr>
          <w:fldChar w:fldCharType="begin"/>
        </w:r>
        <w:r w:rsidR="007F7BC7">
          <w:rPr>
            <w:noProof/>
            <w:webHidden/>
          </w:rPr>
          <w:instrText xml:space="preserve"> PAGEREF _Toc51662623 \h </w:instrText>
        </w:r>
        <w:r w:rsidR="007F7BC7">
          <w:rPr>
            <w:noProof/>
            <w:webHidden/>
          </w:rPr>
        </w:r>
        <w:r w:rsidR="007F7BC7">
          <w:rPr>
            <w:noProof/>
            <w:webHidden/>
          </w:rPr>
          <w:fldChar w:fldCharType="separate"/>
        </w:r>
        <w:r w:rsidR="007F7BC7">
          <w:rPr>
            <w:noProof/>
            <w:webHidden/>
          </w:rPr>
          <w:t>47</w:t>
        </w:r>
        <w:r w:rsidR="007F7BC7">
          <w:rPr>
            <w:noProof/>
            <w:webHidden/>
          </w:rPr>
          <w:fldChar w:fldCharType="end"/>
        </w:r>
      </w:hyperlink>
    </w:p>
    <w:p w14:paraId="287A21A0" w14:textId="69905E27" w:rsidR="007F7BC7" w:rsidRDefault="00A06D2D">
      <w:pPr>
        <w:pStyle w:val="TOC1"/>
        <w:rPr>
          <w:rFonts w:asciiTheme="minorHAnsi" w:eastAsiaTheme="minorEastAsia" w:hAnsiTheme="minorHAnsi"/>
          <w:b w:val="0"/>
          <w:noProof/>
        </w:rPr>
      </w:pPr>
      <w:hyperlink w:anchor="_Toc51662624" w:history="1">
        <w:r w:rsidR="007F7BC7" w:rsidRPr="0059420B">
          <w:rPr>
            <w:rStyle w:val="Hyperlink"/>
            <w:rFonts w:cs="Arial"/>
            <w:bCs/>
            <w:noProof/>
          </w:rPr>
          <w:t>9</w:t>
        </w:r>
        <w:r w:rsidR="007F7BC7">
          <w:rPr>
            <w:rFonts w:asciiTheme="minorHAnsi" w:eastAsiaTheme="minorEastAsia" w:hAnsiTheme="minorHAnsi"/>
            <w:b w:val="0"/>
            <w:noProof/>
          </w:rPr>
          <w:tab/>
        </w:r>
        <w:r w:rsidR="007F7BC7" w:rsidRPr="0059420B">
          <w:rPr>
            <w:rStyle w:val="Hyperlink"/>
            <w:rFonts w:cs="Arial"/>
            <w:bCs/>
            <w:noProof/>
          </w:rPr>
          <w:t>Governance</w:t>
        </w:r>
        <w:r w:rsidR="007F7BC7">
          <w:rPr>
            <w:noProof/>
            <w:webHidden/>
          </w:rPr>
          <w:tab/>
        </w:r>
        <w:r w:rsidR="007F7BC7">
          <w:rPr>
            <w:noProof/>
            <w:webHidden/>
          </w:rPr>
          <w:fldChar w:fldCharType="begin"/>
        </w:r>
        <w:r w:rsidR="007F7BC7">
          <w:rPr>
            <w:noProof/>
            <w:webHidden/>
          </w:rPr>
          <w:instrText xml:space="preserve"> PAGEREF _Toc51662624 \h </w:instrText>
        </w:r>
        <w:r w:rsidR="007F7BC7">
          <w:rPr>
            <w:noProof/>
            <w:webHidden/>
          </w:rPr>
        </w:r>
        <w:r w:rsidR="007F7BC7">
          <w:rPr>
            <w:noProof/>
            <w:webHidden/>
          </w:rPr>
          <w:fldChar w:fldCharType="separate"/>
        </w:r>
        <w:r w:rsidR="007F7BC7">
          <w:rPr>
            <w:noProof/>
            <w:webHidden/>
          </w:rPr>
          <w:t>71</w:t>
        </w:r>
        <w:r w:rsidR="007F7BC7">
          <w:rPr>
            <w:noProof/>
            <w:webHidden/>
          </w:rPr>
          <w:fldChar w:fldCharType="end"/>
        </w:r>
      </w:hyperlink>
    </w:p>
    <w:p w14:paraId="7068C4F9" w14:textId="30052E87" w:rsidR="007F7BC7" w:rsidRDefault="00A06D2D">
      <w:pPr>
        <w:pStyle w:val="TOC1"/>
        <w:rPr>
          <w:rFonts w:asciiTheme="minorHAnsi" w:eastAsiaTheme="minorEastAsia" w:hAnsiTheme="minorHAnsi"/>
          <w:b w:val="0"/>
          <w:noProof/>
        </w:rPr>
      </w:pPr>
      <w:hyperlink w:anchor="_Toc51662625" w:history="1">
        <w:r w:rsidR="007F7BC7" w:rsidRPr="0059420B">
          <w:rPr>
            <w:rStyle w:val="Hyperlink"/>
            <w:rFonts w:eastAsia="Times New Roman" w:cs="Arial"/>
            <w:bCs/>
            <w:noProof/>
          </w:rPr>
          <w:t>9.1. Report of EMPA Academic Board:</w:t>
        </w:r>
        <w:r w:rsidR="007F7BC7">
          <w:rPr>
            <w:noProof/>
            <w:webHidden/>
          </w:rPr>
          <w:tab/>
        </w:r>
        <w:r w:rsidR="007F7BC7">
          <w:rPr>
            <w:noProof/>
            <w:webHidden/>
          </w:rPr>
          <w:fldChar w:fldCharType="begin"/>
        </w:r>
        <w:r w:rsidR="007F7BC7">
          <w:rPr>
            <w:noProof/>
            <w:webHidden/>
          </w:rPr>
          <w:instrText xml:space="preserve"> PAGEREF _Toc51662625 \h </w:instrText>
        </w:r>
        <w:r w:rsidR="007F7BC7">
          <w:rPr>
            <w:noProof/>
            <w:webHidden/>
          </w:rPr>
        </w:r>
        <w:r w:rsidR="007F7BC7">
          <w:rPr>
            <w:noProof/>
            <w:webHidden/>
          </w:rPr>
          <w:fldChar w:fldCharType="separate"/>
        </w:r>
        <w:r w:rsidR="007F7BC7">
          <w:rPr>
            <w:noProof/>
            <w:webHidden/>
          </w:rPr>
          <w:t>71</w:t>
        </w:r>
        <w:r w:rsidR="007F7BC7">
          <w:rPr>
            <w:noProof/>
            <w:webHidden/>
          </w:rPr>
          <w:fldChar w:fldCharType="end"/>
        </w:r>
      </w:hyperlink>
    </w:p>
    <w:p w14:paraId="7E597A17" w14:textId="269A283F" w:rsidR="007F7BC7" w:rsidRDefault="00A06D2D">
      <w:pPr>
        <w:pStyle w:val="TOC1"/>
        <w:rPr>
          <w:rFonts w:asciiTheme="minorHAnsi" w:eastAsiaTheme="minorEastAsia" w:hAnsiTheme="minorHAnsi"/>
          <w:b w:val="0"/>
          <w:noProof/>
        </w:rPr>
      </w:pPr>
      <w:hyperlink w:anchor="_Toc51662626" w:history="1">
        <w:r w:rsidR="007F7BC7" w:rsidRPr="0059420B">
          <w:rPr>
            <w:rStyle w:val="Hyperlink"/>
            <w:rFonts w:eastAsia="Times New Roman" w:cs="Arial"/>
            <w:bCs/>
            <w:noProof/>
          </w:rPr>
          <w:t>9.2. Other EMPA internal governance functions</w:t>
        </w:r>
        <w:r w:rsidR="007F7BC7">
          <w:rPr>
            <w:noProof/>
            <w:webHidden/>
          </w:rPr>
          <w:tab/>
        </w:r>
        <w:r w:rsidR="007F7BC7">
          <w:rPr>
            <w:noProof/>
            <w:webHidden/>
          </w:rPr>
          <w:fldChar w:fldCharType="begin"/>
        </w:r>
        <w:r w:rsidR="007F7BC7">
          <w:rPr>
            <w:noProof/>
            <w:webHidden/>
          </w:rPr>
          <w:instrText xml:space="preserve"> PAGEREF _Toc51662626 \h </w:instrText>
        </w:r>
        <w:r w:rsidR="007F7BC7">
          <w:rPr>
            <w:noProof/>
            <w:webHidden/>
          </w:rPr>
        </w:r>
        <w:r w:rsidR="007F7BC7">
          <w:rPr>
            <w:noProof/>
            <w:webHidden/>
          </w:rPr>
          <w:fldChar w:fldCharType="separate"/>
        </w:r>
        <w:r w:rsidR="007F7BC7">
          <w:rPr>
            <w:noProof/>
            <w:webHidden/>
          </w:rPr>
          <w:t>73</w:t>
        </w:r>
        <w:r w:rsidR="007F7BC7">
          <w:rPr>
            <w:noProof/>
            <w:webHidden/>
          </w:rPr>
          <w:fldChar w:fldCharType="end"/>
        </w:r>
      </w:hyperlink>
    </w:p>
    <w:p w14:paraId="49ADCB73" w14:textId="1AEF7C7E" w:rsidR="007F7BC7" w:rsidRDefault="00A06D2D">
      <w:pPr>
        <w:pStyle w:val="TOC1"/>
        <w:rPr>
          <w:rFonts w:asciiTheme="minorHAnsi" w:eastAsiaTheme="minorEastAsia" w:hAnsiTheme="minorHAnsi"/>
          <w:b w:val="0"/>
          <w:noProof/>
        </w:rPr>
      </w:pPr>
      <w:hyperlink w:anchor="_Toc51662627" w:history="1">
        <w:r w:rsidR="007F7BC7" w:rsidRPr="0059420B">
          <w:rPr>
            <w:rStyle w:val="Hyperlink"/>
            <w:rFonts w:eastAsia="Times New Roman" w:cs="Arial"/>
            <w:bCs/>
            <w:noProof/>
          </w:rPr>
          <w:t>9.3.  New Governance Arrangements 2020 onwards</w:t>
        </w:r>
        <w:r w:rsidR="007F7BC7">
          <w:rPr>
            <w:noProof/>
            <w:webHidden/>
          </w:rPr>
          <w:tab/>
        </w:r>
        <w:r w:rsidR="007F7BC7">
          <w:rPr>
            <w:noProof/>
            <w:webHidden/>
          </w:rPr>
          <w:fldChar w:fldCharType="begin"/>
        </w:r>
        <w:r w:rsidR="007F7BC7">
          <w:rPr>
            <w:noProof/>
            <w:webHidden/>
          </w:rPr>
          <w:instrText xml:space="preserve"> PAGEREF _Toc51662627 \h </w:instrText>
        </w:r>
        <w:r w:rsidR="007F7BC7">
          <w:rPr>
            <w:noProof/>
            <w:webHidden/>
          </w:rPr>
        </w:r>
        <w:r w:rsidR="007F7BC7">
          <w:rPr>
            <w:noProof/>
            <w:webHidden/>
          </w:rPr>
          <w:fldChar w:fldCharType="separate"/>
        </w:r>
        <w:r w:rsidR="007F7BC7">
          <w:rPr>
            <w:noProof/>
            <w:webHidden/>
          </w:rPr>
          <w:t>73</w:t>
        </w:r>
        <w:r w:rsidR="007F7BC7">
          <w:rPr>
            <w:noProof/>
            <w:webHidden/>
          </w:rPr>
          <w:fldChar w:fldCharType="end"/>
        </w:r>
      </w:hyperlink>
    </w:p>
    <w:p w14:paraId="1A1BAF7A" w14:textId="1267B981" w:rsidR="00952DC5" w:rsidRPr="00952DC5" w:rsidRDefault="003D487B" w:rsidP="003D487B">
      <w:pPr>
        <w:tabs>
          <w:tab w:val="left" w:pos="8708"/>
        </w:tabs>
        <w:rPr>
          <w:lang w:eastAsia="en-AU"/>
        </w:rPr>
      </w:pPr>
      <w:r>
        <w:rPr>
          <w:lang w:eastAsia="en-AU"/>
        </w:rPr>
        <w:fldChar w:fldCharType="end"/>
      </w:r>
    </w:p>
    <w:p w14:paraId="4D55D3C0" w14:textId="4642E25A" w:rsidR="00D60B6D" w:rsidRDefault="00952DC5" w:rsidP="009947C3">
      <w:pPr>
        <w:pStyle w:val="TOC1"/>
        <w:rPr>
          <w:rFonts w:eastAsiaTheme="minorEastAsia"/>
          <w:noProof/>
        </w:rPr>
      </w:pPr>
      <w:r>
        <w:fldChar w:fldCharType="begin"/>
      </w:r>
      <w:r>
        <w:instrText xml:space="preserve"> TOC \o "1-2" \h \z \u </w:instrText>
      </w:r>
      <w:r>
        <w:fldChar w:fldCharType="separate"/>
      </w:r>
    </w:p>
    <w:p w14:paraId="30102C4A" w14:textId="70A95546" w:rsidR="000A7144" w:rsidRDefault="00952DC5">
      <w:r>
        <w:rPr>
          <w:rFonts w:ascii="Arial" w:hAnsi="Arial"/>
          <w:b/>
          <w:lang w:eastAsia="en-AU"/>
        </w:rPr>
        <w:fldChar w:fldCharType="end"/>
      </w:r>
    </w:p>
    <w:p w14:paraId="4D99D49E" w14:textId="77777777" w:rsidR="001101C8" w:rsidRDefault="001101C8">
      <w:pPr>
        <w:sectPr w:rsidR="001101C8" w:rsidSect="001F1B72">
          <w:headerReference w:type="default" r:id="rId13"/>
          <w:footerReference w:type="default" r:id="rId14"/>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A773C3" w14:textId="77777777" w:rsidR="00CE22B4" w:rsidRDefault="00CE22B4"/>
    <w:p w14:paraId="06AF40AD" w14:textId="1BA507DF" w:rsidR="009723BA" w:rsidRPr="002817E0" w:rsidRDefault="00A6476F" w:rsidP="003838B1">
      <w:pPr>
        <w:pStyle w:val="Heading1"/>
        <w:rPr>
          <w:rFonts w:ascii="Arial" w:hAnsi="Arial" w:cs="Arial"/>
          <w:b/>
          <w:bCs/>
          <w:color w:val="auto"/>
          <w:sz w:val="28"/>
          <w:szCs w:val="28"/>
        </w:rPr>
      </w:pPr>
      <w:bookmarkStart w:id="1" w:name="_Toc46918236"/>
      <w:bookmarkStart w:id="2" w:name="_Toc51662592"/>
      <w:r w:rsidRPr="002817E0">
        <w:rPr>
          <w:rFonts w:ascii="Arial" w:hAnsi="Arial" w:cs="Arial"/>
          <w:b/>
          <w:bCs/>
          <w:color w:val="auto"/>
          <w:sz w:val="36"/>
          <w:szCs w:val="36"/>
        </w:rPr>
        <w:t>Executive Summary</w:t>
      </w:r>
      <w:bookmarkEnd w:id="1"/>
      <w:bookmarkEnd w:id="2"/>
    </w:p>
    <w:p w14:paraId="6039FB9E" w14:textId="77777777" w:rsidR="00CE22B4" w:rsidRDefault="00CE22B4">
      <w:pPr>
        <w:rPr>
          <w:rFonts w:ascii="Arial" w:hAnsi="Arial" w:cs="Arial"/>
          <w:b/>
          <w:bCs/>
          <w:sz w:val="28"/>
          <w:szCs w:val="28"/>
        </w:rPr>
      </w:pPr>
    </w:p>
    <w:p w14:paraId="34EE5861" w14:textId="514960FE" w:rsidR="00A6476F" w:rsidRPr="00240DB4" w:rsidRDefault="00C22F55" w:rsidP="00D0713A">
      <w:pPr>
        <w:pStyle w:val="Heading1"/>
        <w:rPr>
          <w:rFonts w:ascii="Arial" w:hAnsi="Arial" w:cs="Arial"/>
          <w:b/>
          <w:bCs/>
          <w:color w:val="auto"/>
          <w:sz w:val="28"/>
          <w:szCs w:val="28"/>
        </w:rPr>
      </w:pPr>
      <w:bookmarkStart w:id="3" w:name="_Toc46918237"/>
      <w:bookmarkStart w:id="4" w:name="_Toc51662593"/>
      <w:r w:rsidRPr="00240DB4">
        <w:rPr>
          <w:rFonts w:ascii="Arial" w:hAnsi="Arial" w:cs="Arial"/>
          <w:b/>
          <w:bCs/>
          <w:color w:val="auto"/>
          <w:sz w:val="28"/>
          <w:szCs w:val="28"/>
        </w:rPr>
        <w:t>Introduction</w:t>
      </w:r>
      <w:bookmarkEnd w:id="3"/>
      <w:bookmarkEnd w:id="4"/>
    </w:p>
    <w:p w14:paraId="071ACED6" w14:textId="77777777" w:rsidR="00CE22B4" w:rsidRDefault="00CE22B4">
      <w:pPr>
        <w:rPr>
          <w:rFonts w:ascii="Arial" w:hAnsi="Arial" w:cs="Arial"/>
          <w:b/>
          <w:bCs/>
          <w:sz w:val="28"/>
          <w:szCs w:val="28"/>
        </w:rPr>
      </w:pPr>
    </w:p>
    <w:p w14:paraId="333E0E29" w14:textId="4432C230" w:rsidR="00F61F31" w:rsidRPr="00F61F31" w:rsidRDefault="00F61F31" w:rsidP="000F5916">
      <w:pPr>
        <w:spacing w:line="288" w:lineRule="auto"/>
        <w:rPr>
          <w:rFonts w:ascii="Arial" w:eastAsia="Times New Roman" w:hAnsi="Arial" w:cs="Arial"/>
          <w:color w:val="000000"/>
          <w:lang w:eastAsia="en-AU"/>
        </w:rPr>
      </w:pPr>
      <w:r w:rsidRPr="6591B07F">
        <w:rPr>
          <w:rFonts w:ascii="Arial" w:eastAsia="Times New Roman" w:hAnsi="Arial" w:cs="Arial"/>
          <w:color w:val="000000" w:themeColor="text1"/>
          <w:lang w:eastAsia="en-AU"/>
        </w:rPr>
        <w:t xml:space="preserve">Welcome to the ANZSOG Executive Master of Public Administration (EMPA) </w:t>
      </w:r>
      <w:r w:rsidR="004C40E7">
        <w:rPr>
          <w:rFonts w:ascii="Arial" w:eastAsia="Times New Roman" w:hAnsi="Arial" w:cs="Arial"/>
          <w:color w:val="000000" w:themeColor="text1"/>
          <w:lang w:eastAsia="en-AU"/>
        </w:rPr>
        <w:t xml:space="preserve">Annual </w:t>
      </w:r>
      <w:r w:rsidR="007E047B">
        <w:rPr>
          <w:rFonts w:ascii="Arial" w:eastAsia="Times New Roman" w:hAnsi="Arial" w:cs="Arial"/>
          <w:color w:val="000000" w:themeColor="text1"/>
          <w:lang w:eastAsia="en-AU"/>
        </w:rPr>
        <w:t xml:space="preserve">Academic Governance Report. </w:t>
      </w:r>
      <w:r w:rsidRPr="6591B07F">
        <w:rPr>
          <w:rFonts w:ascii="Arial" w:eastAsia="Times New Roman" w:hAnsi="Arial" w:cs="Arial"/>
          <w:color w:val="000000" w:themeColor="text1"/>
          <w:lang w:eastAsia="en-AU"/>
        </w:rPr>
        <w:t>Th</w:t>
      </w:r>
      <w:r w:rsidR="00660859">
        <w:rPr>
          <w:rFonts w:ascii="Arial" w:eastAsia="Times New Roman" w:hAnsi="Arial" w:cs="Arial"/>
          <w:color w:val="000000" w:themeColor="text1"/>
          <w:lang w:eastAsia="en-AU"/>
        </w:rPr>
        <w:t xml:space="preserve">is report </w:t>
      </w:r>
      <w:r w:rsidRPr="6591B07F">
        <w:rPr>
          <w:rFonts w:ascii="Arial" w:eastAsia="Times New Roman" w:hAnsi="Arial" w:cs="Arial"/>
          <w:color w:val="000000" w:themeColor="text1"/>
          <w:lang w:eastAsia="en-AU"/>
        </w:rPr>
        <w:t>provide</w:t>
      </w:r>
      <w:r w:rsidR="00660859">
        <w:rPr>
          <w:rFonts w:ascii="Arial" w:eastAsia="Times New Roman" w:hAnsi="Arial" w:cs="Arial"/>
          <w:color w:val="000000" w:themeColor="text1"/>
          <w:lang w:eastAsia="en-AU"/>
        </w:rPr>
        <w:t>s</w:t>
      </w:r>
      <w:r w:rsidRPr="6591B07F">
        <w:rPr>
          <w:rFonts w:ascii="Arial" w:eastAsia="Times New Roman" w:hAnsi="Arial" w:cs="Arial"/>
          <w:color w:val="000000" w:themeColor="text1"/>
          <w:lang w:eastAsia="en-AU"/>
        </w:rPr>
        <w:t xml:space="preserve"> </w:t>
      </w:r>
      <w:r w:rsidR="008F66A2" w:rsidRPr="00BE079B">
        <w:rPr>
          <w:rFonts w:ascii="Arial" w:eastAsia="Times New Roman" w:hAnsi="Arial" w:cs="Arial"/>
          <w:color w:val="000000" w:themeColor="text1"/>
          <w:lang w:eastAsia="en-AU"/>
        </w:rPr>
        <w:t xml:space="preserve">government owners and </w:t>
      </w:r>
      <w:r w:rsidRPr="00BE079B">
        <w:rPr>
          <w:rFonts w:ascii="Arial" w:eastAsia="Times New Roman" w:hAnsi="Arial" w:cs="Arial"/>
          <w:color w:val="000000" w:themeColor="text1"/>
          <w:lang w:eastAsia="en-AU"/>
        </w:rPr>
        <w:t>ANZSOG university partners</w:t>
      </w:r>
      <w:r w:rsidR="00573C6C" w:rsidRPr="00BE079B">
        <w:rPr>
          <w:rFonts w:ascii="Arial" w:eastAsia="Times New Roman" w:hAnsi="Arial" w:cs="Arial"/>
          <w:color w:val="000000" w:themeColor="text1"/>
          <w:lang w:eastAsia="en-AU"/>
        </w:rPr>
        <w:t xml:space="preserve"> conferring the</w:t>
      </w:r>
      <w:r w:rsidRPr="00BE079B">
        <w:rPr>
          <w:rFonts w:ascii="Arial" w:eastAsia="Times New Roman" w:hAnsi="Arial" w:cs="Arial"/>
          <w:color w:val="000000" w:themeColor="text1"/>
          <w:lang w:eastAsia="en-AU"/>
        </w:rPr>
        <w:t xml:space="preserve"> EMPA degree </w:t>
      </w:r>
      <w:r w:rsidR="00A86A99" w:rsidRPr="00BE079B">
        <w:rPr>
          <w:rFonts w:ascii="Arial" w:eastAsia="Times New Roman" w:hAnsi="Arial" w:cs="Arial"/>
          <w:color w:val="000000" w:themeColor="text1"/>
          <w:lang w:eastAsia="en-AU"/>
        </w:rPr>
        <w:t>a quality assurance assessment</w:t>
      </w:r>
      <w:r w:rsidR="00A86A99">
        <w:rPr>
          <w:rFonts w:ascii="Arial" w:eastAsia="Times New Roman" w:hAnsi="Arial" w:cs="Arial"/>
          <w:color w:val="000000" w:themeColor="text1"/>
          <w:lang w:eastAsia="en-AU"/>
        </w:rPr>
        <w:t xml:space="preserve"> </w:t>
      </w:r>
      <w:r w:rsidRPr="6591B07F">
        <w:rPr>
          <w:rFonts w:ascii="Arial" w:eastAsia="Times New Roman" w:hAnsi="Arial" w:cs="Arial"/>
          <w:color w:val="000000" w:themeColor="text1"/>
          <w:lang w:eastAsia="en-AU"/>
        </w:rPr>
        <w:t>on</w:t>
      </w:r>
      <w:r w:rsidR="00CF07E7">
        <w:rPr>
          <w:rFonts w:ascii="Arial" w:eastAsia="Times New Roman" w:hAnsi="Arial" w:cs="Arial"/>
          <w:color w:val="000000" w:themeColor="text1"/>
          <w:lang w:eastAsia="en-AU"/>
        </w:rPr>
        <w:t xml:space="preserve"> </w:t>
      </w:r>
      <w:r w:rsidR="007A33E5">
        <w:rPr>
          <w:rFonts w:ascii="Arial" w:eastAsia="Times New Roman" w:hAnsi="Arial" w:cs="Arial"/>
          <w:color w:val="000000" w:themeColor="text1"/>
          <w:lang w:eastAsia="en-AU"/>
        </w:rPr>
        <w:t xml:space="preserve">underpinning </w:t>
      </w:r>
      <w:r w:rsidR="00573C6C">
        <w:rPr>
          <w:rFonts w:ascii="Arial" w:eastAsia="Times New Roman" w:hAnsi="Arial" w:cs="Arial"/>
          <w:color w:val="000000" w:themeColor="text1"/>
          <w:lang w:eastAsia="en-AU"/>
        </w:rPr>
        <w:t>academic practice</w:t>
      </w:r>
      <w:r w:rsidR="008E51EB">
        <w:rPr>
          <w:rFonts w:ascii="Arial" w:eastAsia="Times New Roman" w:hAnsi="Arial" w:cs="Arial"/>
          <w:color w:val="000000" w:themeColor="text1"/>
          <w:lang w:eastAsia="en-AU"/>
        </w:rPr>
        <w:t xml:space="preserve"> </w:t>
      </w:r>
      <w:r w:rsidR="00573C6C">
        <w:rPr>
          <w:rFonts w:ascii="Arial" w:eastAsia="Times New Roman" w:hAnsi="Arial" w:cs="Arial"/>
          <w:color w:val="000000" w:themeColor="text1"/>
          <w:lang w:eastAsia="en-AU"/>
        </w:rPr>
        <w:t xml:space="preserve">and </w:t>
      </w:r>
      <w:r w:rsidR="00447118">
        <w:rPr>
          <w:rFonts w:ascii="Arial" w:eastAsia="Times New Roman" w:hAnsi="Arial" w:cs="Arial"/>
          <w:color w:val="000000" w:themeColor="text1"/>
          <w:lang w:eastAsia="en-AU"/>
        </w:rPr>
        <w:t>the impact of</w:t>
      </w:r>
      <w:r w:rsidR="00573C6C">
        <w:rPr>
          <w:rFonts w:ascii="Arial" w:eastAsia="Times New Roman" w:hAnsi="Arial" w:cs="Arial"/>
          <w:color w:val="000000" w:themeColor="text1"/>
          <w:lang w:eastAsia="en-AU"/>
        </w:rPr>
        <w:t xml:space="preserve"> </w:t>
      </w:r>
      <w:r w:rsidRPr="6591B07F">
        <w:rPr>
          <w:rFonts w:ascii="Arial" w:eastAsia="Times New Roman" w:hAnsi="Arial" w:cs="Arial"/>
          <w:color w:val="000000" w:themeColor="text1"/>
          <w:lang w:eastAsia="en-AU"/>
        </w:rPr>
        <w:t>ANZSOG’s teaching, operation and delivery of the EMPA program core subjects</w:t>
      </w:r>
      <w:r w:rsidR="00573C6C">
        <w:rPr>
          <w:rFonts w:ascii="Arial" w:eastAsia="Times New Roman" w:hAnsi="Arial" w:cs="Arial"/>
          <w:color w:val="000000" w:themeColor="text1"/>
          <w:lang w:eastAsia="en-AU"/>
        </w:rPr>
        <w:t>.</w:t>
      </w:r>
      <w:r w:rsidRPr="6591B07F">
        <w:rPr>
          <w:rFonts w:ascii="Arial" w:eastAsia="Times New Roman" w:hAnsi="Arial" w:cs="Arial"/>
          <w:color w:val="000000" w:themeColor="text1"/>
          <w:lang w:eastAsia="en-AU"/>
        </w:rPr>
        <w:t xml:space="preserve"> </w:t>
      </w:r>
      <w:r w:rsidR="00573C6C">
        <w:rPr>
          <w:rFonts w:ascii="Arial" w:eastAsia="Times New Roman" w:hAnsi="Arial" w:cs="Arial"/>
          <w:color w:val="000000" w:themeColor="text1"/>
          <w:lang w:eastAsia="en-AU"/>
        </w:rPr>
        <w:t xml:space="preserve">This information </w:t>
      </w:r>
      <w:r w:rsidRPr="6591B07F">
        <w:rPr>
          <w:rFonts w:ascii="Arial" w:eastAsia="Times New Roman" w:hAnsi="Arial" w:cs="Arial"/>
          <w:color w:val="000000" w:themeColor="text1"/>
          <w:lang w:eastAsia="en-AU"/>
        </w:rPr>
        <w:t>cover</w:t>
      </w:r>
      <w:r w:rsidR="00573C6C">
        <w:rPr>
          <w:rFonts w:ascii="Arial" w:eastAsia="Times New Roman" w:hAnsi="Arial" w:cs="Arial"/>
          <w:color w:val="000000" w:themeColor="text1"/>
          <w:lang w:eastAsia="en-AU"/>
        </w:rPr>
        <w:t>s</w:t>
      </w:r>
      <w:r w:rsidRPr="6591B07F">
        <w:rPr>
          <w:rFonts w:ascii="Arial" w:eastAsia="Times New Roman" w:hAnsi="Arial" w:cs="Arial"/>
          <w:color w:val="000000" w:themeColor="text1"/>
          <w:lang w:eastAsia="en-AU"/>
        </w:rPr>
        <w:t xml:space="preserve"> program structure and design, subject details, teaching staff, student performance, governance processes, policies and administrati</w:t>
      </w:r>
      <w:r w:rsidR="00D81823">
        <w:rPr>
          <w:rFonts w:ascii="Arial" w:eastAsia="Times New Roman" w:hAnsi="Arial" w:cs="Arial"/>
          <w:color w:val="000000" w:themeColor="text1"/>
          <w:lang w:eastAsia="en-AU"/>
        </w:rPr>
        <w:t>on</w:t>
      </w:r>
      <w:r w:rsidRPr="6591B07F">
        <w:rPr>
          <w:rFonts w:ascii="Arial" w:eastAsia="Times New Roman" w:hAnsi="Arial" w:cs="Arial"/>
          <w:color w:val="000000" w:themeColor="text1"/>
          <w:lang w:eastAsia="en-AU"/>
        </w:rPr>
        <w:t>.</w:t>
      </w:r>
    </w:p>
    <w:p w14:paraId="6EB1FE7A" w14:textId="41B5ECBC" w:rsidR="00F61F31" w:rsidRPr="00F61F31" w:rsidRDefault="00F61F31" w:rsidP="009A5DEA">
      <w:pPr>
        <w:spacing w:line="288" w:lineRule="auto"/>
        <w:rPr>
          <w:rFonts w:ascii="Arial" w:eastAsia="Times New Roman" w:hAnsi="Arial" w:cs="Arial"/>
          <w:color w:val="000000"/>
          <w:lang w:eastAsia="en-AU"/>
        </w:rPr>
      </w:pPr>
      <w:r w:rsidRPr="00F61F31">
        <w:rPr>
          <w:rFonts w:ascii="Arial" w:eastAsia="Times New Roman" w:hAnsi="Arial" w:cs="Arial"/>
          <w:color w:val="000000"/>
          <w:lang w:eastAsia="en-AU"/>
        </w:rPr>
        <w:t xml:space="preserve">The information has been provided across </w:t>
      </w:r>
      <w:r w:rsidR="002E376A">
        <w:rPr>
          <w:rFonts w:ascii="Arial" w:eastAsia="Times New Roman" w:hAnsi="Arial" w:cs="Arial"/>
          <w:color w:val="000000"/>
          <w:lang w:eastAsia="en-AU"/>
        </w:rPr>
        <w:t>nine</w:t>
      </w:r>
      <w:r w:rsidRPr="00F61F31">
        <w:rPr>
          <w:rFonts w:ascii="Arial" w:eastAsia="Times New Roman" w:hAnsi="Arial" w:cs="Arial"/>
          <w:color w:val="000000"/>
          <w:lang w:eastAsia="en-AU"/>
        </w:rPr>
        <w:t xml:space="preserve"> </w:t>
      </w:r>
      <w:r w:rsidR="002E376A">
        <w:rPr>
          <w:rFonts w:ascii="Arial" w:eastAsia="Times New Roman" w:hAnsi="Arial" w:cs="Arial"/>
          <w:color w:val="000000"/>
          <w:lang w:eastAsia="en-AU"/>
        </w:rPr>
        <w:t>reporting</w:t>
      </w:r>
      <w:r w:rsidRPr="00F61F31">
        <w:rPr>
          <w:rFonts w:ascii="Arial" w:eastAsia="Times New Roman" w:hAnsi="Arial" w:cs="Arial"/>
          <w:color w:val="000000"/>
          <w:lang w:eastAsia="en-AU"/>
        </w:rPr>
        <w:t xml:space="preserve"> fields. </w:t>
      </w:r>
      <w:r w:rsidR="009A5DEA">
        <w:rPr>
          <w:rFonts w:ascii="Arial" w:eastAsia="Times New Roman" w:hAnsi="Arial" w:cs="Arial"/>
          <w:color w:val="000000"/>
          <w:lang w:eastAsia="en-AU"/>
        </w:rPr>
        <w:t xml:space="preserve">These </w:t>
      </w:r>
      <w:r w:rsidRPr="00F61F31">
        <w:rPr>
          <w:rFonts w:ascii="Arial" w:eastAsia="Times New Roman" w:hAnsi="Arial" w:cs="Arial"/>
          <w:color w:val="000000"/>
          <w:lang w:eastAsia="en-AU"/>
        </w:rPr>
        <w:t xml:space="preserve">have been identified by ANZSOG’s conferring university partners as </w:t>
      </w:r>
      <w:r w:rsidR="009A5DEA">
        <w:rPr>
          <w:rFonts w:ascii="Arial" w:eastAsia="Times New Roman" w:hAnsi="Arial" w:cs="Arial"/>
          <w:color w:val="000000"/>
          <w:lang w:eastAsia="en-AU"/>
        </w:rPr>
        <w:t xml:space="preserve">necessary for </w:t>
      </w:r>
      <w:r w:rsidRPr="00F61F31">
        <w:rPr>
          <w:rFonts w:ascii="Arial" w:eastAsia="Times New Roman" w:hAnsi="Arial" w:cs="Arial"/>
          <w:color w:val="000000"/>
          <w:lang w:eastAsia="en-AU"/>
        </w:rPr>
        <w:t>demonstrating and evidencing quality assurance approaches relevant to the Australian Higher Education Standards Framework (HESF)</w:t>
      </w:r>
      <w:r w:rsidR="004E70A0">
        <w:rPr>
          <w:rFonts w:ascii="Arial" w:eastAsia="Times New Roman" w:hAnsi="Arial" w:cs="Arial"/>
          <w:color w:val="000000"/>
          <w:lang w:eastAsia="en-AU"/>
        </w:rPr>
        <w:t xml:space="preserve"> 2015</w:t>
      </w:r>
      <w:r w:rsidRPr="00F61F31">
        <w:rPr>
          <w:rFonts w:ascii="Arial" w:eastAsia="Times New Roman" w:hAnsi="Arial" w:cs="Arial"/>
          <w:color w:val="000000"/>
          <w:lang w:eastAsia="en-AU"/>
        </w:rPr>
        <w:t xml:space="preserve">. </w:t>
      </w:r>
    </w:p>
    <w:p w14:paraId="3D7C8861" w14:textId="57115F45" w:rsidR="00F61F31" w:rsidRDefault="00F61F31" w:rsidP="00B97B26">
      <w:pPr>
        <w:spacing w:line="288" w:lineRule="auto"/>
        <w:rPr>
          <w:rFonts w:ascii="Arial" w:eastAsia="Times New Roman" w:hAnsi="Arial" w:cs="Arial"/>
          <w:color w:val="000000" w:themeColor="text1"/>
          <w:lang w:eastAsia="en-AU"/>
        </w:rPr>
      </w:pPr>
      <w:r w:rsidRPr="052C0FAC">
        <w:rPr>
          <w:rFonts w:ascii="Arial" w:eastAsia="Times New Roman" w:hAnsi="Arial" w:cs="Arial"/>
          <w:color w:val="000000" w:themeColor="text1"/>
          <w:lang w:eastAsia="en-AU"/>
        </w:rPr>
        <w:t>Ea</w:t>
      </w:r>
      <w:r w:rsidRPr="00BE079B">
        <w:rPr>
          <w:rFonts w:ascii="Arial" w:eastAsia="Times New Roman" w:hAnsi="Arial" w:cs="Arial"/>
          <w:color w:val="000000" w:themeColor="text1"/>
          <w:lang w:eastAsia="en-AU"/>
        </w:rPr>
        <w:t xml:space="preserve">ch </w:t>
      </w:r>
      <w:r w:rsidR="00937843" w:rsidRPr="00BE079B">
        <w:rPr>
          <w:rFonts w:ascii="Arial" w:eastAsia="Times New Roman" w:hAnsi="Arial" w:cs="Arial"/>
          <w:color w:val="000000" w:themeColor="text1"/>
          <w:lang w:eastAsia="en-AU"/>
        </w:rPr>
        <w:t>section</w:t>
      </w:r>
      <w:r w:rsidR="000E7A21" w:rsidRPr="00BE079B">
        <w:rPr>
          <w:rFonts w:ascii="Arial" w:eastAsia="Times New Roman" w:hAnsi="Arial" w:cs="Arial"/>
          <w:color w:val="000000" w:themeColor="text1"/>
          <w:lang w:eastAsia="en-AU"/>
        </w:rPr>
        <w:t xml:space="preserve"> of this report relates to data </w:t>
      </w:r>
      <w:r w:rsidR="00E04DB5" w:rsidRPr="00BE079B">
        <w:rPr>
          <w:rFonts w:ascii="Arial" w:eastAsia="Times New Roman" w:hAnsi="Arial" w:cs="Arial"/>
          <w:color w:val="000000" w:themeColor="text1"/>
          <w:lang w:eastAsia="en-AU"/>
        </w:rPr>
        <w:t>accessible</w:t>
      </w:r>
      <w:r w:rsidR="000E7A21" w:rsidRPr="00BE079B">
        <w:rPr>
          <w:rFonts w:ascii="Arial" w:eastAsia="Times New Roman" w:hAnsi="Arial" w:cs="Arial"/>
          <w:color w:val="000000" w:themeColor="text1"/>
          <w:lang w:eastAsia="en-AU"/>
        </w:rPr>
        <w:t xml:space="preserve"> to conferring university partners through </w:t>
      </w:r>
      <w:r w:rsidR="00E04DB5" w:rsidRPr="00BE079B">
        <w:rPr>
          <w:rFonts w:ascii="Arial" w:eastAsia="Times New Roman" w:hAnsi="Arial" w:cs="Arial"/>
          <w:color w:val="000000" w:themeColor="text1"/>
          <w:lang w:eastAsia="en-AU"/>
        </w:rPr>
        <w:t xml:space="preserve">ANZSOG’s Canvas </w:t>
      </w:r>
      <w:r w:rsidR="000E7A21" w:rsidRPr="00BE079B">
        <w:rPr>
          <w:rFonts w:ascii="Arial" w:eastAsia="Times New Roman" w:hAnsi="Arial" w:cs="Arial"/>
          <w:color w:val="000000" w:themeColor="text1"/>
          <w:lang w:eastAsia="en-AU"/>
        </w:rPr>
        <w:t>online portal and</w:t>
      </w:r>
      <w:r w:rsidRPr="00BE079B">
        <w:rPr>
          <w:rFonts w:ascii="Arial" w:eastAsia="Times New Roman" w:hAnsi="Arial" w:cs="Arial"/>
          <w:color w:val="000000" w:themeColor="text1"/>
          <w:lang w:eastAsia="en-AU"/>
        </w:rPr>
        <w:t xml:space="preserve"> aligns </w:t>
      </w:r>
      <w:r w:rsidR="00937843" w:rsidRPr="00BE079B">
        <w:rPr>
          <w:rFonts w:ascii="Arial" w:eastAsia="Times New Roman" w:hAnsi="Arial" w:cs="Arial"/>
          <w:color w:val="000000" w:themeColor="text1"/>
          <w:lang w:eastAsia="en-AU"/>
        </w:rPr>
        <w:t xml:space="preserve">to </w:t>
      </w:r>
      <w:r w:rsidRPr="00BE079B">
        <w:rPr>
          <w:rFonts w:ascii="Arial" w:eastAsia="Times New Roman" w:hAnsi="Arial" w:cs="Arial"/>
          <w:color w:val="000000" w:themeColor="text1"/>
          <w:lang w:eastAsia="en-AU"/>
        </w:rPr>
        <w:t xml:space="preserve">the information and data needs identified by ANZSOG conferring university partners </w:t>
      </w:r>
      <w:r w:rsidR="00076B2D">
        <w:rPr>
          <w:rFonts w:ascii="Arial" w:eastAsia="Times New Roman" w:hAnsi="Arial" w:cs="Arial"/>
          <w:color w:val="000000" w:themeColor="text1"/>
          <w:lang w:eastAsia="en-AU"/>
        </w:rPr>
        <w:t>mapped</w:t>
      </w:r>
      <w:r w:rsidRPr="00BE079B">
        <w:rPr>
          <w:rFonts w:ascii="Arial" w:eastAsia="Times New Roman" w:hAnsi="Arial" w:cs="Arial"/>
          <w:color w:val="000000" w:themeColor="text1"/>
          <w:lang w:eastAsia="en-AU"/>
        </w:rPr>
        <w:t xml:space="preserve"> to HESF Standards</w:t>
      </w:r>
      <w:r w:rsidR="005C6CEC" w:rsidRPr="00BE079B">
        <w:rPr>
          <w:rFonts w:ascii="Arial" w:eastAsia="Times New Roman" w:hAnsi="Arial" w:cs="Arial"/>
          <w:color w:val="000000" w:themeColor="text1"/>
          <w:lang w:eastAsia="en-AU"/>
        </w:rPr>
        <w:t xml:space="preserve">. Each of these </w:t>
      </w:r>
      <w:r w:rsidR="007222F6">
        <w:rPr>
          <w:rFonts w:ascii="Arial" w:eastAsia="Times New Roman" w:hAnsi="Arial" w:cs="Arial"/>
          <w:color w:val="000000" w:themeColor="text1"/>
          <w:lang w:eastAsia="en-AU"/>
        </w:rPr>
        <w:t xml:space="preserve">fields </w:t>
      </w:r>
      <w:r w:rsidR="005C6CEC" w:rsidRPr="00BE079B">
        <w:rPr>
          <w:rFonts w:ascii="Arial" w:eastAsia="Times New Roman" w:hAnsi="Arial" w:cs="Arial"/>
          <w:color w:val="000000" w:themeColor="text1"/>
          <w:lang w:eastAsia="en-AU"/>
        </w:rPr>
        <w:t xml:space="preserve">is supported by </w:t>
      </w:r>
      <w:r w:rsidR="004E70A0" w:rsidRPr="00BE079B">
        <w:rPr>
          <w:rFonts w:ascii="Arial" w:eastAsia="Times New Roman" w:hAnsi="Arial" w:cs="Arial"/>
          <w:color w:val="000000" w:themeColor="text1"/>
          <w:lang w:eastAsia="en-AU"/>
        </w:rPr>
        <w:t>relevant ANZSOG policies as follows:</w:t>
      </w:r>
    </w:p>
    <w:p w14:paraId="76EA3403" w14:textId="77777777" w:rsidR="000F5916" w:rsidRDefault="000F5916" w:rsidP="00F61F31">
      <w:pPr>
        <w:spacing w:line="288" w:lineRule="auto"/>
        <w:jc w:val="both"/>
        <w:rPr>
          <w:rFonts w:ascii="Arial" w:eastAsia="Times New Roman" w:hAnsi="Arial" w:cs="Arial"/>
          <w:color w:val="000000"/>
          <w:lang w:eastAsia="en-AU"/>
        </w:rPr>
      </w:pPr>
    </w:p>
    <w:p w14:paraId="6482D8E9" w14:textId="5AEFC995" w:rsidR="00F61F31" w:rsidRPr="00F61F31" w:rsidRDefault="00F702BA" w:rsidP="000F5916">
      <w:pPr>
        <w:spacing w:line="288" w:lineRule="auto"/>
        <w:ind w:left="284"/>
        <w:jc w:val="both"/>
        <w:rPr>
          <w:rFonts w:ascii="Arial" w:eastAsia="Times New Roman" w:hAnsi="Arial" w:cs="Arial"/>
          <w:color w:val="000000"/>
          <w:lang w:eastAsia="en-AU"/>
        </w:rPr>
      </w:pPr>
      <w:r>
        <w:rPr>
          <w:noProof/>
        </w:rPr>
        <w:drawing>
          <wp:inline distT="0" distB="0" distL="0" distR="0" wp14:anchorId="3C1541A8" wp14:editId="0EAFB91F">
            <wp:extent cx="5422084" cy="3859425"/>
            <wp:effectExtent l="0" t="0" r="7620" b="8255"/>
            <wp:docPr id="1424798853" name="Picture 27" descr="P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5488561" cy="3906743"/>
                    </a:xfrm>
                    <a:prstGeom prst="rect">
                      <a:avLst/>
                    </a:prstGeom>
                  </pic:spPr>
                </pic:pic>
              </a:graphicData>
            </a:graphic>
          </wp:inline>
        </w:drawing>
      </w:r>
    </w:p>
    <w:p w14:paraId="4B397356" w14:textId="77777777" w:rsidR="00F61F31" w:rsidRDefault="00F61F31" w:rsidP="00693E84">
      <w:pPr>
        <w:rPr>
          <w:rFonts w:ascii="Arial" w:eastAsiaTheme="minorEastAsia" w:hAnsi="Arial" w:cs="Arial"/>
          <w:b/>
          <w:bCs/>
          <w:color w:val="404040" w:themeColor="text1" w:themeTint="BF"/>
          <w:spacing w:val="15"/>
          <w:sz w:val="36"/>
          <w:szCs w:val="36"/>
          <w:lang w:eastAsia="zh-CN"/>
        </w:rPr>
      </w:pPr>
      <w:bookmarkStart w:id="5" w:name="_Toc46918238"/>
    </w:p>
    <w:p w14:paraId="40434D2B" w14:textId="2F7589EF" w:rsidR="001229EE" w:rsidRDefault="00043FD9" w:rsidP="004B75BF">
      <w:pPr>
        <w:pStyle w:val="Heading1"/>
        <w:rPr>
          <w:rFonts w:ascii="Arial" w:eastAsiaTheme="minorEastAsia" w:hAnsi="Arial" w:cs="Arial"/>
          <w:b/>
          <w:bCs/>
          <w:color w:val="404040" w:themeColor="text1" w:themeTint="BF"/>
          <w:spacing w:val="15"/>
          <w:sz w:val="36"/>
          <w:szCs w:val="36"/>
          <w:lang w:eastAsia="zh-CN"/>
        </w:rPr>
      </w:pPr>
      <w:bookmarkStart w:id="6" w:name="_Toc51662594"/>
      <w:r w:rsidRPr="00043FD9">
        <w:rPr>
          <w:rFonts w:ascii="Arial" w:eastAsiaTheme="minorEastAsia" w:hAnsi="Arial" w:cs="Arial"/>
          <w:b/>
          <w:bCs/>
          <w:color w:val="404040" w:themeColor="text1" w:themeTint="BF"/>
          <w:spacing w:val="15"/>
          <w:sz w:val="36"/>
          <w:szCs w:val="36"/>
          <w:lang w:eastAsia="zh-CN"/>
        </w:rPr>
        <w:t>Executive Master of Public Administration</w:t>
      </w:r>
      <w:bookmarkEnd w:id="5"/>
      <w:bookmarkEnd w:id="6"/>
    </w:p>
    <w:p w14:paraId="34C6122A" w14:textId="77777777" w:rsidR="002817E0" w:rsidRPr="002817E0" w:rsidRDefault="002817E0" w:rsidP="002817E0">
      <w:pPr>
        <w:rPr>
          <w:lang w:eastAsia="zh-CN"/>
        </w:rPr>
      </w:pPr>
    </w:p>
    <w:p w14:paraId="33B29AEC" w14:textId="346C77F9" w:rsidR="001229EE" w:rsidRPr="00240DB4" w:rsidRDefault="001229EE" w:rsidP="00D0713A">
      <w:pPr>
        <w:pStyle w:val="Heading1"/>
        <w:rPr>
          <w:rFonts w:ascii="Arial" w:eastAsiaTheme="minorEastAsia" w:hAnsi="Arial" w:cs="Arial"/>
          <w:b/>
          <w:bCs/>
          <w:color w:val="auto"/>
          <w:sz w:val="28"/>
          <w:szCs w:val="28"/>
          <w:lang w:eastAsia="zh-CN"/>
        </w:rPr>
      </w:pPr>
      <w:bookmarkStart w:id="7" w:name="_Toc46918239"/>
      <w:bookmarkStart w:id="8" w:name="_Toc51662595"/>
      <w:r w:rsidRPr="00240DB4">
        <w:rPr>
          <w:rFonts w:ascii="Arial" w:eastAsiaTheme="minorEastAsia" w:hAnsi="Arial" w:cs="Arial"/>
          <w:b/>
          <w:bCs/>
          <w:color w:val="auto"/>
          <w:sz w:val="28"/>
          <w:szCs w:val="28"/>
          <w:lang w:eastAsia="zh-CN"/>
        </w:rPr>
        <w:t>Core Program Policies Overview</w:t>
      </w:r>
      <w:bookmarkEnd w:id="7"/>
      <w:bookmarkEnd w:id="8"/>
    </w:p>
    <w:p w14:paraId="65EE145E" w14:textId="0A176A26" w:rsidR="001229EE" w:rsidRPr="001229EE" w:rsidRDefault="001229EE" w:rsidP="00B97B26">
      <w:pPr>
        <w:spacing w:line="288" w:lineRule="auto"/>
        <w:rPr>
          <w:rFonts w:ascii="Arial" w:eastAsiaTheme="minorEastAsia" w:hAnsi="Arial" w:cs="Arial"/>
          <w:lang w:val="en-US" w:eastAsia="zh-CN"/>
        </w:rPr>
      </w:pPr>
      <w:r w:rsidRPr="001229EE">
        <w:rPr>
          <w:rFonts w:ascii="Arial" w:eastAsiaTheme="minorEastAsia" w:hAnsi="Arial" w:cs="Arial"/>
          <w:lang w:val="en-US" w:eastAsia="zh-CN"/>
        </w:rPr>
        <w:t xml:space="preserve">ANZSOG has developed </w:t>
      </w:r>
      <w:r w:rsidR="00FE1AE7">
        <w:rPr>
          <w:rFonts w:ascii="Arial" w:eastAsiaTheme="minorEastAsia" w:hAnsi="Arial" w:cs="Arial"/>
          <w:lang w:val="en-US" w:eastAsia="zh-CN"/>
        </w:rPr>
        <w:t>24</w:t>
      </w:r>
      <w:r w:rsidRPr="001229EE">
        <w:rPr>
          <w:rFonts w:ascii="Arial" w:eastAsiaTheme="minorEastAsia" w:hAnsi="Arial" w:cs="Arial"/>
          <w:lang w:val="en-US" w:eastAsia="zh-CN"/>
        </w:rPr>
        <w:t xml:space="preserve"> policies that guide the design and delivery of the Executive Master of Public Administration program core subject units. These policies align to corresponding standards across the domains of the Australian Higher Education Standards Framework (HESF) 2015 and reflect ANZSOG’s guiding principles and approach to best practice in program delivery as a third-party provider working in collaboration with its conferring university partners. As a bi-country program, ANZSOG also considers the requirements of the New Zealand Quality Authority in its program and learning design.</w:t>
      </w:r>
    </w:p>
    <w:p w14:paraId="799042AC" w14:textId="3BD63516" w:rsidR="001229EE" w:rsidRPr="001229EE" w:rsidRDefault="006624AB" w:rsidP="00B97B26">
      <w:pPr>
        <w:spacing w:line="288" w:lineRule="auto"/>
        <w:rPr>
          <w:rFonts w:ascii="Arial" w:eastAsiaTheme="minorEastAsia" w:hAnsi="Arial" w:cs="Arial"/>
          <w:lang w:val="en-US" w:eastAsia="zh-CN"/>
        </w:rPr>
      </w:pPr>
      <w:r>
        <w:rPr>
          <w:rFonts w:ascii="Arial" w:eastAsiaTheme="minorEastAsia" w:hAnsi="Arial" w:cs="Arial"/>
          <w:lang w:val="en-US" w:eastAsia="zh-CN"/>
        </w:rPr>
        <w:t>The Tertiary Education Quality and Standards Agency (</w:t>
      </w:r>
      <w:r w:rsidR="001229EE" w:rsidRPr="001229EE">
        <w:rPr>
          <w:rFonts w:ascii="Arial" w:eastAsiaTheme="minorEastAsia" w:hAnsi="Arial" w:cs="Arial"/>
          <w:lang w:val="en-US" w:eastAsia="zh-CN"/>
        </w:rPr>
        <w:t>TEQSA</w:t>
      </w:r>
      <w:r>
        <w:rPr>
          <w:rFonts w:ascii="Arial" w:eastAsiaTheme="minorEastAsia" w:hAnsi="Arial" w:cs="Arial"/>
          <w:lang w:val="en-US" w:eastAsia="zh-CN"/>
        </w:rPr>
        <w:t>)</w:t>
      </w:r>
      <w:r w:rsidR="001229EE" w:rsidRPr="001229EE">
        <w:rPr>
          <w:rFonts w:ascii="Arial" w:eastAsiaTheme="minorEastAsia" w:hAnsi="Arial" w:cs="Arial"/>
          <w:lang w:val="en-US" w:eastAsia="zh-CN"/>
        </w:rPr>
        <w:t xml:space="preserve"> advises that ANZSOG’s policies</w:t>
      </w:r>
      <w:r w:rsidR="009933FC">
        <w:rPr>
          <w:rFonts w:ascii="Arial" w:eastAsiaTheme="minorEastAsia" w:hAnsi="Arial" w:cs="Arial"/>
          <w:lang w:val="en-US" w:eastAsia="zh-CN"/>
        </w:rPr>
        <w:t>,</w:t>
      </w:r>
      <w:r w:rsidR="001229EE" w:rsidRPr="001229EE">
        <w:rPr>
          <w:rFonts w:ascii="Arial" w:eastAsiaTheme="minorEastAsia" w:hAnsi="Arial" w:cs="Arial"/>
          <w:lang w:val="en-US" w:eastAsia="zh-CN"/>
        </w:rPr>
        <w:t xml:space="preserve"> while needing to align with the HESF 2015 standards and the quality assurance expectations of university partners, must also be fit-for-purpose to ANZSOG as a smaller </w:t>
      </w:r>
      <w:proofErr w:type="spellStart"/>
      <w:r w:rsidR="001229EE" w:rsidRPr="001229EE">
        <w:rPr>
          <w:rFonts w:ascii="Arial" w:eastAsiaTheme="minorEastAsia" w:hAnsi="Arial" w:cs="Arial"/>
          <w:lang w:val="en-US" w:eastAsia="zh-CN"/>
        </w:rPr>
        <w:t>organisation</w:t>
      </w:r>
      <w:proofErr w:type="spellEnd"/>
      <w:r w:rsidR="001229EE" w:rsidRPr="001229EE">
        <w:rPr>
          <w:rFonts w:ascii="Arial" w:eastAsiaTheme="minorEastAsia" w:hAnsi="Arial" w:cs="Arial"/>
          <w:lang w:val="en-US" w:eastAsia="zh-CN"/>
        </w:rPr>
        <w:t xml:space="preserve"> with limited resources and a focused delivery on the core subjects of the EMPA program. This </w:t>
      </w:r>
      <w:proofErr w:type="spellStart"/>
      <w:r w:rsidR="001229EE" w:rsidRPr="001229EE">
        <w:rPr>
          <w:rFonts w:ascii="Arial" w:eastAsiaTheme="minorEastAsia" w:hAnsi="Arial" w:cs="Arial"/>
          <w:lang w:val="en-US" w:eastAsia="zh-CN"/>
        </w:rPr>
        <w:t>organi</w:t>
      </w:r>
      <w:r w:rsidR="009933FC">
        <w:rPr>
          <w:rFonts w:ascii="Arial" w:eastAsiaTheme="minorEastAsia" w:hAnsi="Arial" w:cs="Arial"/>
          <w:lang w:val="en-US" w:eastAsia="zh-CN"/>
        </w:rPr>
        <w:t>s</w:t>
      </w:r>
      <w:r w:rsidR="001229EE" w:rsidRPr="001229EE">
        <w:rPr>
          <w:rFonts w:ascii="Arial" w:eastAsiaTheme="minorEastAsia" w:hAnsi="Arial" w:cs="Arial"/>
          <w:lang w:val="en-US" w:eastAsia="zh-CN"/>
        </w:rPr>
        <w:t>ational</w:t>
      </w:r>
      <w:proofErr w:type="spellEnd"/>
      <w:r w:rsidR="001229EE" w:rsidRPr="001229EE">
        <w:rPr>
          <w:rFonts w:ascii="Arial" w:eastAsiaTheme="minorEastAsia" w:hAnsi="Arial" w:cs="Arial"/>
          <w:lang w:val="en-US" w:eastAsia="zh-CN"/>
        </w:rPr>
        <w:t xml:space="preserve"> focus and delivery capacity is significantly different to the broader university sector for which the HESF was developed. Nevertheless, ANZSOG </w:t>
      </w:r>
      <w:proofErr w:type="spellStart"/>
      <w:r w:rsidR="001229EE" w:rsidRPr="001229EE">
        <w:rPr>
          <w:rFonts w:ascii="Arial" w:eastAsiaTheme="minorEastAsia" w:hAnsi="Arial" w:cs="Arial"/>
          <w:lang w:val="en-US" w:eastAsia="zh-CN"/>
        </w:rPr>
        <w:t>recognises</w:t>
      </w:r>
      <w:proofErr w:type="spellEnd"/>
      <w:r w:rsidR="001229EE" w:rsidRPr="001229EE">
        <w:rPr>
          <w:rFonts w:ascii="Arial" w:eastAsiaTheme="minorEastAsia" w:hAnsi="Arial" w:cs="Arial"/>
          <w:lang w:val="en-US" w:eastAsia="zh-CN"/>
        </w:rPr>
        <w:t xml:space="preserve"> the</w:t>
      </w:r>
      <w:r w:rsidR="004C4F54">
        <w:rPr>
          <w:rFonts w:ascii="Arial" w:eastAsiaTheme="minorEastAsia" w:hAnsi="Arial" w:cs="Arial"/>
          <w:lang w:val="en-US" w:eastAsia="zh-CN"/>
        </w:rPr>
        <w:t xml:space="preserve"> quality</w:t>
      </w:r>
      <w:r w:rsidR="001229EE" w:rsidRPr="001229EE">
        <w:rPr>
          <w:rFonts w:ascii="Arial" w:eastAsiaTheme="minorEastAsia" w:hAnsi="Arial" w:cs="Arial"/>
          <w:lang w:val="en-US" w:eastAsia="zh-CN"/>
        </w:rPr>
        <w:t xml:space="preserve"> focus </w:t>
      </w:r>
      <w:r w:rsidR="0022326C">
        <w:rPr>
          <w:rFonts w:ascii="Arial" w:eastAsiaTheme="minorEastAsia" w:hAnsi="Arial" w:cs="Arial"/>
          <w:lang w:val="en-US" w:eastAsia="zh-CN"/>
        </w:rPr>
        <w:t xml:space="preserve">provided by </w:t>
      </w:r>
      <w:r w:rsidR="001229EE" w:rsidRPr="001229EE">
        <w:rPr>
          <w:rFonts w:ascii="Arial" w:eastAsiaTheme="minorEastAsia" w:hAnsi="Arial" w:cs="Arial"/>
          <w:lang w:val="en-US" w:eastAsia="zh-CN"/>
        </w:rPr>
        <w:t xml:space="preserve">the </w:t>
      </w:r>
      <w:r w:rsidR="000526CD" w:rsidRPr="004C4F54">
        <w:rPr>
          <w:rFonts w:ascii="Arial" w:eastAsiaTheme="minorEastAsia" w:hAnsi="Arial" w:cs="Arial"/>
          <w:lang w:val="en-US" w:eastAsia="zh-CN"/>
        </w:rPr>
        <w:t>HESF</w:t>
      </w:r>
      <w:r w:rsidR="000526CD">
        <w:rPr>
          <w:rFonts w:ascii="Arial" w:eastAsiaTheme="minorEastAsia" w:hAnsi="Arial" w:cs="Arial"/>
          <w:lang w:val="en-US" w:eastAsia="zh-CN"/>
        </w:rPr>
        <w:t xml:space="preserve"> </w:t>
      </w:r>
      <w:r w:rsidR="001229EE" w:rsidRPr="001229EE">
        <w:rPr>
          <w:rFonts w:ascii="Arial" w:eastAsiaTheme="minorEastAsia" w:hAnsi="Arial" w:cs="Arial"/>
          <w:lang w:val="en-US" w:eastAsia="zh-CN"/>
        </w:rPr>
        <w:t xml:space="preserve">standards for the design and delivery of quality education. ANZSOG’s supporting policies are therefore </w:t>
      </w:r>
      <w:r w:rsidR="00260A82">
        <w:rPr>
          <w:rFonts w:ascii="Arial" w:eastAsiaTheme="minorEastAsia" w:hAnsi="Arial" w:cs="Arial"/>
          <w:lang w:val="en-US" w:eastAsia="zh-CN"/>
        </w:rPr>
        <w:t>appropriate for</w:t>
      </w:r>
      <w:r w:rsidR="001229EE" w:rsidRPr="001229EE">
        <w:rPr>
          <w:rFonts w:ascii="Arial" w:eastAsiaTheme="minorEastAsia" w:hAnsi="Arial" w:cs="Arial"/>
          <w:lang w:val="en-US" w:eastAsia="zh-CN"/>
        </w:rPr>
        <w:t xml:space="preserve"> ANZSOG’s operational capabilities and </w:t>
      </w:r>
      <w:r w:rsidR="00260A82">
        <w:rPr>
          <w:rFonts w:ascii="Arial" w:eastAsiaTheme="minorEastAsia" w:hAnsi="Arial" w:cs="Arial"/>
          <w:lang w:val="en-US" w:eastAsia="zh-CN"/>
        </w:rPr>
        <w:t>facilitate</w:t>
      </w:r>
      <w:r w:rsidR="001229EE" w:rsidRPr="001229EE">
        <w:rPr>
          <w:rFonts w:ascii="Arial" w:eastAsiaTheme="minorEastAsia" w:hAnsi="Arial" w:cs="Arial"/>
          <w:lang w:val="en-US" w:eastAsia="zh-CN"/>
        </w:rPr>
        <w:t xml:space="preserve"> its commitment to provide EMPA students </w:t>
      </w:r>
      <w:r w:rsidR="00260A82">
        <w:rPr>
          <w:rFonts w:ascii="Arial" w:eastAsiaTheme="minorEastAsia" w:hAnsi="Arial" w:cs="Arial"/>
          <w:lang w:val="en-US" w:eastAsia="zh-CN"/>
        </w:rPr>
        <w:t xml:space="preserve">with </w:t>
      </w:r>
      <w:r w:rsidR="001229EE" w:rsidRPr="001229EE">
        <w:rPr>
          <w:rFonts w:ascii="Arial" w:eastAsiaTheme="minorEastAsia" w:hAnsi="Arial" w:cs="Arial"/>
          <w:lang w:val="en-US" w:eastAsia="zh-CN"/>
        </w:rPr>
        <w:t>a quality learning experience in the core program equivalent to what they could expect in their conferring university’s elective subject units.</w:t>
      </w:r>
    </w:p>
    <w:p w14:paraId="2E5AA93C" w14:textId="194B2FC9" w:rsidR="001229EE" w:rsidRPr="001229EE" w:rsidRDefault="001229EE" w:rsidP="00B97B26">
      <w:pPr>
        <w:spacing w:line="288" w:lineRule="auto"/>
        <w:rPr>
          <w:rFonts w:ascii="Arial" w:eastAsiaTheme="minorEastAsia" w:hAnsi="Arial" w:cs="Arial"/>
          <w:lang w:val="en-US" w:eastAsia="zh-CN"/>
        </w:rPr>
      </w:pPr>
      <w:r w:rsidRPr="001229EE">
        <w:rPr>
          <w:rFonts w:ascii="Arial" w:eastAsiaTheme="minorEastAsia" w:hAnsi="Arial" w:cs="Arial"/>
          <w:lang w:val="en-US" w:eastAsia="zh-CN"/>
        </w:rPr>
        <w:t xml:space="preserve">ANZSOG’s </w:t>
      </w:r>
      <w:r w:rsidR="004D372B">
        <w:rPr>
          <w:rFonts w:ascii="Arial" w:eastAsiaTheme="minorEastAsia" w:hAnsi="Arial" w:cs="Arial"/>
          <w:lang w:val="en-US" w:eastAsia="zh-CN"/>
        </w:rPr>
        <w:t>24</w:t>
      </w:r>
      <w:r w:rsidRPr="001229EE">
        <w:rPr>
          <w:rFonts w:ascii="Arial" w:eastAsiaTheme="minorEastAsia" w:hAnsi="Arial" w:cs="Arial"/>
          <w:lang w:val="en-US" w:eastAsia="zh-CN"/>
        </w:rPr>
        <w:t xml:space="preserve"> EMPA policies are </w:t>
      </w:r>
      <w:proofErr w:type="spellStart"/>
      <w:r w:rsidRPr="001229EE">
        <w:rPr>
          <w:rFonts w:ascii="Arial" w:eastAsiaTheme="minorEastAsia" w:hAnsi="Arial" w:cs="Arial"/>
          <w:lang w:val="en-US" w:eastAsia="zh-CN"/>
        </w:rPr>
        <w:t>categorised</w:t>
      </w:r>
      <w:proofErr w:type="spellEnd"/>
      <w:r w:rsidRPr="001229EE">
        <w:rPr>
          <w:rFonts w:ascii="Arial" w:eastAsiaTheme="minorEastAsia" w:hAnsi="Arial" w:cs="Arial"/>
          <w:lang w:val="en-US" w:eastAsia="zh-CN"/>
        </w:rPr>
        <w:t xml:space="preserve"> against five operational areas (refer to ANZSOG EMPA Policy Map below):</w:t>
      </w:r>
    </w:p>
    <w:p w14:paraId="671B3A3C" w14:textId="77777777" w:rsidR="001229EE" w:rsidRPr="001229EE" w:rsidRDefault="001229EE" w:rsidP="00B97B26">
      <w:pPr>
        <w:numPr>
          <w:ilvl w:val="0"/>
          <w:numId w:val="11"/>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Program Structure</w:t>
      </w:r>
    </w:p>
    <w:p w14:paraId="1A960F07" w14:textId="77777777" w:rsidR="001229EE" w:rsidRPr="001229EE" w:rsidRDefault="001229EE" w:rsidP="00B97B26">
      <w:pPr>
        <w:numPr>
          <w:ilvl w:val="0"/>
          <w:numId w:val="11"/>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Program Administration</w:t>
      </w:r>
    </w:p>
    <w:p w14:paraId="09CB435B" w14:textId="77777777" w:rsidR="001229EE" w:rsidRPr="001229EE" w:rsidRDefault="001229EE" w:rsidP="00B97B26">
      <w:pPr>
        <w:numPr>
          <w:ilvl w:val="0"/>
          <w:numId w:val="11"/>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Student Engagement and Participation</w:t>
      </w:r>
    </w:p>
    <w:p w14:paraId="55E3BC4B" w14:textId="77777777" w:rsidR="001229EE" w:rsidRPr="001229EE" w:rsidRDefault="001229EE" w:rsidP="00B97B26">
      <w:pPr>
        <w:numPr>
          <w:ilvl w:val="0"/>
          <w:numId w:val="11"/>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Academic Standards</w:t>
      </w:r>
    </w:p>
    <w:p w14:paraId="13D44DBD" w14:textId="65A8C6A2" w:rsidR="1D3415CD" w:rsidRDefault="001229EE" w:rsidP="004C4F54">
      <w:pPr>
        <w:numPr>
          <w:ilvl w:val="0"/>
          <w:numId w:val="11"/>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Academic Attainment</w:t>
      </w:r>
    </w:p>
    <w:p w14:paraId="16D93222" w14:textId="77777777" w:rsidR="004C4F54" w:rsidRPr="004C4F54" w:rsidRDefault="004C4F54" w:rsidP="004C4F54">
      <w:pPr>
        <w:spacing w:line="288" w:lineRule="auto"/>
        <w:ind w:left="720"/>
        <w:contextualSpacing/>
        <w:rPr>
          <w:rFonts w:ascii="Arial" w:eastAsiaTheme="minorEastAsia" w:hAnsi="Arial" w:cs="Arial"/>
          <w:lang w:val="en-US" w:eastAsia="zh-CN"/>
        </w:rPr>
      </w:pPr>
    </w:p>
    <w:p w14:paraId="5F1C6EE6" w14:textId="77777777" w:rsidR="001229EE" w:rsidRPr="001229EE" w:rsidRDefault="001229EE" w:rsidP="00B97B26">
      <w:pPr>
        <w:spacing w:line="288" w:lineRule="auto"/>
        <w:rPr>
          <w:rFonts w:ascii="Arial" w:eastAsiaTheme="minorEastAsia" w:hAnsi="Arial" w:cs="Arial"/>
          <w:b/>
          <w:bCs/>
          <w:lang w:val="en-US" w:eastAsia="zh-CN"/>
        </w:rPr>
      </w:pPr>
      <w:r w:rsidRPr="001229EE">
        <w:rPr>
          <w:rFonts w:ascii="Arial" w:eastAsiaTheme="minorEastAsia" w:hAnsi="Arial" w:cs="Arial"/>
          <w:b/>
          <w:bCs/>
          <w:lang w:val="en-US" w:eastAsia="zh-CN"/>
        </w:rPr>
        <w:t>The objectives of ANZSOG’s EMPA policies are to:</w:t>
      </w:r>
    </w:p>
    <w:p w14:paraId="60D75F38" w14:textId="3768F952" w:rsidR="001229EE" w:rsidRPr="001229EE" w:rsidRDefault="001229EE" w:rsidP="00B97B26">
      <w:pPr>
        <w:numPr>
          <w:ilvl w:val="0"/>
          <w:numId w:val="12"/>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form a coherent policy framework that aligns core program design and delivery functions with national standards and university partners</w:t>
      </w:r>
      <w:r w:rsidR="008F25A5">
        <w:rPr>
          <w:rFonts w:ascii="Arial" w:eastAsiaTheme="minorEastAsia" w:hAnsi="Arial" w:cs="Arial"/>
          <w:lang w:val="en-US" w:eastAsia="zh-CN"/>
        </w:rPr>
        <w:t>’</w:t>
      </w:r>
      <w:r w:rsidRPr="001229EE">
        <w:rPr>
          <w:rFonts w:ascii="Arial" w:eastAsiaTheme="minorEastAsia" w:hAnsi="Arial" w:cs="Arial"/>
          <w:lang w:val="en-US" w:eastAsia="zh-CN"/>
        </w:rPr>
        <w:t xml:space="preserve"> expectations</w:t>
      </w:r>
    </w:p>
    <w:p w14:paraId="416CD63D" w14:textId="77777777" w:rsidR="001229EE" w:rsidRPr="001229EE" w:rsidRDefault="001229EE" w:rsidP="00B97B26">
      <w:pPr>
        <w:numPr>
          <w:ilvl w:val="0"/>
          <w:numId w:val="12"/>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map the EMPA program lifecycle for students from admission and enrolment through to assessment and qualification</w:t>
      </w:r>
    </w:p>
    <w:p w14:paraId="0763B569" w14:textId="7474E03F" w:rsidR="001229EE" w:rsidRPr="001229EE" w:rsidRDefault="001229EE" w:rsidP="00B97B26">
      <w:pPr>
        <w:numPr>
          <w:ilvl w:val="0"/>
          <w:numId w:val="12"/>
        </w:numPr>
        <w:spacing w:line="288" w:lineRule="auto"/>
        <w:contextualSpacing/>
        <w:rPr>
          <w:rFonts w:ascii="Arial" w:eastAsiaTheme="minorEastAsia" w:hAnsi="Arial" w:cs="Arial"/>
          <w:lang w:val="en-US" w:eastAsia="zh-CN"/>
        </w:rPr>
      </w:pPr>
      <w:r w:rsidRPr="001229EE">
        <w:rPr>
          <w:rFonts w:ascii="Arial" w:eastAsiaTheme="minorEastAsia" w:hAnsi="Arial" w:cs="Arial"/>
          <w:lang w:val="en-US" w:eastAsia="zh-CN"/>
        </w:rPr>
        <w:t xml:space="preserve">differentiate ANZSOG’s core program responsibilities </w:t>
      </w:r>
      <w:r w:rsidR="008F25A5">
        <w:rPr>
          <w:rFonts w:ascii="Arial" w:eastAsiaTheme="minorEastAsia" w:hAnsi="Arial" w:cs="Arial"/>
          <w:lang w:val="en-US" w:eastAsia="zh-CN"/>
        </w:rPr>
        <w:t>from</w:t>
      </w:r>
      <w:r w:rsidRPr="001229EE">
        <w:rPr>
          <w:rFonts w:ascii="Arial" w:eastAsiaTheme="minorEastAsia" w:hAnsi="Arial" w:cs="Arial"/>
          <w:lang w:val="en-US" w:eastAsia="zh-CN"/>
        </w:rPr>
        <w:t xml:space="preserve"> those of conferring universities </w:t>
      </w:r>
    </w:p>
    <w:p w14:paraId="1733290E" w14:textId="77777777" w:rsidR="001229EE" w:rsidRPr="001229EE" w:rsidRDefault="001229EE" w:rsidP="00B97B26">
      <w:pPr>
        <w:numPr>
          <w:ilvl w:val="0"/>
          <w:numId w:val="12"/>
        </w:numPr>
        <w:spacing w:line="288" w:lineRule="auto"/>
        <w:contextualSpacing/>
        <w:rPr>
          <w:rFonts w:ascii="Arial" w:eastAsiaTheme="minorEastAsia" w:hAnsi="Arial" w:cs="Arial"/>
          <w:lang w:eastAsia="zh-CN"/>
        </w:rPr>
      </w:pPr>
      <w:r w:rsidRPr="001229EE">
        <w:rPr>
          <w:rFonts w:ascii="Arial" w:eastAsiaTheme="minorEastAsia" w:hAnsi="Arial" w:cs="Arial"/>
          <w:lang w:eastAsia="zh-CN"/>
        </w:rPr>
        <w:t>formalise ANZSOG’s EMPA governance and quality assurance framework in policy</w:t>
      </w:r>
    </w:p>
    <w:p w14:paraId="20BAC27F" w14:textId="77777777" w:rsidR="003B132E" w:rsidRPr="003B132E" w:rsidRDefault="001229EE" w:rsidP="00B97B26">
      <w:pPr>
        <w:numPr>
          <w:ilvl w:val="0"/>
          <w:numId w:val="12"/>
        </w:numPr>
        <w:spacing w:line="288" w:lineRule="auto"/>
        <w:contextualSpacing/>
        <w:rPr>
          <w:rFonts w:ascii="Arial" w:eastAsiaTheme="minorEastAsia" w:hAnsi="Arial" w:cs="Arial"/>
          <w:lang w:eastAsia="zh-CN"/>
        </w:rPr>
      </w:pPr>
      <w:r w:rsidRPr="001229EE">
        <w:rPr>
          <w:rFonts w:ascii="Arial" w:eastAsiaTheme="minorEastAsia" w:hAnsi="Arial" w:cs="Arial"/>
          <w:lang w:eastAsia="zh-CN"/>
        </w:rPr>
        <w:t>frame and underpin operational procedures for program delivery</w:t>
      </w:r>
    </w:p>
    <w:p w14:paraId="37C455C2" w14:textId="77777777" w:rsidR="001229EE" w:rsidRPr="001229EE" w:rsidRDefault="001229EE" w:rsidP="001229EE">
      <w:pPr>
        <w:rPr>
          <w:rFonts w:ascii="Arial" w:eastAsiaTheme="minorEastAsia" w:hAnsi="Arial" w:cs="Arial"/>
          <w:lang w:eastAsia="zh-CN"/>
        </w:rPr>
      </w:pPr>
      <w:r w:rsidRPr="001229EE">
        <w:rPr>
          <w:rFonts w:ascii="Arial" w:eastAsiaTheme="minorEastAsia" w:hAnsi="Arial" w:cs="Arial"/>
          <w:noProof/>
          <w:lang w:eastAsia="zh-CN"/>
        </w:rPr>
        <w:lastRenderedPageBreak/>
        <w:drawing>
          <wp:anchor distT="0" distB="0" distL="114300" distR="114300" simplePos="0" relativeHeight="251658240" behindDoc="1" locked="0" layoutInCell="1" allowOverlap="1" wp14:anchorId="421BFAAA" wp14:editId="13B62318">
            <wp:simplePos x="0" y="0"/>
            <wp:positionH relativeFrom="column">
              <wp:posOffset>1270</wp:posOffset>
            </wp:positionH>
            <wp:positionV relativeFrom="paragraph">
              <wp:posOffset>438150</wp:posOffset>
            </wp:positionV>
            <wp:extent cx="5731510" cy="4390390"/>
            <wp:effectExtent l="0" t="0" r="2540" b="0"/>
            <wp:wrapThrough wrapText="bothSides">
              <wp:wrapPolygon edited="0">
                <wp:start x="0" y="0"/>
                <wp:lineTo x="0" y="21463"/>
                <wp:lineTo x="21538" y="21463"/>
                <wp:lineTo x="21538" y="0"/>
                <wp:lineTo x="0" y="0"/>
              </wp:wrapPolygon>
            </wp:wrapThrough>
            <wp:docPr id="1" name="Picture 1" descr="P9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390390"/>
                    </a:xfrm>
                    <a:prstGeom prst="rect">
                      <a:avLst/>
                    </a:prstGeom>
                  </pic:spPr>
                </pic:pic>
              </a:graphicData>
            </a:graphic>
          </wp:anchor>
        </w:drawing>
      </w:r>
    </w:p>
    <w:p w14:paraId="021AC23B" w14:textId="2F3C1836" w:rsidR="001229EE" w:rsidRDefault="001229EE" w:rsidP="001229EE">
      <w:pPr>
        <w:jc w:val="both"/>
        <w:rPr>
          <w:rFonts w:ascii="Arial" w:eastAsiaTheme="minorEastAsia" w:hAnsi="Arial" w:cs="Arial"/>
          <w:lang w:eastAsia="zh-CN"/>
        </w:rPr>
      </w:pPr>
    </w:p>
    <w:p w14:paraId="2F79A184" w14:textId="68360CE2" w:rsidR="001229EE" w:rsidRDefault="001229EE" w:rsidP="001229EE">
      <w:pPr>
        <w:jc w:val="both"/>
        <w:rPr>
          <w:rFonts w:ascii="Arial" w:eastAsiaTheme="minorEastAsia" w:hAnsi="Arial" w:cs="Arial"/>
          <w:lang w:eastAsia="zh-CN"/>
        </w:rPr>
      </w:pPr>
    </w:p>
    <w:p w14:paraId="51727A16" w14:textId="657DD2E2" w:rsidR="00674761" w:rsidRDefault="00674761" w:rsidP="00674761">
      <w:pPr>
        <w:jc w:val="both"/>
        <w:rPr>
          <w:rFonts w:ascii="Arial" w:eastAsiaTheme="minorEastAsia" w:hAnsi="Arial" w:cs="Arial"/>
          <w:lang w:eastAsia="zh-CN"/>
        </w:rPr>
      </w:pPr>
    </w:p>
    <w:p w14:paraId="27101739" w14:textId="2F57A77F" w:rsidR="00B97B26" w:rsidRDefault="00B97B26" w:rsidP="00674761">
      <w:pPr>
        <w:jc w:val="both"/>
        <w:rPr>
          <w:rFonts w:ascii="Arial" w:eastAsiaTheme="minorEastAsia" w:hAnsi="Arial" w:cs="Arial"/>
          <w:lang w:eastAsia="zh-CN"/>
        </w:rPr>
      </w:pPr>
    </w:p>
    <w:p w14:paraId="50C1790B" w14:textId="294D86E5" w:rsidR="00B97B26" w:rsidRDefault="00B97B26" w:rsidP="00674761">
      <w:pPr>
        <w:jc w:val="both"/>
        <w:rPr>
          <w:rFonts w:ascii="Arial" w:eastAsiaTheme="minorEastAsia" w:hAnsi="Arial" w:cs="Arial"/>
          <w:lang w:eastAsia="zh-CN"/>
        </w:rPr>
      </w:pPr>
    </w:p>
    <w:p w14:paraId="1E3CC840" w14:textId="1CDAF68D" w:rsidR="00B97B26" w:rsidRDefault="00B97B26" w:rsidP="00674761">
      <w:pPr>
        <w:jc w:val="both"/>
        <w:rPr>
          <w:rFonts w:ascii="Arial" w:eastAsiaTheme="minorEastAsia" w:hAnsi="Arial" w:cs="Arial"/>
          <w:lang w:eastAsia="zh-CN"/>
        </w:rPr>
      </w:pPr>
    </w:p>
    <w:p w14:paraId="173134A6" w14:textId="55BD8B56" w:rsidR="00B97B26" w:rsidRDefault="00B97B26" w:rsidP="00674761">
      <w:pPr>
        <w:jc w:val="both"/>
        <w:rPr>
          <w:rFonts w:ascii="Arial" w:eastAsiaTheme="minorEastAsia" w:hAnsi="Arial" w:cs="Arial"/>
          <w:lang w:eastAsia="zh-CN"/>
        </w:rPr>
      </w:pPr>
    </w:p>
    <w:p w14:paraId="63974392" w14:textId="3D08365E" w:rsidR="00B97B26" w:rsidRDefault="00B97B26" w:rsidP="00674761">
      <w:pPr>
        <w:jc w:val="both"/>
        <w:rPr>
          <w:rFonts w:ascii="Arial" w:eastAsiaTheme="minorEastAsia" w:hAnsi="Arial" w:cs="Arial"/>
          <w:lang w:eastAsia="zh-CN"/>
        </w:rPr>
      </w:pPr>
    </w:p>
    <w:p w14:paraId="7F1A976D" w14:textId="4D6D05BE" w:rsidR="00B97B26" w:rsidRDefault="00B97B26" w:rsidP="00674761">
      <w:pPr>
        <w:jc w:val="both"/>
        <w:rPr>
          <w:rFonts w:ascii="Arial" w:eastAsiaTheme="minorEastAsia" w:hAnsi="Arial" w:cs="Arial"/>
          <w:lang w:eastAsia="zh-CN"/>
        </w:rPr>
      </w:pPr>
    </w:p>
    <w:p w14:paraId="6A822270" w14:textId="1D70096B" w:rsidR="00B97B26" w:rsidRDefault="00B97B26" w:rsidP="00674761">
      <w:pPr>
        <w:jc w:val="both"/>
        <w:rPr>
          <w:rFonts w:ascii="Arial" w:eastAsiaTheme="minorEastAsia" w:hAnsi="Arial" w:cs="Arial"/>
          <w:lang w:eastAsia="zh-CN"/>
        </w:rPr>
      </w:pPr>
    </w:p>
    <w:p w14:paraId="6E260278" w14:textId="4339A310" w:rsidR="00B97B26" w:rsidRDefault="00B97B26" w:rsidP="00674761">
      <w:pPr>
        <w:jc w:val="both"/>
        <w:rPr>
          <w:rFonts w:ascii="Arial" w:eastAsiaTheme="minorEastAsia" w:hAnsi="Arial" w:cs="Arial"/>
          <w:lang w:eastAsia="zh-CN"/>
        </w:rPr>
      </w:pPr>
    </w:p>
    <w:p w14:paraId="15318531" w14:textId="27CF5D41" w:rsidR="00B97B26" w:rsidRDefault="00B97B26" w:rsidP="00674761">
      <w:pPr>
        <w:jc w:val="both"/>
        <w:rPr>
          <w:rFonts w:ascii="Arial" w:eastAsiaTheme="minorEastAsia" w:hAnsi="Arial" w:cs="Arial"/>
          <w:lang w:eastAsia="zh-CN"/>
        </w:rPr>
      </w:pPr>
    </w:p>
    <w:p w14:paraId="59393FC8" w14:textId="0450CC34" w:rsidR="00B97B26" w:rsidRDefault="00B97B26" w:rsidP="00674761">
      <w:pPr>
        <w:jc w:val="both"/>
        <w:rPr>
          <w:rFonts w:ascii="Arial" w:eastAsiaTheme="minorEastAsia" w:hAnsi="Arial" w:cs="Arial"/>
          <w:lang w:eastAsia="zh-CN"/>
        </w:rPr>
      </w:pPr>
    </w:p>
    <w:p w14:paraId="2AB693A0" w14:textId="394A2576" w:rsidR="00B97B26" w:rsidRDefault="00B97B26" w:rsidP="00674761">
      <w:pPr>
        <w:jc w:val="both"/>
        <w:rPr>
          <w:rFonts w:ascii="Arial" w:eastAsiaTheme="minorEastAsia" w:hAnsi="Arial" w:cs="Arial"/>
          <w:lang w:eastAsia="zh-CN"/>
        </w:rPr>
      </w:pPr>
    </w:p>
    <w:p w14:paraId="6C8BEC84" w14:textId="4EFD7D30" w:rsidR="00B97B26" w:rsidRDefault="00B97B26" w:rsidP="00674761">
      <w:pPr>
        <w:jc w:val="both"/>
        <w:rPr>
          <w:rFonts w:ascii="Arial" w:eastAsiaTheme="minorEastAsia" w:hAnsi="Arial" w:cs="Arial"/>
          <w:lang w:eastAsia="zh-CN"/>
        </w:rPr>
      </w:pPr>
    </w:p>
    <w:p w14:paraId="6DB87061" w14:textId="57BC2030" w:rsidR="00B97B26" w:rsidRDefault="00B97B26" w:rsidP="00674761">
      <w:pPr>
        <w:jc w:val="both"/>
        <w:rPr>
          <w:rFonts w:ascii="Arial" w:eastAsiaTheme="minorEastAsia" w:hAnsi="Arial" w:cs="Arial"/>
          <w:lang w:eastAsia="zh-CN"/>
        </w:rPr>
      </w:pPr>
    </w:p>
    <w:p w14:paraId="7B0E6059" w14:textId="71933B8D" w:rsidR="00B97B26" w:rsidRDefault="00B97B26" w:rsidP="00674761">
      <w:pPr>
        <w:jc w:val="both"/>
        <w:rPr>
          <w:rFonts w:ascii="Arial" w:eastAsiaTheme="minorEastAsia" w:hAnsi="Arial" w:cs="Arial"/>
          <w:lang w:eastAsia="zh-CN"/>
        </w:rPr>
      </w:pPr>
    </w:p>
    <w:p w14:paraId="38608EED" w14:textId="77777777" w:rsidR="00B97B26" w:rsidRPr="00674761" w:rsidRDefault="00B97B26" w:rsidP="00674761">
      <w:pPr>
        <w:jc w:val="both"/>
        <w:rPr>
          <w:rFonts w:ascii="Arial" w:eastAsiaTheme="minorEastAsia" w:hAnsi="Arial" w:cs="Arial"/>
          <w:lang w:eastAsia="zh-CN"/>
        </w:rPr>
      </w:pPr>
    </w:p>
    <w:p w14:paraId="579A013D" w14:textId="77777777" w:rsidR="001229EE" w:rsidRPr="001229EE" w:rsidRDefault="001229EE" w:rsidP="00B97B26">
      <w:pPr>
        <w:numPr>
          <w:ilvl w:val="0"/>
          <w:numId w:val="18"/>
        </w:numPr>
        <w:spacing w:line="24" w:lineRule="atLeast"/>
        <w:rPr>
          <w:rFonts w:ascii="Arial" w:eastAsiaTheme="minorEastAsia" w:hAnsi="Arial" w:cs="Arial"/>
          <w:b/>
          <w:bCs/>
          <w:color w:val="000000" w:themeColor="text1"/>
          <w:spacing w:val="15"/>
          <w:sz w:val="28"/>
          <w:szCs w:val="28"/>
          <w:lang w:eastAsia="zh-CN"/>
        </w:rPr>
      </w:pPr>
      <w:r w:rsidRPr="001229EE">
        <w:rPr>
          <w:rFonts w:ascii="Arial" w:eastAsiaTheme="minorEastAsia" w:hAnsi="Arial" w:cs="Arial"/>
          <w:b/>
          <w:bCs/>
          <w:color w:val="000000" w:themeColor="text1"/>
          <w:spacing w:val="15"/>
          <w:sz w:val="28"/>
          <w:szCs w:val="28"/>
          <w:lang w:eastAsia="zh-CN"/>
        </w:rPr>
        <w:t>Program Structure</w:t>
      </w:r>
    </w:p>
    <w:p w14:paraId="4A2E56A8" w14:textId="77777777" w:rsidR="001229EE" w:rsidRPr="001229EE" w:rsidRDefault="001229EE" w:rsidP="00B97B26">
      <w:pPr>
        <w:spacing w:line="24" w:lineRule="atLeast"/>
        <w:rPr>
          <w:rFonts w:ascii="Arial" w:eastAsiaTheme="minorEastAsia" w:hAnsi="Arial" w:cs="Arial"/>
          <w:lang w:eastAsia="zh-CN"/>
        </w:rPr>
      </w:pPr>
      <w:r w:rsidRPr="001229EE">
        <w:rPr>
          <w:rFonts w:ascii="Arial" w:eastAsiaTheme="minorEastAsia" w:hAnsi="Arial" w:cs="Arial"/>
          <w:lang w:eastAsia="zh-CN"/>
        </w:rPr>
        <w:t>There are two core policies that together define the arrangements between ANZSOG and its conferring university partners, and then the EMPA core program design:</w:t>
      </w:r>
    </w:p>
    <w:p w14:paraId="6EBF3F2C" w14:textId="591F9D8C" w:rsidR="001229EE" w:rsidRPr="001229EE" w:rsidRDefault="001229EE" w:rsidP="00B97B26">
      <w:pPr>
        <w:numPr>
          <w:ilvl w:val="0"/>
          <w:numId w:val="13"/>
        </w:numPr>
        <w:spacing w:after="0" w:line="24" w:lineRule="atLeast"/>
        <w:textAlignment w:val="baseline"/>
        <w:rPr>
          <w:rFonts w:ascii="Arial" w:eastAsia="Times New Roman" w:hAnsi="Arial" w:cs="Arial"/>
          <w:lang w:eastAsia="zh-CN"/>
        </w:rPr>
      </w:pPr>
      <w:r w:rsidRPr="001229EE">
        <w:rPr>
          <w:rFonts w:ascii="Arial" w:eastAsia="Times New Roman" w:hAnsi="Arial" w:cs="Arial"/>
          <w:b/>
          <w:bCs/>
          <w:lang w:eastAsia="zh-CN"/>
        </w:rPr>
        <w:t>Delivery with Conferring University Partners</w:t>
      </w:r>
      <w:r w:rsidRPr="001229EE">
        <w:rPr>
          <w:rFonts w:ascii="Arial" w:eastAsia="Times New Roman" w:hAnsi="Arial" w:cs="Arial"/>
          <w:lang w:eastAsia="zh-CN"/>
        </w:rPr>
        <w:t xml:space="preserve"> - outlines ANZSOG’s commitment to fulfilling its responsibilities as a provider of the EMPA core program in line with third-party arrangements.</w:t>
      </w:r>
      <w:r w:rsidRPr="001229EE">
        <w:rPr>
          <w:rFonts w:ascii="Arial" w:eastAsiaTheme="majorEastAsia" w:hAnsi="Arial" w:cs="Arial"/>
          <w:lang w:eastAsia="zh-CN"/>
        </w:rPr>
        <w:t> </w:t>
      </w:r>
    </w:p>
    <w:p w14:paraId="39E77A83" w14:textId="719BF711" w:rsidR="001229EE" w:rsidRPr="001229EE" w:rsidRDefault="001229EE" w:rsidP="00B97B26">
      <w:pPr>
        <w:numPr>
          <w:ilvl w:val="0"/>
          <w:numId w:val="13"/>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Program Design and Delivery</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describes the program and learning design of the EMPA and identifies the role of policies and procedures in the administration and governance of the program.</w:t>
      </w:r>
    </w:p>
    <w:p w14:paraId="0053D36D" w14:textId="77777777" w:rsidR="001229EE" w:rsidRPr="001229EE" w:rsidRDefault="001229EE" w:rsidP="00B97B26">
      <w:pPr>
        <w:spacing w:line="24" w:lineRule="atLeast"/>
        <w:ind w:left="720"/>
        <w:contextualSpacing/>
        <w:rPr>
          <w:rFonts w:ascii="Arial" w:eastAsiaTheme="minorEastAsia" w:hAnsi="Arial" w:cs="Arial"/>
          <w:lang w:eastAsia="zh-CN"/>
        </w:rPr>
      </w:pPr>
    </w:p>
    <w:p w14:paraId="2AE2BC4A" w14:textId="72AD3FFA" w:rsidR="001229EE" w:rsidRDefault="001229EE" w:rsidP="00B97B26">
      <w:pPr>
        <w:numPr>
          <w:ilvl w:val="0"/>
          <w:numId w:val="18"/>
        </w:numPr>
        <w:spacing w:line="24" w:lineRule="atLeast"/>
        <w:contextualSpacing/>
        <w:rPr>
          <w:rFonts w:ascii="Arial" w:eastAsiaTheme="minorEastAsia" w:hAnsi="Arial" w:cs="Arial"/>
          <w:b/>
          <w:bCs/>
          <w:sz w:val="28"/>
          <w:szCs w:val="28"/>
          <w:lang w:eastAsia="zh-CN"/>
        </w:rPr>
      </w:pPr>
      <w:r w:rsidRPr="001229EE">
        <w:rPr>
          <w:rFonts w:ascii="Arial" w:eastAsiaTheme="minorEastAsia" w:hAnsi="Arial" w:cs="Arial"/>
          <w:b/>
          <w:bCs/>
          <w:sz w:val="28"/>
          <w:szCs w:val="28"/>
          <w:lang w:eastAsia="zh-CN"/>
        </w:rPr>
        <w:t>Program Administration</w:t>
      </w:r>
    </w:p>
    <w:p w14:paraId="7B7C5081" w14:textId="77777777" w:rsidR="00670A96" w:rsidRPr="001229EE" w:rsidRDefault="00670A96" w:rsidP="00B97B26">
      <w:pPr>
        <w:spacing w:line="24" w:lineRule="atLeast"/>
        <w:ind w:left="720"/>
        <w:contextualSpacing/>
        <w:rPr>
          <w:rFonts w:ascii="Arial" w:eastAsiaTheme="minorEastAsia" w:hAnsi="Arial" w:cs="Arial"/>
          <w:b/>
          <w:bCs/>
          <w:sz w:val="28"/>
          <w:szCs w:val="28"/>
          <w:lang w:eastAsia="zh-CN"/>
        </w:rPr>
      </w:pPr>
    </w:p>
    <w:p w14:paraId="575E257F" w14:textId="77777777" w:rsidR="001229EE" w:rsidRPr="001229EE" w:rsidRDefault="001229EE" w:rsidP="00B97B26">
      <w:pPr>
        <w:spacing w:line="24" w:lineRule="atLeast"/>
        <w:rPr>
          <w:rFonts w:ascii="Arial" w:eastAsiaTheme="minorEastAsia" w:hAnsi="Arial" w:cs="Arial"/>
          <w:lang w:eastAsia="zh-CN"/>
        </w:rPr>
      </w:pPr>
      <w:r w:rsidRPr="001229EE">
        <w:rPr>
          <w:rFonts w:ascii="Arial" w:eastAsiaTheme="minorEastAsia" w:hAnsi="Arial" w:cs="Arial"/>
          <w:lang w:eastAsia="zh-CN"/>
        </w:rPr>
        <w:t>There are seven core policies that underpin all of the logistical, student administrative and information provision and management requirements of the EMPA core program:</w:t>
      </w:r>
    </w:p>
    <w:p w14:paraId="5550E514" w14:textId="070245FB" w:rsidR="00344C3F" w:rsidRPr="00344C3F" w:rsidRDefault="001229EE" w:rsidP="00344C3F">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Admission</w:t>
      </w:r>
      <w:r w:rsidRPr="001229EE">
        <w:rPr>
          <w:rFonts w:ascii="Arial" w:eastAsiaTheme="minorEastAsia" w:hAnsi="Arial" w:cs="Arial"/>
          <w:lang w:eastAsia="zh-CN"/>
        </w:rPr>
        <w:t xml:space="preserve"> - </w:t>
      </w:r>
      <w:r w:rsidRPr="001229EE">
        <w:rPr>
          <w:rFonts w:ascii="Arial" w:eastAsiaTheme="minorEastAsia" w:hAnsi="Arial" w:cs="Arial"/>
          <w:color w:val="000000"/>
          <w:shd w:val="clear" w:color="auto" w:fill="FFFFFF"/>
          <w:lang w:eastAsia="zh-CN"/>
        </w:rPr>
        <w:t>outlines the requirements for student admission into ANZSOG’s EMPA program</w:t>
      </w:r>
    </w:p>
    <w:p w14:paraId="5487E459" w14:textId="31799C5D" w:rsidR="001229EE" w:rsidRPr="00344C3F" w:rsidRDefault="001229EE" w:rsidP="00344C3F">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Enrolment</w:t>
      </w:r>
      <w:r w:rsidRPr="001229EE">
        <w:rPr>
          <w:rFonts w:ascii="Arial" w:eastAsiaTheme="minorEastAsia" w:hAnsi="Arial" w:cs="Arial"/>
          <w:lang w:eastAsia="zh-CN"/>
        </w:rPr>
        <w:t xml:space="preserve"> - </w:t>
      </w:r>
      <w:r w:rsidRPr="125B924A">
        <w:rPr>
          <w:rFonts w:ascii="Arial" w:eastAsiaTheme="minorEastAsia" w:hAnsi="Arial" w:cs="Arial"/>
          <w:color w:val="000000" w:themeColor="text1"/>
          <w:lang w:eastAsia="zh-CN"/>
        </w:rPr>
        <w:t>outlines the requirements for students enrolling in the EMPA program</w:t>
      </w:r>
    </w:p>
    <w:p w14:paraId="19563F5E" w14:textId="5A0E5B12" w:rsidR="001229EE" w:rsidRPr="001229EE" w:rsidRDefault="001229EE" w:rsidP="00B97B26">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 xml:space="preserve">Facilities and Infrastructure </w:t>
      </w:r>
      <w:r w:rsidRPr="001229EE">
        <w:rPr>
          <w:rFonts w:ascii="Arial" w:eastAsiaTheme="minorEastAsia" w:hAnsi="Arial" w:cs="Arial"/>
          <w:lang w:eastAsia="zh-CN"/>
        </w:rPr>
        <w:t xml:space="preserve">- </w:t>
      </w:r>
      <w:r w:rsidRPr="001229EE">
        <w:rPr>
          <w:rFonts w:ascii="Arial" w:eastAsiaTheme="minorEastAsia" w:hAnsi="Arial" w:cs="Arial"/>
          <w:color w:val="000000"/>
          <w:lang w:eastAsia="zh-CN"/>
        </w:rPr>
        <w:t>outlines ANZSOG’s approach to facilitating onsite classes using venues and supporting infrastructure of conferring university partners or other organisations for the delivery of the EMPA program.</w:t>
      </w:r>
    </w:p>
    <w:p w14:paraId="1CC9AB47" w14:textId="75C93E32" w:rsidR="001229EE" w:rsidRPr="001229EE" w:rsidRDefault="001229EE" w:rsidP="00B97B26">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lastRenderedPageBreak/>
        <w:t xml:space="preserve">Information Communications Technology </w:t>
      </w:r>
      <w:r w:rsidRPr="00C205D6">
        <w:rPr>
          <w:rFonts w:ascii="Arial" w:eastAsiaTheme="minorEastAsia" w:hAnsi="Arial" w:cs="Arial"/>
          <w:lang w:eastAsia="zh-CN"/>
        </w:rPr>
        <w:t>-</w:t>
      </w:r>
      <w:r w:rsidRPr="00030D71">
        <w:rPr>
          <w:rFonts w:ascii="Arial" w:eastAsiaTheme="minorEastAsia" w:hAnsi="Arial" w:cs="Arial"/>
          <w:lang w:eastAsia="zh-CN"/>
        </w:rPr>
        <w:t xml:space="preserve"> </w:t>
      </w:r>
      <w:r w:rsidRPr="001229EE">
        <w:rPr>
          <w:rFonts w:ascii="Arial" w:eastAsiaTheme="minorEastAsia" w:hAnsi="Arial" w:cs="Arial"/>
          <w:color w:val="000000"/>
          <w:lang w:eastAsia="zh-CN"/>
        </w:rPr>
        <w:t>aligns authorised student use of the EMPA Learning Management System (LMS) and supporting network facilities with ANZSOG’s Information Security Policy and Provision and Acceptable Use of ICT Policy.</w:t>
      </w:r>
    </w:p>
    <w:p w14:paraId="7FBC8A1F" w14:textId="2267CA13" w:rsidR="001229EE" w:rsidRPr="001229EE" w:rsidRDefault="001229EE" w:rsidP="00B97B26">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Information for Prospective and Current Students</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 xml:space="preserve">outlines ANZSOG’s standards and approach to providing </w:t>
      </w:r>
      <w:r w:rsidR="00030D71">
        <w:rPr>
          <w:rFonts w:ascii="Arial" w:eastAsiaTheme="minorEastAsia" w:hAnsi="Arial" w:cs="Arial"/>
          <w:color w:val="000000"/>
          <w:lang w:eastAsia="zh-CN"/>
        </w:rPr>
        <w:t xml:space="preserve">current and prospective </w:t>
      </w:r>
      <w:r w:rsidRPr="001229EE">
        <w:rPr>
          <w:rFonts w:ascii="Arial" w:eastAsiaTheme="minorEastAsia" w:hAnsi="Arial" w:cs="Arial"/>
          <w:color w:val="000000"/>
          <w:lang w:eastAsia="zh-CN"/>
        </w:rPr>
        <w:t xml:space="preserve">students in the EMPA program </w:t>
      </w:r>
      <w:r w:rsidR="00030D71">
        <w:rPr>
          <w:rFonts w:ascii="Arial" w:eastAsiaTheme="minorEastAsia" w:hAnsi="Arial" w:cs="Arial"/>
          <w:color w:val="000000"/>
          <w:lang w:eastAsia="zh-CN"/>
        </w:rPr>
        <w:t xml:space="preserve">with </w:t>
      </w:r>
      <w:r w:rsidRPr="001229EE">
        <w:rPr>
          <w:rFonts w:ascii="Arial" w:eastAsiaTheme="minorEastAsia" w:hAnsi="Arial" w:cs="Arial"/>
          <w:color w:val="000000"/>
          <w:lang w:eastAsia="zh-CN"/>
        </w:rPr>
        <w:t>clear and timely program information to enable informed decision-making.</w:t>
      </w:r>
    </w:p>
    <w:p w14:paraId="7F0BC477" w14:textId="3914FF01" w:rsidR="001229EE" w:rsidRPr="001229EE" w:rsidRDefault="001229EE" w:rsidP="00B97B26">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Information Management</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ANZSOG’s approach to ensure the secure and effective management of information and documents related to the EMPA program in line with ANZSOG’s Information Security Policy</w:t>
      </w:r>
      <w:r w:rsidRPr="001229EE">
        <w:rPr>
          <w:rFonts w:ascii="Arial" w:eastAsiaTheme="minorEastAsia" w:hAnsi="Arial" w:cs="Arial"/>
          <w:b/>
          <w:bCs/>
          <w:color w:val="000000"/>
          <w:lang w:eastAsia="zh-CN"/>
        </w:rPr>
        <w:t>.</w:t>
      </w:r>
    </w:p>
    <w:p w14:paraId="017CF728" w14:textId="38152AEA" w:rsidR="001229EE" w:rsidRPr="001229EE" w:rsidRDefault="001229EE" w:rsidP="00B97B26">
      <w:pPr>
        <w:numPr>
          <w:ilvl w:val="0"/>
          <w:numId w:val="14"/>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Privacy Statement Policy</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the information to be provided in an ANZSOG privacy statement to students enrolled in the EMPA program.</w:t>
      </w:r>
      <w:r w:rsidRPr="001229EE">
        <w:rPr>
          <w:rFonts w:ascii="Arial" w:eastAsiaTheme="minorEastAsia" w:hAnsi="Arial" w:cs="Arial"/>
          <w:color w:val="000000"/>
          <w:sz w:val="20"/>
          <w:szCs w:val="20"/>
          <w:lang w:eastAsia="zh-CN"/>
        </w:rPr>
        <w:t> </w:t>
      </w:r>
    </w:p>
    <w:p w14:paraId="322258A1" w14:textId="77777777" w:rsidR="001229EE" w:rsidRPr="001229EE" w:rsidRDefault="001229EE" w:rsidP="00B97B26">
      <w:pPr>
        <w:spacing w:line="24" w:lineRule="atLeast"/>
        <w:ind w:left="720"/>
        <w:contextualSpacing/>
        <w:rPr>
          <w:rFonts w:ascii="Arial" w:eastAsiaTheme="minorEastAsia" w:hAnsi="Arial" w:cs="Arial"/>
          <w:lang w:eastAsia="zh-CN"/>
        </w:rPr>
      </w:pPr>
    </w:p>
    <w:p w14:paraId="6AAEDA93" w14:textId="6B295A46" w:rsidR="001229EE" w:rsidRDefault="001229EE" w:rsidP="00B97B26">
      <w:pPr>
        <w:numPr>
          <w:ilvl w:val="0"/>
          <w:numId w:val="18"/>
        </w:numPr>
        <w:spacing w:line="24" w:lineRule="atLeast"/>
        <w:contextualSpacing/>
        <w:rPr>
          <w:rFonts w:ascii="Arial" w:eastAsiaTheme="minorEastAsia" w:hAnsi="Arial" w:cs="Arial"/>
          <w:b/>
          <w:bCs/>
          <w:sz w:val="28"/>
          <w:szCs w:val="28"/>
          <w:lang w:eastAsia="zh-CN"/>
        </w:rPr>
      </w:pPr>
      <w:r w:rsidRPr="001229EE">
        <w:rPr>
          <w:rFonts w:ascii="Arial" w:eastAsiaTheme="minorEastAsia" w:hAnsi="Arial" w:cs="Arial"/>
          <w:b/>
          <w:bCs/>
          <w:sz w:val="28"/>
          <w:szCs w:val="28"/>
          <w:lang w:eastAsia="zh-CN"/>
        </w:rPr>
        <w:t>Student Engagement and Participation</w:t>
      </w:r>
    </w:p>
    <w:p w14:paraId="2C79218C" w14:textId="77777777" w:rsidR="00670A96" w:rsidRPr="001229EE" w:rsidRDefault="00670A96" w:rsidP="00B97B26">
      <w:pPr>
        <w:spacing w:line="24" w:lineRule="atLeast"/>
        <w:ind w:left="720"/>
        <w:contextualSpacing/>
        <w:rPr>
          <w:rFonts w:ascii="Arial" w:eastAsiaTheme="minorEastAsia" w:hAnsi="Arial" w:cs="Arial"/>
          <w:b/>
          <w:bCs/>
          <w:sz w:val="28"/>
          <w:szCs w:val="28"/>
          <w:lang w:eastAsia="zh-CN"/>
        </w:rPr>
      </w:pPr>
    </w:p>
    <w:p w14:paraId="510426AF" w14:textId="1F1C250E" w:rsidR="001229EE" w:rsidRPr="001229EE" w:rsidRDefault="001229EE" w:rsidP="00B97B26">
      <w:pPr>
        <w:spacing w:line="24" w:lineRule="atLeast"/>
        <w:rPr>
          <w:rFonts w:ascii="Arial" w:eastAsiaTheme="minorEastAsia" w:hAnsi="Arial" w:cs="Arial"/>
          <w:lang w:eastAsia="zh-CN"/>
        </w:rPr>
      </w:pPr>
      <w:r w:rsidRPr="001229EE">
        <w:rPr>
          <w:rFonts w:ascii="Arial" w:eastAsiaTheme="minorEastAsia" w:hAnsi="Arial" w:cs="Arial"/>
          <w:lang w:eastAsia="zh-CN"/>
        </w:rPr>
        <w:t>An inherent learning requirement of the EMPA program is the opportunity for students drawn from senior public administration leadership roles across multiple jurisdictions to fully participate in all aspects of the program</w:t>
      </w:r>
      <w:r w:rsidR="00FD31C4">
        <w:rPr>
          <w:rFonts w:ascii="Arial" w:eastAsiaTheme="minorEastAsia" w:hAnsi="Arial" w:cs="Arial"/>
          <w:lang w:eastAsia="zh-CN"/>
        </w:rPr>
        <w:t>,</w:t>
      </w:r>
      <w:r w:rsidRPr="001229EE">
        <w:rPr>
          <w:rFonts w:ascii="Arial" w:eastAsiaTheme="minorEastAsia" w:hAnsi="Arial" w:cs="Arial"/>
          <w:lang w:eastAsia="zh-CN"/>
        </w:rPr>
        <w:t xml:space="preserve"> </w:t>
      </w:r>
      <w:r w:rsidR="00F92335">
        <w:rPr>
          <w:rFonts w:ascii="Arial" w:eastAsiaTheme="minorEastAsia" w:hAnsi="Arial" w:cs="Arial"/>
          <w:lang w:eastAsia="zh-CN"/>
        </w:rPr>
        <w:t>including the development of</w:t>
      </w:r>
      <w:r w:rsidRPr="001229EE">
        <w:rPr>
          <w:rFonts w:ascii="Arial" w:eastAsiaTheme="minorEastAsia" w:hAnsi="Arial" w:cs="Arial"/>
          <w:lang w:eastAsia="zh-CN"/>
        </w:rPr>
        <w:t xml:space="preserve"> professional peer networks and interactions with leading academics and practitioners from relevant fields. </w:t>
      </w:r>
    </w:p>
    <w:p w14:paraId="274CF1AD" w14:textId="765BF39F" w:rsidR="001229EE" w:rsidRPr="001229EE" w:rsidRDefault="001229EE" w:rsidP="00B97B26">
      <w:pPr>
        <w:spacing w:line="24" w:lineRule="atLeast"/>
        <w:rPr>
          <w:rFonts w:ascii="Arial" w:eastAsiaTheme="minorEastAsia" w:hAnsi="Arial" w:cs="Arial"/>
          <w:lang w:eastAsia="zh-CN"/>
        </w:rPr>
      </w:pPr>
      <w:r w:rsidRPr="001229EE">
        <w:rPr>
          <w:rFonts w:ascii="Arial" w:eastAsiaTheme="minorEastAsia" w:hAnsi="Arial" w:cs="Arial"/>
          <w:lang w:eastAsia="zh-CN"/>
        </w:rPr>
        <w:t xml:space="preserve">EMPA students </w:t>
      </w:r>
      <w:r w:rsidR="0071204B">
        <w:rPr>
          <w:rFonts w:ascii="Arial" w:eastAsiaTheme="minorEastAsia" w:hAnsi="Arial" w:cs="Arial"/>
          <w:lang w:eastAsia="zh-CN"/>
        </w:rPr>
        <w:t>contribute to</w:t>
      </w:r>
      <w:r w:rsidRPr="001229EE">
        <w:rPr>
          <w:rFonts w:ascii="Arial" w:eastAsiaTheme="minorEastAsia" w:hAnsi="Arial" w:cs="Arial"/>
          <w:lang w:eastAsia="zh-CN"/>
        </w:rPr>
        <w:t xml:space="preserve"> the diversity of the Australian and New Zealand public sector workforce and ANZSOG is committed to recruitment into the program that is inclusive and as far as possible addresses equity challenges through program progression. ANZSOG also fosters a supportive and safe learning environment that is responsive to students’ needs and concerns.</w:t>
      </w:r>
    </w:p>
    <w:p w14:paraId="64503C86" w14:textId="28768FF8" w:rsidR="00174068" w:rsidRPr="001229EE" w:rsidRDefault="001229EE" w:rsidP="00344C3F">
      <w:pPr>
        <w:spacing w:line="24" w:lineRule="atLeast"/>
        <w:rPr>
          <w:rFonts w:ascii="Arial" w:eastAsiaTheme="minorEastAsia" w:hAnsi="Arial" w:cs="Arial"/>
          <w:lang w:eastAsia="zh-CN"/>
        </w:rPr>
      </w:pPr>
      <w:r w:rsidRPr="001229EE">
        <w:rPr>
          <w:rFonts w:ascii="Arial" w:eastAsiaTheme="minorEastAsia" w:hAnsi="Arial" w:cs="Arial"/>
          <w:lang w:eastAsia="zh-CN"/>
        </w:rPr>
        <w:t>The six ANZSOG EMPA policies supporting these objectives in relation to student engagement and participation are:</w:t>
      </w:r>
    </w:p>
    <w:p w14:paraId="2D628D60" w14:textId="0653A7A2" w:rsidR="001229EE" w:rsidRPr="001229EE" w:rsidRDefault="001229EE" w:rsidP="00B97B26">
      <w:pPr>
        <w:numPr>
          <w:ilvl w:val="0"/>
          <w:numId w:val="15"/>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Attendance</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the expectations for student attendance in core subjects of the EMPA program</w:t>
      </w:r>
    </w:p>
    <w:p w14:paraId="76E82A35" w14:textId="60815B9F" w:rsidR="00AA4DCE" w:rsidRPr="00B97B26" w:rsidRDefault="001229EE" w:rsidP="00B97B26">
      <w:pPr>
        <w:pStyle w:val="ListParagraph"/>
        <w:numPr>
          <w:ilvl w:val="0"/>
          <w:numId w:val="15"/>
        </w:numPr>
        <w:spacing w:line="24" w:lineRule="atLeast"/>
        <w:rPr>
          <w:rFonts w:ascii="Arial" w:eastAsiaTheme="minorEastAsia" w:hAnsi="Arial" w:cs="Arial"/>
          <w:sz w:val="22"/>
          <w:lang w:eastAsia="zh-CN"/>
        </w:rPr>
      </w:pPr>
      <w:r w:rsidRPr="00B97B26">
        <w:rPr>
          <w:rFonts w:ascii="Arial" w:eastAsiaTheme="minorEastAsia" w:hAnsi="Arial" w:cs="Arial"/>
          <w:b/>
          <w:bCs/>
          <w:sz w:val="22"/>
          <w:lang w:eastAsia="zh-CN"/>
        </w:rPr>
        <w:t>Diversity, Equity and Inclusion</w:t>
      </w:r>
      <w:r w:rsidRPr="00B97B26">
        <w:rPr>
          <w:rFonts w:ascii="Arial" w:eastAsiaTheme="minorEastAsia" w:hAnsi="Arial" w:cs="Arial"/>
          <w:sz w:val="22"/>
          <w:lang w:eastAsia="zh-CN"/>
        </w:rPr>
        <w:t xml:space="preserve"> - </w:t>
      </w:r>
      <w:r w:rsidRPr="00B97B26">
        <w:rPr>
          <w:rFonts w:ascii="Arial" w:eastAsiaTheme="minorEastAsia" w:hAnsi="Arial" w:cs="Arial"/>
          <w:color w:val="000000"/>
          <w:sz w:val="22"/>
          <w:lang w:eastAsia="zh-CN"/>
        </w:rPr>
        <w:t xml:space="preserve">outlines ANZSOG’s commitment to support and promote diversity and inclusion for students enrolled in </w:t>
      </w:r>
      <w:r w:rsidR="00FD31C4" w:rsidRPr="00B97B26">
        <w:rPr>
          <w:rFonts w:ascii="Arial" w:eastAsiaTheme="minorEastAsia" w:hAnsi="Arial" w:cs="Arial"/>
          <w:color w:val="000000"/>
          <w:sz w:val="22"/>
          <w:lang w:eastAsia="zh-CN"/>
        </w:rPr>
        <w:t>the</w:t>
      </w:r>
      <w:r w:rsidR="0085015F" w:rsidRPr="00B97B26">
        <w:rPr>
          <w:rFonts w:ascii="Arial" w:eastAsiaTheme="minorEastAsia" w:hAnsi="Arial" w:cs="Arial"/>
          <w:color w:val="000000"/>
          <w:sz w:val="22"/>
          <w:lang w:eastAsia="zh-CN"/>
        </w:rPr>
        <w:t xml:space="preserve"> </w:t>
      </w:r>
      <w:r w:rsidRPr="00B97B26">
        <w:rPr>
          <w:rFonts w:ascii="Arial" w:eastAsiaTheme="minorEastAsia" w:hAnsi="Arial" w:cs="Arial"/>
          <w:color w:val="000000"/>
          <w:sz w:val="22"/>
          <w:lang w:eastAsia="zh-CN"/>
        </w:rPr>
        <w:t>EMPA program</w:t>
      </w:r>
    </w:p>
    <w:p w14:paraId="15608B50" w14:textId="31AEC115" w:rsidR="001229EE" w:rsidRPr="001229EE" w:rsidRDefault="001229EE" w:rsidP="00B97B26">
      <w:pPr>
        <w:numPr>
          <w:ilvl w:val="0"/>
          <w:numId w:val="15"/>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Orientation and Progression</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ANZSOG’s approach to student orientation and academic progression in the EMPA program </w:t>
      </w:r>
    </w:p>
    <w:p w14:paraId="33CD32D6" w14:textId="565E0F0C" w:rsidR="001229EE" w:rsidRPr="001229EE" w:rsidRDefault="001229EE" w:rsidP="00B97B26">
      <w:pPr>
        <w:numPr>
          <w:ilvl w:val="0"/>
          <w:numId w:val="15"/>
        </w:numPr>
        <w:spacing w:line="24" w:lineRule="atLeast"/>
        <w:contextualSpacing/>
        <w:rPr>
          <w:rFonts w:ascii="Arial" w:eastAsiaTheme="minorEastAsia" w:hAnsi="Arial" w:cs="Arial"/>
          <w:color w:val="000000"/>
          <w:lang w:eastAsia="zh-CN"/>
        </w:rPr>
      </w:pPr>
      <w:r w:rsidRPr="001229EE">
        <w:rPr>
          <w:rFonts w:ascii="Arial" w:eastAsiaTheme="minorEastAsia" w:hAnsi="Arial" w:cs="Arial"/>
          <w:b/>
          <w:bCs/>
          <w:lang w:eastAsia="zh-CN"/>
        </w:rPr>
        <w:t>Student Complaints and Grievances</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requirements for the submission, management and resolution of student complaints and grievances regarding any aspect of their experience in the EMPA</w:t>
      </w:r>
    </w:p>
    <w:p w14:paraId="654DAA46" w14:textId="10DA49F7" w:rsidR="000C550F" w:rsidRPr="00AA4DCE" w:rsidRDefault="001229EE" w:rsidP="00B97B26">
      <w:pPr>
        <w:numPr>
          <w:ilvl w:val="0"/>
          <w:numId w:val="15"/>
        </w:numPr>
        <w:spacing w:line="24" w:lineRule="atLeast"/>
        <w:contextualSpacing/>
        <w:rPr>
          <w:rFonts w:ascii="Arial" w:eastAsiaTheme="minorEastAsia" w:hAnsi="Arial" w:cs="Arial"/>
          <w:lang w:eastAsia="zh-CN"/>
        </w:rPr>
      </w:pPr>
      <w:r w:rsidRPr="001229EE">
        <w:rPr>
          <w:rFonts w:ascii="Arial" w:eastAsiaTheme="minorEastAsia" w:hAnsi="Arial" w:cs="Arial"/>
          <w:b/>
          <w:bCs/>
          <w:color w:val="000000"/>
          <w:lang w:eastAsia="zh-CN"/>
        </w:rPr>
        <w:t>Student Disability</w:t>
      </w:r>
      <w:r w:rsidRPr="001229EE">
        <w:rPr>
          <w:rFonts w:ascii="Arial" w:eastAsiaTheme="minorEastAsia" w:hAnsi="Arial" w:cs="Arial"/>
          <w:color w:val="000000"/>
          <w:lang w:eastAsia="zh-CN"/>
        </w:rPr>
        <w:t xml:space="preserve"> - outlines ANZSOG’s approach to supporting EMPA students with a disability to achieve the inherent core program requirements.</w:t>
      </w:r>
    </w:p>
    <w:p w14:paraId="280CD782" w14:textId="39C9F594" w:rsidR="001229EE" w:rsidRPr="00670A96" w:rsidRDefault="001229EE" w:rsidP="00B97B26">
      <w:pPr>
        <w:numPr>
          <w:ilvl w:val="0"/>
          <w:numId w:val="15"/>
        </w:numPr>
        <w:spacing w:line="24" w:lineRule="atLeast"/>
        <w:contextualSpacing/>
        <w:rPr>
          <w:rFonts w:ascii="Arial" w:eastAsiaTheme="minorEastAsia" w:hAnsi="Arial" w:cs="Arial"/>
          <w:b/>
          <w:bCs/>
          <w:lang w:eastAsia="zh-CN"/>
        </w:rPr>
      </w:pPr>
      <w:r w:rsidRPr="001229EE">
        <w:rPr>
          <w:rFonts w:ascii="Arial" w:eastAsiaTheme="minorEastAsia" w:hAnsi="Arial" w:cs="Arial"/>
          <w:b/>
          <w:bCs/>
          <w:lang w:eastAsia="zh-CN"/>
        </w:rPr>
        <w:t xml:space="preserve">Wellbeing and Safety - </w:t>
      </w:r>
      <w:r w:rsidRPr="001229EE">
        <w:rPr>
          <w:rFonts w:ascii="Arial" w:eastAsiaTheme="minorEastAsia" w:hAnsi="Arial" w:cs="Arial"/>
          <w:color w:val="000000"/>
          <w:lang w:eastAsia="zh-CN"/>
        </w:rPr>
        <w:t>outlines ANZSOG’s commitment to providing a safe learning environment that supports the wellbeing of all students enrolled in the EMPA program.</w:t>
      </w:r>
    </w:p>
    <w:p w14:paraId="1436FC26" w14:textId="77777777" w:rsidR="001229EE" w:rsidRPr="001229EE" w:rsidRDefault="001229EE" w:rsidP="00B97B26">
      <w:pPr>
        <w:spacing w:line="24" w:lineRule="atLeast"/>
        <w:ind w:left="720"/>
        <w:contextualSpacing/>
        <w:rPr>
          <w:rFonts w:ascii="Arial" w:eastAsiaTheme="minorEastAsia" w:hAnsi="Arial" w:cs="Arial"/>
          <w:b/>
          <w:bCs/>
          <w:lang w:eastAsia="zh-CN"/>
        </w:rPr>
      </w:pPr>
    </w:p>
    <w:p w14:paraId="42DDA899" w14:textId="7529660B" w:rsidR="001229EE" w:rsidRDefault="001229EE" w:rsidP="00B97B26">
      <w:pPr>
        <w:numPr>
          <w:ilvl w:val="0"/>
          <w:numId w:val="18"/>
        </w:numPr>
        <w:spacing w:line="24" w:lineRule="atLeast"/>
        <w:contextualSpacing/>
        <w:rPr>
          <w:rFonts w:ascii="Arial" w:eastAsiaTheme="minorEastAsia" w:hAnsi="Arial" w:cs="Arial"/>
          <w:b/>
          <w:bCs/>
          <w:sz w:val="28"/>
          <w:szCs w:val="28"/>
          <w:lang w:eastAsia="zh-CN"/>
        </w:rPr>
      </w:pPr>
      <w:r w:rsidRPr="001229EE">
        <w:rPr>
          <w:rFonts w:ascii="Arial" w:eastAsiaTheme="minorEastAsia" w:hAnsi="Arial" w:cs="Arial"/>
          <w:b/>
          <w:bCs/>
          <w:sz w:val="28"/>
          <w:szCs w:val="28"/>
          <w:lang w:eastAsia="zh-CN"/>
        </w:rPr>
        <w:t>Academic Standards</w:t>
      </w:r>
    </w:p>
    <w:p w14:paraId="503C9B9F" w14:textId="77777777" w:rsidR="00670A96" w:rsidRPr="001229EE" w:rsidRDefault="00670A96" w:rsidP="00B97B26">
      <w:pPr>
        <w:spacing w:line="24" w:lineRule="atLeast"/>
        <w:contextualSpacing/>
        <w:rPr>
          <w:rFonts w:ascii="Arial" w:eastAsiaTheme="minorEastAsia" w:hAnsi="Arial" w:cs="Arial"/>
          <w:b/>
          <w:bCs/>
          <w:sz w:val="28"/>
          <w:szCs w:val="28"/>
          <w:lang w:eastAsia="zh-CN"/>
        </w:rPr>
      </w:pPr>
    </w:p>
    <w:p w14:paraId="4C99CFA5" w14:textId="13DF060F" w:rsidR="001229EE" w:rsidRPr="001229EE" w:rsidRDefault="001229EE" w:rsidP="00B97B26">
      <w:pPr>
        <w:spacing w:line="24" w:lineRule="atLeast"/>
        <w:rPr>
          <w:rFonts w:ascii="Arial" w:eastAsiaTheme="minorEastAsia" w:hAnsi="Arial" w:cs="Arial"/>
          <w:lang w:eastAsia="zh-CN"/>
        </w:rPr>
      </w:pPr>
      <w:r w:rsidRPr="001229EE">
        <w:rPr>
          <w:rFonts w:ascii="Arial" w:eastAsiaTheme="minorEastAsia" w:hAnsi="Arial" w:cs="Arial"/>
          <w:lang w:eastAsia="zh-CN"/>
        </w:rPr>
        <w:t>The EMPA program is a leading international program in the public administration field</w:t>
      </w:r>
      <w:r w:rsidR="00C8498E">
        <w:rPr>
          <w:rFonts w:ascii="Arial" w:eastAsiaTheme="minorEastAsia" w:hAnsi="Arial" w:cs="Arial"/>
          <w:lang w:eastAsia="zh-CN"/>
        </w:rPr>
        <w:t>.</w:t>
      </w:r>
      <w:r w:rsidRPr="001229EE">
        <w:rPr>
          <w:rFonts w:ascii="Arial" w:eastAsiaTheme="minorEastAsia" w:hAnsi="Arial" w:cs="Arial"/>
          <w:lang w:eastAsia="zh-CN"/>
        </w:rPr>
        <w:t xml:space="preserve"> ANZSOG seeks to maintain and continuously improve the academic quality of the core program through the following six policies, aligned to the EMPA quality assurance framework:</w:t>
      </w:r>
    </w:p>
    <w:p w14:paraId="43BFD385" w14:textId="6697AD4A" w:rsidR="001229EE" w:rsidRPr="001229EE" w:rsidRDefault="001229EE" w:rsidP="00B97B26">
      <w:pPr>
        <w:numPr>
          <w:ilvl w:val="0"/>
          <w:numId w:val="16"/>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Academic Integrity</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ANZSOG’s academic integrity standards and approach to dealing with student academic misconduct in relation to core subjects in the EMPA) program</w:t>
      </w:r>
    </w:p>
    <w:p w14:paraId="31226258" w14:textId="12344793" w:rsidR="001229EE" w:rsidRPr="001229EE" w:rsidRDefault="001229EE" w:rsidP="00B97B26">
      <w:pPr>
        <w:numPr>
          <w:ilvl w:val="0"/>
          <w:numId w:val="16"/>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Academic Recruitment</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ANZSOG’s approach to academic recruitment and responsibilities for core subject leaders in the EMPA program</w:t>
      </w:r>
    </w:p>
    <w:p w14:paraId="0F239952" w14:textId="5CF1084B" w:rsidR="001229EE" w:rsidRPr="001229EE" w:rsidRDefault="001229EE" w:rsidP="00B97B26">
      <w:pPr>
        <w:numPr>
          <w:ilvl w:val="0"/>
          <w:numId w:val="16"/>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Code of Conduct</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 xml:space="preserve">aligns to the </w:t>
      </w:r>
      <w:hyperlink r:id="rId17" w:tgtFrame="_blank" w:history="1">
        <w:r w:rsidRPr="001229EE">
          <w:rPr>
            <w:rFonts w:ascii="Arial" w:eastAsiaTheme="minorEastAsia" w:hAnsi="Arial" w:cs="Arial"/>
            <w:lang w:eastAsia="zh-CN"/>
          </w:rPr>
          <w:t>ANZSOG Code of Conduct Policy</w:t>
        </w:r>
      </w:hyperlink>
      <w:r w:rsidRPr="001229EE">
        <w:rPr>
          <w:rFonts w:ascii="Arial" w:eastAsiaTheme="minorEastAsia" w:hAnsi="Arial" w:cs="Arial"/>
          <w:lang w:eastAsia="zh-CN"/>
        </w:rPr>
        <w:t xml:space="preserve"> </w:t>
      </w:r>
      <w:r w:rsidRPr="001229EE">
        <w:rPr>
          <w:rFonts w:ascii="Arial" w:eastAsiaTheme="minorEastAsia" w:hAnsi="Arial" w:cs="Arial"/>
          <w:color w:val="000000"/>
          <w:lang w:eastAsia="zh-CN"/>
        </w:rPr>
        <w:t xml:space="preserve">and expands on the ethical standards and expectations for students enrolled in the EMPA program, particularly in relation to the requirements of the </w:t>
      </w:r>
      <w:r w:rsidR="00C57CFE">
        <w:rPr>
          <w:rFonts w:ascii="Arial" w:eastAsiaTheme="minorEastAsia" w:hAnsi="Arial" w:cs="Arial"/>
          <w:color w:val="000000"/>
          <w:lang w:eastAsia="zh-CN"/>
        </w:rPr>
        <w:t>HESF</w:t>
      </w:r>
      <w:r w:rsidRPr="001229EE">
        <w:rPr>
          <w:rFonts w:ascii="Arial" w:eastAsiaTheme="minorEastAsia" w:hAnsi="Arial" w:cs="Arial"/>
          <w:color w:val="000000"/>
          <w:lang w:eastAsia="zh-CN"/>
        </w:rPr>
        <w:t xml:space="preserve"> 2015.</w:t>
      </w:r>
    </w:p>
    <w:p w14:paraId="63BD9FFA" w14:textId="467A66D9" w:rsidR="001229EE" w:rsidRPr="001229EE" w:rsidRDefault="001229EE" w:rsidP="00B97B26">
      <w:pPr>
        <w:numPr>
          <w:ilvl w:val="0"/>
          <w:numId w:val="16"/>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lastRenderedPageBreak/>
        <w:t>Learning Resources and Education Support</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ANZSOG’s approach to ensure access to quality learning resources and education support relevant to the needs of students enrolled in the EMPA program.</w:t>
      </w:r>
    </w:p>
    <w:p w14:paraId="7CAF14B4" w14:textId="03A7980A" w:rsidR="001229EE" w:rsidRPr="001229EE" w:rsidRDefault="001229EE" w:rsidP="00B97B26">
      <w:pPr>
        <w:numPr>
          <w:ilvl w:val="0"/>
          <w:numId w:val="16"/>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Monitoring, Review and Improvement</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ANZSOG’s approach to ongoing cyclical review, monitoring and improvement of the EMPA program including external referencing and benchmarking. </w:t>
      </w:r>
    </w:p>
    <w:p w14:paraId="63BA4A41" w14:textId="0C54FE0E" w:rsidR="001229EE" w:rsidRPr="001229EE" w:rsidRDefault="001229EE" w:rsidP="00B97B26">
      <w:pPr>
        <w:numPr>
          <w:ilvl w:val="0"/>
          <w:numId w:val="16"/>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Research Ethics</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outlines ethical standards for research conducted by or under the auspices of ANZSOG in the delivery of core subjects of the EMPA program. </w:t>
      </w:r>
    </w:p>
    <w:p w14:paraId="5B462410" w14:textId="77777777" w:rsidR="00AA4DCE" w:rsidRPr="001229EE" w:rsidRDefault="00AA4DCE" w:rsidP="001229EE">
      <w:pPr>
        <w:ind w:left="720"/>
        <w:contextualSpacing/>
        <w:jc w:val="both"/>
        <w:rPr>
          <w:rFonts w:ascii="Arial" w:eastAsiaTheme="minorEastAsia" w:hAnsi="Arial" w:cs="Arial"/>
          <w:lang w:eastAsia="zh-CN"/>
        </w:rPr>
      </w:pPr>
    </w:p>
    <w:p w14:paraId="5B6C08BD" w14:textId="1DB981F9" w:rsidR="001229EE" w:rsidRDefault="001229EE" w:rsidP="00174068">
      <w:pPr>
        <w:numPr>
          <w:ilvl w:val="0"/>
          <w:numId w:val="18"/>
        </w:numPr>
        <w:contextualSpacing/>
        <w:rPr>
          <w:rFonts w:ascii="Arial" w:eastAsiaTheme="minorEastAsia" w:hAnsi="Arial" w:cs="Arial"/>
          <w:b/>
          <w:bCs/>
          <w:sz w:val="28"/>
          <w:szCs w:val="28"/>
          <w:lang w:eastAsia="zh-CN"/>
        </w:rPr>
      </w:pPr>
      <w:r w:rsidRPr="001229EE">
        <w:rPr>
          <w:rFonts w:ascii="Arial" w:eastAsiaTheme="minorEastAsia" w:hAnsi="Arial" w:cs="Arial"/>
          <w:b/>
          <w:bCs/>
          <w:sz w:val="28"/>
          <w:szCs w:val="28"/>
          <w:lang w:eastAsia="zh-CN"/>
        </w:rPr>
        <w:t>Academic Attainment</w:t>
      </w:r>
    </w:p>
    <w:p w14:paraId="70BBF16A" w14:textId="77777777" w:rsidR="00670A96" w:rsidRPr="001229EE" w:rsidRDefault="00670A96" w:rsidP="00174068">
      <w:pPr>
        <w:ind w:left="720"/>
        <w:contextualSpacing/>
        <w:rPr>
          <w:rFonts w:ascii="Arial" w:eastAsiaTheme="minorEastAsia" w:hAnsi="Arial" w:cs="Arial"/>
          <w:b/>
          <w:bCs/>
          <w:sz w:val="28"/>
          <w:szCs w:val="28"/>
          <w:lang w:eastAsia="zh-CN"/>
        </w:rPr>
      </w:pPr>
    </w:p>
    <w:p w14:paraId="5A9821FC" w14:textId="18A2F1DB" w:rsidR="001229EE" w:rsidRPr="001229EE" w:rsidRDefault="001229EE" w:rsidP="00174068">
      <w:pPr>
        <w:spacing w:line="24" w:lineRule="atLeast"/>
        <w:rPr>
          <w:rFonts w:ascii="Arial" w:eastAsiaTheme="minorEastAsia" w:hAnsi="Arial" w:cs="Arial"/>
          <w:lang w:eastAsia="zh-CN"/>
        </w:rPr>
      </w:pPr>
      <w:r w:rsidRPr="001229EE">
        <w:rPr>
          <w:rFonts w:ascii="Arial" w:eastAsiaTheme="minorEastAsia" w:hAnsi="Arial" w:cs="Arial"/>
          <w:lang w:eastAsia="zh-CN"/>
        </w:rPr>
        <w:t>ANZSOG has rigorous standards for designing and conducting assessments to evaluate student performance and achievement across the EMPA core subjects in line with conferring university partners</w:t>
      </w:r>
      <w:r w:rsidR="00AB30C9">
        <w:rPr>
          <w:rFonts w:ascii="Arial" w:eastAsiaTheme="minorEastAsia" w:hAnsi="Arial" w:cs="Arial"/>
          <w:lang w:eastAsia="zh-CN"/>
        </w:rPr>
        <w:t>’</w:t>
      </w:r>
      <w:r w:rsidRPr="001229EE">
        <w:rPr>
          <w:rFonts w:ascii="Arial" w:eastAsiaTheme="minorEastAsia" w:hAnsi="Arial" w:cs="Arial"/>
          <w:lang w:eastAsia="zh-CN"/>
        </w:rPr>
        <w:t xml:space="preserve"> assessment and moderation practice in the elective program. The following three policies outline ANZSOG’s approach to academic attainment in the core program, and its relationship to the overall program completion:</w:t>
      </w:r>
    </w:p>
    <w:p w14:paraId="195CACE5" w14:textId="3A13E7D3" w:rsidR="001229EE" w:rsidRPr="001229EE" w:rsidRDefault="001229EE" w:rsidP="00174068">
      <w:pPr>
        <w:numPr>
          <w:ilvl w:val="0"/>
          <w:numId w:val="17"/>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Assessment</w:t>
      </w:r>
      <w:r w:rsidRPr="001229EE">
        <w:rPr>
          <w:rFonts w:ascii="Arial" w:eastAsiaTheme="minorEastAsia" w:hAnsi="Arial" w:cs="Arial"/>
          <w:lang w:eastAsia="zh-CN"/>
        </w:rPr>
        <w:t xml:space="preserve"> - </w:t>
      </w:r>
      <w:r w:rsidRPr="001229EE">
        <w:rPr>
          <w:rFonts w:ascii="Arial" w:eastAsiaTheme="minorEastAsia" w:hAnsi="Arial" w:cs="Arial"/>
          <w:color w:val="000000"/>
          <w:shd w:val="clear" w:color="auto" w:fill="FFFFFF"/>
          <w:lang w:val="en-US" w:eastAsia="zh-CN"/>
        </w:rPr>
        <w:t>outlines the requirements for the design and delivery</w:t>
      </w:r>
      <w:r w:rsidRPr="001229EE">
        <w:rPr>
          <w:rFonts w:ascii="Arial" w:eastAsiaTheme="minorEastAsia" w:hAnsi="Arial" w:cs="Arial"/>
          <w:color w:val="000000"/>
          <w:lang w:val="en-US" w:eastAsia="zh-CN"/>
        </w:rPr>
        <w:t xml:space="preserve"> </w:t>
      </w:r>
      <w:r w:rsidRPr="001229EE">
        <w:rPr>
          <w:rFonts w:ascii="Arial" w:eastAsiaTheme="minorEastAsia" w:hAnsi="Arial" w:cs="Arial"/>
          <w:color w:val="000000"/>
          <w:shd w:val="clear" w:color="auto" w:fill="FFFFFF"/>
          <w:lang w:val="en-US" w:eastAsia="zh-CN"/>
        </w:rPr>
        <w:t xml:space="preserve">of </w:t>
      </w:r>
      <w:r w:rsidRPr="001229EE">
        <w:rPr>
          <w:rFonts w:ascii="Arial" w:eastAsiaTheme="minorEastAsia" w:hAnsi="Arial" w:cs="Arial"/>
          <w:color w:val="000000"/>
          <w:lang w:val="en-US" w:eastAsia="zh-CN"/>
        </w:rPr>
        <w:t xml:space="preserve">student </w:t>
      </w:r>
      <w:r w:rsidRPr="001229EE">
        <w:rPr>
          <w:rFonts w:ascii="Arial" w:eastAsiaTheme="minorEastAsia" w:hAnsi="Arial" w:cs="Arial"/>
          <w:color w:val="000000"/>
          <w:shd w:val="clear" w:color="auto" w:fill="FFFFFF"/>
          <w:lang w:val="en-US" w:eastAsia="zh-CN"/>
        </w:rPr>
        <w:t>assessment</w:t>
      </w:r>
      <w:r w:rsidRPr="001229EE">
        <w:rPr>
          <w:rFonts w:ascii="Arial" w:eastAsiaTheme="minorEastAsia" w:hAnsi="Arial" w:cs="Arial"/>
          <w:color w:val="000000"/>
          <w:lang w:val="en-US" w:eastAsia="zh-CN"/>
        </w:rPr>
        <w:t>s</w:t>
      </w:r>
      <w:r w:rsidRPr="001229EE">
        <w:rPr>
          <w:rFonts w:ascii="Arial" w:eastAsiaTheme="minorEastAsia" w:hAnsi="Arial" w:cs="Arial"/>
          <w:color w:val="000000"/>
          <w:shd w:val="clear" w:color="auto" w:fill="FFFFFF"/>
          <w:lang w:val="en-US" w:eastAsia="zh-CN"/>
        </w:rPr>
        <w:t xml:space="preserve"> in core subjects of the EMPA program </w:t>
      </w:r>
    </w:p>
    <w:p w14:paraId="136199B2" w14:textId="35238E66" w:rsidR="001229EE" w:rsidRPr="001229EE" w:rsidRDefault="001229EE" w:rsidP="00174068">
      <w:pPr>
        <w:numPr>
          <w:ilvl w:val="0"/>
          <w:numId w:val="17"/>
        </w:numPr>
        <w:spacing w:line="24" w:lineRule="atLeast"/>
        <w:contextualSpacing/>
        <w:rPr>
          <w:rFonts w:ascii="Arial" w:eastAsiaTheme="minorEastAsia" w:hAnsi="Arial" w:cs="Arial"/>
          <w:lang w:eastAsia="zh-CN"/>
        </w:rPr>
      </w:pPr>
      <w:r w:rsidRPr="001229EE">
        <w:rPr>
          <w:rFonts w:ascii="Arial" w:eastAsiaTheme="minorEastAsia" w:hAnsi="Arial" w:cs="Arial"/>
          <w:b/>
          <w:bCs/>
          <w:lang w:eastAsia="zh-CN"/>
        </w:rPr>
        <w:t>Moderation</w:t>
      </w:r>
      <w:r w:rsidRPr="001229EE">
        <w:rPr>
          <w:rFonts w:ascii="Arial" w:eastAsiaTheme="minorEastAsia" w:hAnsi="Arial" w:cs="Arial"/>
          <w:lang w:eastAsia="zh-CN"/>
        </w:rPr>
        <w:t xml:space="preserve"> - </w:t>
      </w:r>
      <w:r w:rsidRPr="001229EE">
        <w:rPr>
          <w:rFonts w:ascii="Arial" w:eastAsiaTheme="minorEastAsia" w:hAnsi="Arial" w:cs="Arial"/>
          <w:color w:val="000000"/>
          <w:lang w:eastAsia="zh-CN"/>
        </w:rPr>
        <w:t xml:space="preserve">outlines requirements for the moderation of core subject assessments submitted by students in </w:t>
      </w:r>
      <w:proofErr w:type="spellStart"/>
      <w:r w:rsidRPr="001229EE">
        <w:rPr>
          <w:rFonts w:ascii="Arial" w:eastAsiaTheme="minorEastAsia" w:hAnsi="Arial" w:cs="Arial"/>
          <w:color w:val="000000"/>
          <w:lang w:eastAsia="zh-CN"/>
        </w:rPr>
        <w:t>theEMPA</w:t>
      </w:r>
      <w:proofErr w:type="spellEnd"/>
      <w:r w:rsidRPr="001229EE">
        <w:rPr>
          <w:rFonts w:ascii="Arial" w:eastAsiaTheme="minorEastAsia" w:hAnsi="Arial" w:cs="Arial"/>
          <w:color w:val="000000"/>
          <w:lang w:eastAsia="zh-CN"/>
        </w:rPr>
        <w:t xml:space="preserve"> program to promote quality and ensure consistency.</w:t>
      </w:r>
    </w:p>
    <w:p w14:paraId="339A355C" w14:textId="044459FD" w:rsidR="0002508E" w:rsidRPr="000C550F" w:rsidRDefault="001229EE" w:rsidP="00174068">
      <w:pPr>
        <w:numPr>
          <w:ilvl w:val="0"/>
          <w:numId w:val="17"/>
        </w:numPr>
        <w:spacing w:after="0" w:line="24" w:lineRule="atLeast"/>
        <w:textAlignment w:val="baseline"/>
        <w:rPr>
          <w:rFonts w:ascii="Arial" w:eastAsia="Times New Roman" w:hAnsi="Arial" w:cs="Arial"/>
          <w:lang w:eastAsia="zh-CN"/>
        </w:rPr>
      </w:pPr>
      <w:r w:rsidRPr="001229EE">
        <w:rPr>
          <w:rFonts w:ascii="Arial" w:eastAsia="Times New Roman" w:hAnsi="Arial" w:cs="Arial"/>
          <w:b/>
          <w:bCs/>
          <w:lang w:eastAsia="zh-CN"/>
        </w:rPr>
        <w:t xml:space="preserve">Qualification and Certification </w:t>
      </w:r>
      <w:r w:rsidRPr="001229EE">
        <w:rPr>
          <w:rFonts w:ascii="Arial" w:eastAsia="Times New Roman" w:hAnsi="Arial" w:cs="Arial"/>
          <w:lang w:eastAsia="zh-CN"/>
        </w:rPr>
        <w:t xml:space="preserve">- outlines ANZSOG’s role regarding certification for students of the EMPA program in being awarded a Master level qualification accredited under the </w:t>
      </w:r>
      <w:r w:rsidR="00F92335">
        <w:rPr>
          <w:rFonts w:ascii="Arial" w:eastAsia="Times New Roman" w:hAnsi="Arial" w:cs="Arial"/>
          <w:lang w:eastAsia="zh-CN"/>
        </w:rPr>
        <w:t>HESF</w:t>
      </w:r>
      <w:r w:rsidRPr="001229EE">
        <w:rPr>
          <w:rFonts w:ascii="Arial" w:eastAsia="Times New Roman" w:hAnsi="Arial" w:cs="Arial"/>
          <w:lang w:eastAsia="zh-CN"/>
        </w:rPr>
        <w:t xml:space="preserve"> and awarded by conferring university partners.</w:t>
      </w:r>
      <w:r w:rsidRPr="001229EE">
        <w:rPr>
          <w:rFonts w:ascii="Arial" w:eastAsiaTheme="majorEastAsia" w:hAnsi="Arial" w:cs="Arial"/>
          <w:lang w:eastAsia="zh-CN"/>
        </w:rPr>
        <w:t> </w:t>
      </w:r>
    </w:p>
    <w:p w14:paraId="42F85F98" w14:textId="598259D9" w:rsidR="00FC4CB4" w:rsidRDefault="00FC4CB4" w:rsidP="000C29DD">
      <w:pPr>
        <w:rPr>
          <w:rFonts w:ascii="Arial" w:eastAsia="Times New Roman" w:hAnsi="Arial" w:cs="Arial"/>
          <w:color w:val="000000"/>
          <w:lang w:eastAsia="en-AU"/>
        </w:rPr>
        <w:sectPr w:rsidR="00FC4CB4" w:rsidSect="001F1B72">
          <w:headerReference w:type="default" r:id="rId18"/>
          <w:pgSz w:w="11906" w:h="16838"/>
          <w:pgMar w:top="1440" w:right="1080" w:bottom="1276" w:left="1080" w:header="708" w:footer="680" w:gutter="0"/>
          <w:cols w:space="708"/>
          <w:docGrid w:linePitch="360"/>
        </w:sectPr>
      </w:pPr>
    </w:p>
    <w:p w14:paraId="60C5AE3B" w14:textId="5EEBC9CB" w:rsidR="0002508E" w:rsidRDefault="0002508E" w:rsidP="00334174">
      <w:pPr>
        <w:spacing w:line="240" w:lineRule="auto"/>
        <w:rPr>
          <w:rFonts w:ascii="Arial" w:hAnsi="Arial" w:cs="Arial"/>
        </w:rPr>
      </w:pPr>
    </w:p>
    <w:p w14:paraId="16A96915" w14:textId="509F1934" w:rsidR="00334174" w:rsidRPr="00E44136" w:rsidRDefault="00E44136" w:rsidP="00405FA0">
      <w:pPr>
        <w:pStyle w:val="ListParagraph"/>
        <w:numPr>
          <w:ilvl w:val="0"/>
          <w:numId w:val="7"/>
        </w:numPr>
        <w:spacing w:line="240" w:lineRule="auto"/>
        <w:ind w:left="426"/>
        <w:outlineLvl w:val="0"/>
        <w:rPr>
          <w:rFonts w:ascii="Arial" w:hAnsi="Arial" w:cs="Arial"/>
          <w:b/>
          <w:bCs/>
          <w:sz w:val="36"/>
          <w:szCs w:val="36"/>
        </w:rPr>
      </w:pPr>
      <w:r w:rsidRPr="00E44136">
        <w:rPr>
          <w:rFonts w:ascii="Arial" w:hAnsi="Arial" w:cs="Arial"/>
          <w:b/>
          <w:bCs/>
          <w:sz w:val="36"/>
          <w:szCs w:val="36"/>
        </w:rPr>
        <w:t xml:space="preserve"> </w:t>
      </w:r>
      <w:bookmarkStart w:id="9" w:name="_Toc46918240"/>
      <w:bookmarkStart w:id="10" w:name="_Toc51662596"/>
      <w:r w:rsidRPr="00E44136">
        <w:rPr>
          <w:rFonts w:ascii="Arial" w:hAnsi="Arial" w:cs="Arial"/>
          <w:b/>
          <w:bCs/>
          <w:sz w:val="36"/>
          <w:szCs w:val="36"/>
        </w:rPr>
        <w:t>Representation</w:t>
      </w:r>
      <w:bookmarkEnd w:id="9"/>
      <w:bookmarkEnd w:id="10"/>
    </w:p>
    <w:p w14:paraId="60843B52" w14:textId="0A62AB6D" w:rsidR="002C7368" w:rsidRPr="002932AB" w:rsidRDefault="002C7368" w:rsidP="002932AB">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______________________________________________________________</w:t>
      </w:r>
    </w:p>
    <w:p w14:paraId="7A570670" w14:textId="2216D208" w:rsidR="008B1B13" w:rsidRDefault="008B1B13" w:rsidP="00174068">
      <w:pPr>
        <w:spacing w:line="288" w:lineRule="auto"/>
        <w:rPr>
          <w:rFonts w:ascii="Arial" w:hAnsi="Arial" w:cs="Arial"/>
        </w:rPr>
      </w:pPr>
      <w:r>
        <w:rPr>
          <w:rFonts w:ascii="Arial" w:hAnsi="Arial" w:cs="Arial"/>
          <w:b/>
          <w:bCs/>
          <w:sz w:val="28"/>
          <w:szCs w:val="28"/>
        </w:rPr>
        <w:t>Introduction</w:t>
      </w:r>
    </w:p>
    <w:p w14:paraId="06D01765" w14:textId="3A8ACE51" w:rsidR="000C07E6" w:rsidRPr="000C07E6" w:rsidRDefault="000C07E6" w:rsidP="00174068">
      <w:pPr>
        <w:spacing w:before="180" w:after="180" w:line="288" w:lineRule="auto"/>
        <w:rPr>
          <w:rFonts w:ascii="Arial" w:eastAsia="Times New Roman" w:hAnsi="Arial" w:cs="Arial"/>
          <w:color w:val="000000"/>
          <w:lang w:eastAsia="en-AU"/>
        </w:rPr>
      </w:pPr>
      <w:r w:rsidRPr="000C07E6">
        <w:rPr>
          <w:rFonts w:ascii="Arial" w:eastAsia="Times New Roman" w:hAnsi="Arial" w:cs="Arial"/>
          <w:color w:val="000000"/>
          <w:lang w:eastAsia="en-AU"/>
        </w:rPr>
        <w:t>ANZSOG promotes the Executive Master of Public Administration (EMPA) via a number of communication channels with tailored messaging for specific audiences and various channel-specific content types. Th</w:t>
      </w:r>
      <w:r w:rsidR="00373DF7">
        <w:rPr>
          <w:rFonts w:ascii="Arial" w:eastAsia="Times New Roman" w:hAnsi="Arial" w:cs="Arial"/>
          <w:color w:val="000000"/>
          <w:lang w:eastAsia="en-AU"/>
        </w:rPr>
        <w:t>e</w:t>
      </w:r>
      <w:r w:rsidRPr="000C07E6">
        <w:rPr>
          <w:rFonts w:ascii="Arial" w:eastAsia="Times New Roman" w:hAnsi="Arial" w:cs="Arial"/>
          <w:color w:val="000000"/>
          <w:lang w:eastAsia="en-AU"/>
        </w:rPr>
        <w:t xml:space="preserve"> audience includes our government owners in Australia and New Zealand (CEOs of agencies, Learning and Development contacts and Public Sector Commissions)</w:t>
      </w:r>
      <w:r w:rsidR="00F92335">
        <w:rPr>
          <w:rFonts w:ascii="Arial" w:eastAsia="Times New Roman" w:hAnsi="Arial" w:cs="Arial"/>
          <w:color w:val="000000"/>
          <w:lang w:eastAsia="en-AU"/>
        </w:rPr>
        <w:t>;</w:t>
      </w:r>
      <w:r w:rsidRPr="000C07E6">
        <w:rPr>
          <w:rFonts w:ascii="Arial" w:eastAsia="Times New Roman" w:hAnsi="Arial" w:cs="Arial"/>
          <w:color w:val="000000"/>
          <w:lang w:eastAsia="en-AU"/>
        </w:rPr>
        <w:t xml:space="preserve"> prospective students (current and future public sector leaders)</w:t>
      </w:r>
      <w:r w:rsidR="00F92335">
        <w:rPr>
          <w:rFonts w:ascii="Arial" w:eastAsia="Times New Roman" w:hAnsi="Arial" w:cs="Arial"/>
          <w:color w:val="000000"/>
          <w:lang w:eastAsia="en-AU"/>
        </w:rPr>
        <w:t>;</w:t>
      </w:r>
      <w:r w:rsidRPr="000C07E6">
        <w:rPr>
          <w:rFonts w:ascii="Arial" w:eastAsia="Times New Roman" w:hAnsi="Arial" w:cs="Arial"/>
          <w:color w:val="000000"/>
          <w:lang w:eastAsia="en-AU"/>
        </w:rPr>
        <w:t xml:space="preserve"> and alumni (</w:t>
      </w:r>
      <w:r w:rsidR="00A5147E">
        <w:rPr>
          <w:rFonts w:ascii="Arial" w:eastAsia="Times New Roman" w:hAnsi="Arial" w:cs="Arial"/>
          <w:color w:val="000000"/>
          <w:lang w:eastAsia="en-AU"/>
        </w:rPr>
        <w:t xml:space="preserve">EMPA graduates </w:t>
      </w:r>
      <w:r w:rsidRPr="000C07E6">
        <w:rPr>
          <w:rFonts w:ascii="Arial" w:eastAsia="Times New Roman" w:hAnsi="Arial" w:cs="Arial"/>
          <w:color w:val="000000"/>
          <w:lang w:eastAsia="en-AU"/>
        </w:rPr>
        <w:t xml:space="preserve">who act as message multipliers and encourage others to apply). The EMPA program requires students to study core subjects delivered by ANZSOG and elective subjects offered by the student’s conferring university.  This combination of subject delivery defines the </w:t>
      </w:r>
      <w:r w:rsidR="00FC6516">
        <w:rPr>
          <w:rFonts w:ascii="Arial" w:eastAsia="Times New Roman" w:hAnsi="Arial" w:cs="Arial"/>
          <w:color w:val="000000"/>
          <w:lang w:eastAsia="en-AU"/>
        </w:rPr>
        <w:t xml:space="preserve">nature and timing of the </w:t>
      </w:r>
      <w:r w:rsidRPr="000C07E6">
        <w:rPr>
          <w:rFonts w:ascii="Arial" w:eastAsia="Times New Roman" w:hAnsi="Arial" w:cs="Arial"/>
          <w:color w:val="000000"/>
          <w:lang w:eastAsia="en-AU"/>
        </w:rPr>
        <w:t xml:space="preserve">program of study and the fees and charges that </w:t>
      </w:r>
      <w:r w:rsidR="00FC6516">
        <w:rPr>
          <w:rFonts w:ascii="Arial" w:eastAsia="Times New Roman" w:hAnsi="Arial" w:cs="Arial"/>
          <w:color w:val="000000"/>
          <w:lang w:eastAsia="en-AU"/>
        </w:rPr>
        <w:t>are</w:t>
      </w:r>
      <w:r w:rsidRPr="000C07E6">
        <w:rPr>
          <w:rFonts w:ascii="Arial" w:eastAsia="Times New Roman" w:hAnsi="Arial" w:cs="Arial"/>
          <w:color w:val="000000"/>
          <w:lang w:eastAsia="en-AU"/>
        </w:rPr>
        <w:t xml:space="preserve"> applied. </w:t>
      </w:r>
    </w:p>
    <w:p w14:paraId="781E22C7" w14:textId="55BC08CC" w:rsidR="000C07E6" w:rsidRPr="000C07E6" w:rsidRDefault="000C07E6" w:rsidP="00174068">
      <w:pPr>
        <w:spacing w:before="180" w:after="180" w:line="288" w:lineRule="auto"/>
        <w:rPr>
          <w:rFonts w:ascii="Arial" w:eastAsia="Times New Roman" w:hAnsi="Arial" w:cs="Arial"/>
          <w:color w:val="000000"/>
          <w:lang w:eastAsia="en-AU"/>
        </w:rPr>
      </w:pPr>
      <w:r w:rsidRPr="000C07E6">
        <w:rPr>
          <w:rFonts w:ascii="Arial" w:eastAsia="Times New Roman" w:hAnsi="Arial" w:cs="Arial"/>
          <w:color w:val="000000"/>
          <w:lang w:eastAsia="en-AU"/>
        </w:rPr>
        <w:t>Approximately 100 students across all jurisdictions in Australia and New Zealand enrol in the EMPA annually. The EMPA program is designed for future Australian and New Zealand public sector leaders who are sponsored through the government agenc</w:t>
      </w:r>
      <w:r w:rsidR="00FC6516">
        <w:rPr>
          <w:rFonts w:ascii="Arial" w:eastAsia="Times New Roman" w:hAnsi="Arial" w:cs="Arial"/>
          <w:color w:val="000000"/>
          <w:lang w:eastAsia="en-AU"/>
        </w:rPr>
        <w:t>ies</w:t>
      </w:r>
      <w:r w:rsidRPr="000C07E6">
        <w:rPr>
          <w:rFonts w:ascii="Arial" w:eastAsia="Times New Roman" w:hAnsi="Arial" w:cs="Arial"/>
          <w:color w:val="000000"/>
          <w:lang w:eastAsia="en-AU"/>
        </w:rPr>
        <w:t xml:space="preserve"> </w:t>
      </w:r>
      <w:r w:rsidR="00FC6516">
        <w:rPr>
          <w:rFonts w:ascii="Arial" w:eastAsia="Times New Roman" w:hAnsi="Arial" w:cs="Arial"/>
          <w:color w:val="000000"/>
          <w:lang w:eastAsia="en-AU"/>
        </w:rPr>
        <w:t>in which</w:t>
      </w:r>
      <w:r w:rsidRPr="000C07E6">
        <w:rPr>
          <w:rFonts w:ascii="Arial" w:eastAsia="Times New Roman" w:hAnsi="Arial" w:cs="Arial"/>
          <w:color w:val="000000"/>
          <w:lang w:eastAsia="en-AU"/>
        </w:rPr>
        <w:t xml:space="preserve"> they are employed. These agencies nominate </w:t>
      </w:r>
      <w:r w:rsidR="00A5147E">
        <w:rPr>
          <w:rFonts w:ascii="Arial" w:eastAsia="Times New Roman" w:hAnsi="Arial" w:cs="Arial"/>
          <w:color w:val="000000"/>
          <w:lang w:eastAsia="en-AU"/>
        </w:rPr>
        <w:t>prospective students</w:t>
      </w:r>
      <w:r w:rsidRPr="000C07E6">
        <w:rPr>
          <w:rFonts w:ascii="Arial" w:eastAsia="Times New Roman" w:hAnsi="Arial" w:cs="Arial"/>
          <w:color w:val="000000"/>
          <w:lang w:eastAsia="en-AU"/>
        </w:rPr>
        <w:t xml:space="preserve"> with management experience and at least five years of relevant work experience. </w:t>
      </w:r>
      <w:r w:rsidR="007969C8">
        <w:rPr>
          <w:rFonts w:ascii="Arial" w:eastAsia="Times New Roman" w:hAnsi="Arial" w:cs="Arial"/>
          <w:color w:val="000000"/>
          <w:lang w:eastAsia="en-AU"/>
        </w:rPr>
        <w:t>Students are identified as</w:t>
      </w:r>
      <w:r w:rsidRPr="000C07E6">
        <w:rPr>
          <w:rFonts w:ascii="Arial" w:eastAsia="Times New Roman" w:hAnsi="Arial" w:cs="Arial"/>
          <w:color w:val="000000"/>
          <w:lang w:eastAsia="en-AU"/>
        </w:rPr>
        <w:t xml:space="preserve"> high potential future leaders exhibiting a strong commitment to public service. </w:t>
      </w:r>
    </w:p>
    <w:p w14:paraId="4B7D9B41" w14:textId="390438E2" w:rsidR="00F1372E" w:rsidRPr="00FE3997" w:rsidRDefault="000C07E6" w:rsidP="00174068">
      <w:pPr>
        <w:spacing w:before="180" w:after="180" w:line="288" w:lineRule="auto"/>
        <w:rPr>
          <w:rFonts w:ascii="Arial" w:eastAsia="Times New Roman" w:hAnsi="Arial" w:cs="Arial"/>
          <w:color w:val="000000"/>
          <w:lang w:eastAsia="en-AU"/>
        </w:rPr>
      </w:pPr>
      <w:r w:rsidRPr="000C07E6">
        <w:rPr>
          <w:rFonts w:ascii="Arial" w:eastAsia="Times New Roman" w:hAnsi="Arial" w:cs="Arial"/>
          <w:color w:val="000000"/>
          <w:lang w:eastAsia="en-AU"/>
        </w:rPr>
        <w:t xml:space="preserve">Applicants should meet the </w:t>
      </w:r>
      <w:proofErr w:type="gramStart"/>
      <w:r w:rsidR="007969C8">
        <w:rPr>
          <w:rFonts w:ascii="Arial" w:eastAsia="Times New Roman" w:hAnsi="Arial" w:cs="Arial"/>
          <w:color w:val="000000"/>
          <w:lang w:eastAsia="en-AU"/>
        </w:rPr>
        <w:t>M</w:t>
      </w:r>
      <w:r w:rsidRPr="000C07E6">
        <w:rPr>
          <w:rFonts w:ascii="Arial" w:eastAsia="Times New Roman" w:hAnsi="Arial" w:cs="Arial"/>
          <w:color w:val="000000"/>
          <w:lang w:eastAsia="en-AU"/>
        </w:rPr>
        <w:t>aster’s</w:t>
      </w:r>
      <w:proofErr w:type="gramEnd"/>
      <w:r w:rsidRPr="000C07E6">
        <w:rPr>
          <w:rFonts w:ascii="Arial" w:eastAsia="Times New Roman" w:hAnsi="Arial" w:cs="Arial"/>
          <w:color w:val="000000"/>
          <w:lang w:eastAsia="en-AU"/>
        </w:rPr>
        <w:t xml:space="preserve"> degree entry requirements of the conferring universities, which typically requires previous completion of an undergraduate degree. Agencies are also encouraged to nominate Māori and Aboriginal and Torres Strait Islander peoples, people with disability and those from culturally and linguistically diverse backgrounds. See Chapter 2. Admission for more detail in the application and admission process.</w:t>
      </w:r>
    </w:p>
    <w:p w14:paraId="5272722D" w14:textId="77777777" w:rsidR="00FE3997" w:rsidRPr="00FE3997" w:rsidRDefault="00FE3997" w:rsidP="00174068">
      <w:pPr>
        <w:spacing w:before="180" w:after="180" w:line="288" w:lineRule="auto"/>
        <w:rPr>
          <w:rFonts w:ascii="Arial" w:eastAsia="Times New Roman" w:hAnsi="Arial" w:cs="Arial"/>
          <w:color w:val="000000"/>
          <w:sz w:val="28"/>
          <w:szCs w:val="28"/>
          <w:lang w:eastAsia="en-AU"/>
        </w:rPr>
      </w:pPr>
      <w:r w:rsidRPr="00FE3997">
        <w:rPr>
          <w:rFonts w:ascii="Arial" w:eastAsia="Times New Roman" w:hAnsi="Arial" w:cs="Arial"/>
          <w:b/>
          <w:bCs/>
          <w:color w:val="000000"/>
          <w:sz w:val="28"/>
          <w:szCs w:val="28"/>
          <w:lang w:eastAsia="en-AU"/>
        </w:rPr>
        <w:t>TEQSA Guidance</w:t>
      </w:r>
    </w:p>
    <w:p w14:paraId="398CC0D7" w14:textId="77777777" w:rsidR="006A5033" w:rsidRPr="006A5033" w:rsidRDefault="006A5033" w:rsidP="00174068">
      <w:pPr>
        <w:spacing w:before="180" w:after="180" w:line="288" w:lineRule="auto"/>
        <w:rPr>
          <w:rFonts w:ascii="Arial" w:eastAsia="Times New Roman" w:hAnsi="Arial" w:cs="Arial"/>
          <w:color w:val="000000"/>
          <w:lang w:eastAsia="en-AU"/>
        </w:rPr>
      </w:pPr>
      <w:r w:rsidRPr="006A5033">
        <w:rPr>
          <w:rFonts w:ascii="Arial" w:eastAsia="Times New Roman" w:hAnsi="Arial" w:cs="Arial"/>
          <w:color w:val="000000"/>
          <w:lang w:eastAsia="en-AU"/>
        </w:rPr>
        <w:t>The remainder of this chapter provides a range of data related to the content and delivery of information for prospective EMPA students. The evidence provided demonstrates alignment with core elements of the Higher Education Standards and guidance notes specific to accuracy, relevancy and timeliness, including:</w:t>
      </w:r>
    </w:p>
    <w:p w14:paraId="67CEC79A" w14:textId="750CB4E8" w:rsidR="006A5033" w:rsidRPr="006A5033" w:rsidRDefault="006A5033" w:rsidP="00174068">
      <w:pPr>
        <w:numPr>
          <w:ilvl w:val="0"/>
          <w:numId w:val="8"/>
        </w:numPr>
        <w:spacing w:before="100" w:beforeAutospacing="1" w:after="100" w:afterAutospacing="1" w:line="288" w:lineRule="auto"/>
        <w:contextualSpacing/>
        <w:rPr>
          <w:rFonts w:ascii="Arial" w:eastAsia="Times New Roman" w:hAnsi="Arial" w:cs="Arial"/>
          <w:color w:val="000000"/>
          <w:lang w:eastAsia="en-AU"/>
        </w:rPr>
      </w:pPr>
      <w:r w:rsidRPr="006A5033">
        <w:rPr>
          <w:rFonts w:ascii="Arial" w:eastAsia="Times New Roman" w:hAnsi="Arial" w:cs="Arial"/>
          <w:color w:val="000000"/>
          <w:lang w:eastAsia="en-AU"/>
        </w:rPr>
        <w:t>whether the providers’ representations (whether directly or through other parties) about themselves and the course(s) of study they offer are accurate, ethical and not misleading in their claims (</w:t>
      </w:r>
      <w:r w:rsidR="00860F0A">
        <w:rPr>
          <w:rFonts w:ascii="Arial" w:eastAsia="Times New Roman" w:hAnsi="Arial" w:cs="Arial"/>
          <w:color w:val="000000"/>
          <w:lang w:eastAsia="en-AU"/>
        </w:rPr>
        <w:t xml:space="preserve">HESF </w:t>
      </w:r>
      <w:r w:rsidRPr="006A5033">
        <w:rPr>
          <w:rFonts w:ascii="Arial" w:eastAsia="Times New Roman" w:hAnsi="Arial" w:cs="Arial"/>
          <w:color w:val="000000"/>
          <w:lang w:eastAsia="en-AU"/>
        </w:rPr>
        <w:t>7.1)</w:t>
      </w:r>
    </w:p>
    <w:p w14:paraId="02CC5470" w14:textId="6E2E061C" w:rsidR="006A5033" w:rsidRPr="006A5033" w:rsidRDefault="006A5033" w:rsidP="00174068">
      <w:pPr>
        <w:numPr>
          <w:ilvl w:val="0"/>
          <w:numId w:val="8"/>
        </w:numPr>
        <w:spacing w:before="100" w:beforeAutospacing="1" w:after="100" w:afterAutospacing="1" w:line="288" w:lineRule="auto"/>
        <w:contextualSpacing/>
        <w:rPr>
          <w:rFonts w:ascii="Arial" w:eastAsia="Times New Roman" w:hAnsi="Arial" w:cs="Arial"/>
          <w:color w:val="000000"/>
          <w:lang w:eastAsia="en-AU"/>
        </w:rPr>
      </w:pPr>
      <w:r w:rsidRPr="006A5033">
        <w:rPr>
          <w:rFonts w:ascii="Arial" w:eastAsia="Times New Roman" w:hAnsi="Arial" w:cs="Arial"/>
          <w:color w:val="000000"/>
          <w:lang w:eastAsia="en-AU"/>
        </w:rPr>
        <w:t>whether there is sufficient publicly available information to assist students in making informed choices about selecting a course of study, to enable effective and informed participation in a chosen course of study and to resolve grievances if necessary, including the particular needs of international students studying in Australia (</w:t>
      </w:r>
      <w:r w:rsidR="00860F0A">
        <w:rPr>
          <w:rFonts w:ascii="Arial" w:eastAsia="Times New Roman" w:hAnsi="Arial" w:cs="Arial"/>
          <w:color w:val="000000"/>
          <w:lang w:eastAsia="en-AU"/>
        </w:rPr>
        <w:t xml:space="preserve">HESF </w:t>
      </w:r>
      <w:r w:rsidRPr="006A5033">
        <w:rPr>
          <w:rFonts w:ascii="Arial" w:eastAsia="Times New Roman" w:hAnsi="Arial" w:cs="Arial"/>
          <w:color w:val="000000"/>
          <w:lang w:eastAsia="en-AU"/>
        </w:rPr>
        <w:t>7.2)</w:t>
      </w:r>
    </w:p>
    <w:p w14:paraId="73CFF8F8" w14:textId="77777777" w:rsidR="006A5033" w:rsidRPr="006A5033" w:rsidRDefault="006A5033" w:rsidP="00174068">
      <w:pPr>
        <w:numPr>
          <w:ilvl w:val="0"/>
          <w:numId w:val="8"/>
        </w:numPr>
        <w:spacing w:before="100" w:beforeAutospacing="1" w:after="100" w:afterAutospacing="1" w:line="288" w:lineRule="auto"/>
        <w:contextualSpacing/>
        <w:rPr>
          <w:rFonts w:ascii="Arial" w:eastAsia="Times New Roman" w:hAnsi="Arial" w:cs="Arial"/>
          <w:color w:val="000000"/>
          <w:lang w:eastAsia="en-AU"/>
        </w:rPr>
      </w:pPr>
      <w:r w:rsidRPr="006A5033">
        <w:rPr>
          <w:rFonts w:ascii="Arial" w:eastAsia="Times New Roman" w:hAnsi="Arial" w:cs="Arial"/>
          <w:color w:val="000000"/>
          <w:lang w:eastAsia="en-AU"/>
        </w:rPr>
        <w:t>the existence of a readily accessible public description of the provider and its operations</w:t>
      </w:r>
    </w:p>
    <w:p w14:paraId="0C8F295A" w14:textId="3949F34C" w:rsidR="006A5033" w:rsidRPr="006A5033" w:rsidRDefault="006A5033" w:rsidP="00174068">
      <w:pPr>
        <w:numPr>
          <w:ilvl w:val="0"/>
          <w:numId w:val="8"/>
        </w:numPr>
        <w:spacing w:before="100" w:beforeAutospacing="1" w:after="100" w:afterAutospacing="1" w:line="288" w:lineRule="auto"/>
        <w:contextualSpacing/>
        <w:rPr>
          <w:rFonts w:ascii="Arial" w:eastAsia="Times New Roman" w:hAnsi="Arial" w:cs="Arial"/>
          <w:color w:val="000000"/>
          <w:lang w:eastAsia="en-AU"/>
        </w:rPr>
      </w:pPr>
      <w:r w:rsidRPr="006A5033">
        <w:rPr>
          <w:rFonts w:ascii="Arial" w:eastAsia="Times New Roman" w:hAnsi="Arial" w:cs="Arial"/>
          <w:color w:val="000000"/>
          <w:lang w:eastAsia="en-AU"/>
        </w:rPr>
        <w:t>the requirement that the provider’s information management system meets certain critical requirements concerning content, security and integrity (</w:t>
      </w:r>
      <w:r w:rsidR="00860F0A">
        <w:rPr>
          <w:rFonts w:ascii="Arial" w:eastAsia="Times New Roman" w:hAnsi="Arial" w:cs="Arial"/>
          <w:color w:val="000000"/>
          <w:lang w:eastAsia="en-AU"/>
        </w:rPr>
        <w:t xml:space="preserve">HESF </w:t>
      </w:r>
      <w:r w:rsidRPr="006A5033">
        <w:rPr>
          <w:rFonts w:ascii="Arial" w:eastAsia="Times New Roman" w:hAnsi="Arial" w:cs="Arial"/>
          <w:color w:val="000000"/>
          <w:lang w:eastAsia="en-AU"/>
        </w:rPr>
        <w:t>7.3).</w:t>
      </w:r>
    </w:p>
    <w:p w14:paraId="4B34FEB0" w14:textId="67EA85D9" w:rsidR="00C32751" w:rsidRDefault="00C32751" w:rsidP="00C32751">
      <w:pPr>
        <w:spacing w:before="100" w:beforeAutospacing="1" w:after="100" w:afterAutospacing="1" w:line="240" w:lineRule="auto"/>
        <w:jc w:val="both"/>
        <w:rPr>
          <w:rFonts w:ascii="Arial" w:eastAsia="Times New Roman" w:hAnsi="Arial" w:cs="Arial"/>
          <w:color w:val="000000"/>
          <w:lang w:eastAsia="en-AU"/>
        </w:rPr>
      </w:pPr>
    </w:p>
    <w:p w14:paraId="2A050071" w14:textId="77777777" w:rsidR="006A5033" w:rsidRPr="00A4046B" w:rsidRDefault="006A5033" w:rsidP="00C32751">
      <w:pPr>
        <w:spacing w:before="100" w:beforeAutospacing="1" w:after="100" w:afterAutospacing="1" w:line="240" w:lineRule="auto"/>
        <w:jc w:val="both"/>
        <w:rPr>
          <w:rFonts w:ascii="Arial" w:eastAsia="Times New Roman" w:hAnsi="Arial" w:cs="Arial"/>
          <w:lang w:eastAsia="en-AU"/>
        </w:rPr>
      </w:pPr>
    </w:p>
    <w:p w14:paraId="5CCD8358" w14:textId="25EA4261" w:rsidR="00C32751" w:rsidRPr="00A4046B" w:rsidRDefault="00D05AA1" w:rsidP="00A4046B">
      <w:pPr>
        <w:pStyle w:val="Heading1"/>
        <w:rPr>
          <w:rFonts w:ascii="Arial" w:hAnsi="Arial" w:cs="Arial"/>
          <w:b/>
          <w:bCs/>
          <w:color w:val="auto"/>
          <w:sz w:val="28"/>
          <w:szCs w:val="28"/>
        </w:rPr>
      </w:pPr>
      <w:bookmarkStart w:id="11" w:name="_Toc46918241"/>
      <w:bookmarkStart w:id="12" w:name="_Toc51662597"/>
      <w:r w:rsidRPr="00A4046B">
        <w:rPr>
          <w:rFonts w:ascii="Arial" w:hAnsi="Arial" w:cs="Arial"/>
          <w:b/>
          <w:bCs/>
          <w:color w:val="auto"/>
          <w:sz w:val="28"/>
          <w:szCs w:val="28"/>
        </w:rPr>
        <w:t>1.1.</w:t>
      </w:r>
      <w:r w:rsidRPr="00A4046B">
        <w:rPr>
          <w:rFonts w:ascii="Arial" w:hAnsi="Arial" w:cs="Arial"/>
          <w:color w:val="auto"/>
        </w:rPr>
        <w:t xml:space="preserve"> </w:t>
      </w:r>
      <w:r w:rsidR="008022B9" w:rsidRPr="00A4046B">
        <w:rPr>
          <w:rFonts w:ascii="Arial" w:hAnsi="Arial" w:cs="Arial"/>
          <w:color w:val="auto"/>
        </w:rPr>
        <w:t xml:space="preserve">  </w:t>
      </w:r>
      <w:r w:rsidR="00C32751" w:rsidRPr="00A4046B">
        <w:rPr>
          <w:rFonts w:ascii="Arial" w:hAnsi="Arial" w:cs="Arial"/>
          <w:b/>
          <w:bCs/>
          <w:color w:val="auto"/>
          <w:sz w:val="28"/>
          <w:szCs w:val="28"/>
        </w:rPr>
        <w:t>Information for prospective students</w:t>
      </w:r>
      <w:bookmarkEnd w:id="11"/>
      <w:bookmarkEnd w:id="12"/>
    </w:p>
    <w:p w14:paraId="5334B4BD" w14:textId="77777777" w:rsidR="00C32751" w:rsidRPr="0074598F" w:rsidRDefault="00C32751" w:rsidP="00C32751">
      <w:pPr>
        <w:spacing w:line="240" w:lineRule="auto"/>
        <w:rPr>
          <w:rFonts w:ascii="Arial" w:hAnsi="Arial" w:cs="Arial"/>
          <w:u w:val="thick"/>
        </w:rPr>
      </w:pPr>
    </w:p>
    <w:p w14:paraId="631ACB33" w14:textId="77777777" w:rsidR="00AF180C" w:rsidRPr="00AF180C" w:rsidRDefault="00AF180C" w:rsidP="00CF4379">
      <w:pPr>
        <w:spacing w:before="180" w:after="180" w:line="288" w:lineRule="auto"/>
        <w:ind w:firstLine="142"/>
        <w:rPr>
          <w:rFonts w:ascii="Arial" w:eastAsia="Times New Roman" w:hAnsi="Arial" w:cs="Arial"/>
          <w:b/>
          <w:bCs/>
          <w:color w:val="000000"/>
          <w:sz w:val="24"/>
          <w:szCs w:val="24"/>
          <w:lang w:eastAsia="en-AU"/>
        </w:rPr>
      </w:pPr>
      <w:r w:rsidRPr="00AF180C">
        <w:rPr>
          <w:rFonts w:ascii="Arial" w:eastAsia="Times New Roman" w:hAnsi="Arial" w:cs="Arial"/>
          <w:b/>
          <w:bCs/>
          <w:color w:val="000000"/>
          <w:sz w:val="24"/>
          <w:szCs w:val="24"/>
          <w:lang w:eastAsia="en-AU"/>
        </w:rPr>
        <w:t>ANZSOG Policy</w:t>
      </w:r>
    </w:p>
    <w:p w14:paraId="15F23EB8" w14:textId="6FFBED34" w:rsidR="00AF180C" w:rsidRPr="00AF180C" w:rsidRDefault="00AF180C" w:rsidP="00CF4379">
      <w:pPr>
        <w:spacing w:before="180" w:after="180" w:line="288" w:lineRule="auto"/>
        <w:ind w:left="142"/>
        <w:rPr>
          <w:rFonts w:ascii="Arial" w:hAnsi="Arial" w:cs="Arial"/>
          <w:color w:val="000000"/>
          <w:sz w:val="20"/>
          <w:szCs w:val="20"/>
        </w:rPr>
      </w:pPr>
      <w:r w:rsidRPr="150C8287">
        <w:rPr>
          <w:rFonts w:ascii="Arial" w:eastAsia="Times New Roman" w:hAnsi="Arial" w:cs="Arial"/>
          <w:color w:val="000000" w:themeColor="text1"/>
          <w:lang w:eastAsia="en-AU"/>
        </w:rPr>
        <w:t xml:space="preserve">The EMPA </w:t>
      </w:r>
      <w:r w:rsidR="004B28F2" w:rsidRPr="000C05E1">
        <w:rPr>
          <w:rStyle w:val="Strong"/>
          <w:rFonts w:ascii="Arial" w:hAnsi="Arial" w:cs="Arial"/>
        </w:rPr>
        <w:t>Information for Prospective and Current Students Policy</w:t>
      </w:r>
      <w:r w:rsidR="00DD4E3B" w:rsidRPr="000C05E1">
        <w:rPr>
          <w:rFonts w:ascii="&amp;quot" w:hAnsi="&amp;quot"/>
          <w:noProof/>
          <w:sz w:val="21"/>
          <w:szCs w:val="21"/>
        </w:rPr>
        <w:t xml:space="preserve"> </w:t>
      </w:r>
      <w:r w:rsidR="00CF4379" w:rsidRPr="00CF4379">
        <w:rPr>
          <w:rFonts w:ascii="Arial" w:hAnsi="Arial" w:cs="Arial"/>
          <w:noProof/>
        </w:rPr>
        <w:t>outlines</w:t>
      </w:r>
      <w:r w:rsidR="00CF4379">
        <w:rPr>
          <w:rFonts w:ascii="Arial" w:hAnsi="Arial" w:cs="Arial"/>
          <w:noProof/>
          <w:color w:val="0000FF"/>
        </w:rPr>
        <w:t xml:space="preserve"> </w:t>
      </w:r>
      <w:r w:rsidRPr="150C8287">
        <w:rPr>
          <w:rFonts w:ascii="Arial" w:hAnsi="Arial" w:cs="Arial"/>
          <w:color w:val="000000" w:themeColor="text1"/>
        </w:rPr>
        <w:t xml:space="preserve">ANZSOG’s standards and approach to providing students enrolled or seeking enrolment in the EMPA </w:t>
      </w:r>
      <w:r w:rsidR="005F7986">
        <w:rPr>
          <w:rFonts w:ascii="Arial" w:hAnsi="Arial" w:cs="Arial"/>
          <w:color w:val="000000" w:themeColor="text1"/>
        </w:rPr>
        <w:t xml:space="preserve">with </w:t>
      </w:r>
      <w:r w:rsidRPr="150C8287">
        <w:rPr>
          <w:rFonts w:ascii="Arial" w:hAnsi="Arial" w:cs="Arial"/>
          <w:color w:val="000000" w:themeColor="text1"/>
        </w:rPr>
        <w:t xml:space="preserve">clear and timely program information to </w:t>
      </w:r>
      <w:r w:rsidR="005F7986">
        <w:rPr>
          <w:rFonts w:ascii="Arial" w:hAnsi="Arial" w:cs="Arial"/>
          <w:color w:val="000000" w:themeColor="text1"/>
        </w:rPr>
        <w:t>facilitate</w:t>
      </w:r>
      <w:r w:rsidR="005F7986" w:rsidRPr="150C8287">
        <w:rPr>
          <w:rFonts w:ascii="Arial" w:hAnsi="Arial" w:cs="Arial"/>
          <w:color w:val="000000" w:themeColor="text1"/>
        </w:rPr>
        <w:t xml:space="preserve"> </w:t>
      </w:r>
      <w:r w:rsidRPr="150C8287">
        <w:rPr>
          <w:rFonts w:ascii="Arial" w:hAnsi="Arial" w:cs="Arial"/>
          <w:color w:val="000000" w:themeColor="text1"/>
        </w:rPr>
        <w:t>informed decision-making. It directs:</w:t>
      </w:r>
    </w:p>
    <w:p w14:paraId="095CCE7F" w14:textId="77777777" w:rsidR="00AF180C" w:rsidRPr="00AF180C" w:rsidRDefault="00AF180C" w:rsidP="00CF4379">
      <w:pPr>
        <w:numPr>
          <w:ilvl w:val="0"/>
          <w:numId w:val="54"/>
        </w:numPr>
        <w:spacing w:before="180" w:after="180" w:line="288" w:lineRule="auto"/>
        <w:ind w:left="862"/>
        <w:contextualSpacing/>
        <w:rPr>
          <w:rFonts w:ascii="Arial" w:eastAsia="Times New Roman" w:hAnsi="Arial" w:cs="Arial"/>
          <w:color w:val="000000"/>
          <w:lang w:eastAsia="en-AU"/>
        </w:rPr>
      </w:pPr>
      <w:r w:rsidRPr="00AF180C">
        <w:rPr>
          <w:rFonts w:ascii="Arial" w:eastAsia="Times New Roman" w:hAnsi="Arial" w:cs="Arial"/>
          <w:color w:val="000000"/>
          <w:lang w:eastAsia="en-AU"/>
        </w:rPr>
        <w:t>The types and purpose of the information to be provided</w:t>
      </w:r>
    </w:p>
    <w:p w14:paraId="486A93B6" w14:textId="77777777" w:rsidR="00AF180C" w:rsidRPr="00AF180C" w:rsidRDefault="00AF180C" w:rsidP="00CF4379">
      <w:pPr>
        <w:numPr>
          <w:ilvl w:val="0"/>
          <w:numId w:val="54"/>
        </w:numPr>
        <w:spacing w:before="180" w:after="180" w:line="288" w:lineRule="auto"/>
        <w:ind w:left="862"/>
        <w:contextualSpacing/>
        <w:rPr>
          <w:rFonts w:ascii="Arial" w:eastAsia="Times New Roman" w:hAnsi="Arial" w:cs="Arial"/>
          <w:color w:val="000000"/>
          <w:lang w:eastAsia="en-AU"/>
        </w:rPr>
      </w:pPr>
      <w:r w:rsidRPr="00AF180C">
        <w:rPr>
          <w:rFonts w:ascii="Arial" w:eastAsia="Times New Roman" w:hAnsi="Arial" w:cs="Arial"/>
          <w:color w:val="000000"/>
          <w:lang w:eastAsia="en-AU"/>
        </w:rPr>
        <w:t>How prospective students can access the information online or through emails</w:t>
      </w:r>
    </w:p>
    <w:p w14:paraId="3BB18216" w14:textId="5B1FC523" w:rsidR="00AF180C" w:rsidRDefault="00AF180C" w:rsidP="00CF4379">
      <w:pPr>
        <w:numPr>
          <w:ilvl w:val="0"/>
          <w:numId w:val="54"/>
        </w:numPr>
        <w:spacing w:before="180" w:after="180" w:line="288" w:lineRule="auto"/>
        <w:ind w:left="862"/>
        <w:contextualSpacing/>
        <w:rPr>
          <w:rFonts w:ascii="Arial" w:eastAsia="Times New Roman" w:hAnsi="Arial" w:cs="Arial"/>
          <w:color w:val="000000"/>
          <w:lang w:eastAsia="en-AU"/>
        </w:rPr>
      </w:pPr>
      <w:r w:rsidRPr="00AF180C">
        <w:rPr>
          <w:rFonts w:ascii="Arial" w:eastAsia="Times New Roman" w:hAnsi="Arial" w:cs="Arial"/>
          <w:color w:val="000000"/>
          <w:lang w:eastAsia="en-AU"/>
        </w:rPr>
        <w:t>Quality control on currency and accuracy including regular review and reasonable notice</w:t>
      </w:r>
    </w:p>
    <w:p w14:paraId="4D267D65" w14:textId="77AE3A91" w:rsidR="00F2171B" w:rsidRDefault="00F2171B" w:rsidP="00F2171B">
      <w:pPr>
        <w:spacing w:before="180" w:after="180" w:line="240" w:lineRule="auto"/>
        <w:contextualSpacing/>
        <w:jc w:val="both"/>
        <w:rPr>
          <w:rFonts w:ascii="Arial" w:eastAsia="Times New Roman" w:hAnsi="Arial" w:cs="Arial"/>
          <w:color w:val="000000"/>
          <w:lang w:eastAsia="en-AU"/>
        </w:rPr>
      </w:pPr>
    </w:p>
    <w:tbl>
      <w:tblPr>
        <w:tblStyle w:val="TableGrid"/>
        <w:tblW w:w="9721" w:type="dxa"/>
        <w:tblInd w:w="-5" w:type="dxa"/>
        <w:tblLook w:val="04A0" w:firstRow="1" w:lastRow="0" w:firstColumn="1" w:lastColumn="0" w:noHBand="0" w:noVBand="1"/>
      </w:tblPr>
      <w:tblGrid>
        <w:gridCol w:w="9721"/>
      </w:tblGrid>
      <w:tr w:rsidR="0071204B" w14:paraId="018F5F6B" w14:textId="77777777" w:rsidTr="00475660">
        <w:trPr>
          <w:trHeight w:val="1005"/>
        </w:trPr>
        <w:tc>
          <w:tcPr>
            <w:tcW w:w="9721" w:type="dxa"/>
          </w:tcPr>
          <w:p w14:paraId="00601842" w14:textId="77777777" w:rsidR="00F2171B" w:rsidRPr="00475660" w:rsidRDefault="00F2171B" w:rsidP="00637703">
            <w:pPr>
              <w:pStyle w:val="paragraph"/>
              <w:textAlignment w:val="baseline"/>
              <w:rPr>
                <w:rFonts w:ascii="Arial" w:hAnsi="Arial" w:cs="Arial"/>
                <w:sz w:val="18"/>
                <w:szCs w:val="18"/>
              </w:rPr>
            </w:pPr>
            <w:r w:rsidRPr="00475660">
              <w:rPr>
                <w:rFonts w:ascii="Arial" w:hAnsi="Arial" w:cs="Arial"/>
                <w:b/>
                <w:bCs/>
                <w:color w:val="000000"/>
                <w:sz w:val="18"/>
                <w:szCs w:val="18"/>
              </w:rPr>
              <w:t xml:space="preserve">HESF Alignment: </w:t>
            </w:r>
            <w:r w:rsidRPr="00475660">
              <w:rPr>
                <w:rFonts w:ascii="Arial" w:hAnsi="Arial" w:cs="Arial"/>
                <w:color w:val="000000"/>
                <w:sz w:val="18"/>
                <w:szCs w:val="18"/>
              </w:rPr>
              <w:t xml:space="preserve">ANZSOG’s policies and processes address HESF Standard 7.2 by ensuring regular internal review of information and promotional material provided to students to ensure that its content is accurate and informs prospective students’ decision-making in relation to </w:t>
            </w:r>
            <w:r w:rsidRPr="00475660">
              <w:rPr>
                <w:rStyle w:val="normaltextrun"/>
                <w:rFonts w:ascii="Arial" w:hAnsi="Arial" w:cs="Arial"/>
                <w:sz w:val="18"/>
                <w:szCs w:val="18"/>
              </w:rPr>
              <w:t>the relevance and quality of the EMPA program to fulfill their professional learning goals and to guide their application and enrolment process.</w:t>
            </w:r>
          </w:p>
        </w:tc>
      </w:tr>
    </w:tbl>
    <w:p w14:paraId="7209C036" w14:textId="77777777" w:rsidR="00F2171B" w:rsidRDefault="00F2171B" w:rsidP="00F2171B">
      <w:pPr>
        <w:spacing w:before="180" w:after="180" w:line="240" w:lineRule="auto"/>
        <w:contextualSpacing/>
        <w:jc w:val="both"/>
        <w:rPr>
          <w:rFonts w:ascii="Arial" w:eastAsia="Times New Roman" w:hAnsi="Arial" w:cs="Arial"/>
          <w:color w:val="000000"/>
          <w:lang w:eastAsia="en-AU"/>
        </w:rPr>
      </w:pPr>
    </w:p>
    <w:p w14:paraId="799E1C27" w14:textId="77777777" w:rsidR="00284156" w:rsidRPr="00AF180C" w:rsidRDefault="00284156" w:rsidP="00284156">
      <w:pPr>
        <w:spacing w:before="180" w:after="180" w:line="240" w:lineRule="auto"/>
        <w:ind w:left="862"/>
        <w:contextualSpacing/>
        <w:jc w:val="both"/>
        <w:rPr>
          <w:rFonts w:ascii="Arial" w:eastAsia="Times New Roman" w:hAnsi="Arial" w:cs="Arial"/>
          <w:color w:val="000000"/>
          <w:lang w:eastAsia="en-AU"/>
        </w:rPr>
      </w:pPr>
    </w:p>
    <w:p w14:paraId="23D85F15" w14:textId="77777777" w:rsidR="00AF180C" w:rsidRPr="00AF180C" w:rsidRDefault="00AF180C" w:rsidP="00CF4379">
      <w:pPr>
        <w:spacing w:before="180" w:after="180" w:line="24" w:lineRule="atLeast"/>
        <w:ind w:firstLine="142"/>
        <w:rPr>
          <w:rFonts w:ascii="Arial" w:eastAsia="Times New Roman" w:hAnsi="Arial" w:cs="Arial"/>
          <w:color w:val="000000"/>
          <w:lang w:eastAsia="en-AU"/>
        </w:rPr>
      </w:pPr>
      <w:r w:rsidRPr="00AF180C">
        <w:rPr>
          <w:rFonts w:ascii="Arial" w:eastAsia="Times New Roman" w:hAnsi="Arial" w:cs="Arial"/>
          <w:b/>
          <w:bCs/>
          <w:color w:val="000000"/>
          <w:sz w:val="24"/>
          <w:szCs w:val="24"/>
          <w:lang w:eastAsia="en-AU"/>
        </w:rPr>
        <w:t xml:space="preserve">ANZSOG EMPA Program Promotion </w:t>
      </w:r>
    </w:p>
    <w:p w14:paraId="3EC48158" w14:textId="28B5134B" w:rsidR="00AF180C" w:rsidRPr="00AF180C" w:rsidRDefault="00AF180C" w:rsidP="00CF4379">
      <w:pPr>
        <w:spacing w:before="180" w:after="180" w:line="24" w:lineRule="atLeast"/>
        <w:ind w:left="142"/>
        <w:rPr>
          <w:rFonts w:ascii="Arial" w:eastAsia="Times New Roman" w:hAnsi="Arial" w:cs="Arial"/>
          <w:color w:val="000000"/>
          <w:lang w:eastAsia="en-AU"/>
        </w:rPr>
      </w:pPr>
      <w:r w:rsidRPr="00AF180C">
        <w:rPr>
          <w:rFonts w:ascii="Arial" w:eastAsia="Times New Roman" w:hAnsi="Arial" w:cs="Arial"/>
          <w:color w:val="000000"/>
          <w:lang w:eastAsia="en-AU"/>
        </w:rPr>
        <w:t>In the lead up to the program applications and admissions process</w:t>
      </w:r>
      <w:r w:rsidR="005F7986">
        <w:rPr>
          <w:rFonts w:ascii="Arial" w:eastAsia="Times New Roman" w:hAnsi="Arial" w:cs="Arial"/>
          <w:color w:val="000000"/>
          <w:lang w:eastAsia="en-AU"/>
        </w:rPr>
        <w:t>,</w:t>
      </w:r>
      <w:r w:rsidRPr="00AF180C">
        <w:rPr>
          <w:rFonts w:ascii="Arial" w:eastAsia="Times New Roman" w:hAnsi="Arial" w:cs="Arial"/>
          <w:color w:val="000000"/>
          <w:lang w:eastAsia="en-AU"/>
        </w:rPr>
        <w:t xml:space="preserve"> ANZSOG undertakes an annual communications campaign tailored to the specific needs of the target EMPA audience. Th</w:t>
      </w:r>
      <w:r w:rsidR="000F291B">
        <w:rPr>
          <w:rFonts w:ascii="Arial" w:eastAsia="Times New Roman" w:hAnsi="Arial" w:cs="Arial"/>
          <w:color w:val="000000"/>
          <w:lang w:eastAsia="en-AU"/>
        </w:rPr>
        <w:t xml:space="preserve">e </w:t>
      </w:r>
      <w:r w:rsidR="0067272D">
        <w:rPr>
          <w:rFonts w:ascii="Arial" w:eastAsia="Times New Roman" w:hAnsi="Arial" w:cs="Arial"/>
          <w:color w:val="000000"/>
          <w:lang w:eastAsia="en-AU"/>
        </w:rPr>
        <w:t>i</w:t>
      </w:r>
      <w:r w:rsidRPr="00AF180C">
        <w:rPr>
          <w:rFonts w:ascii="Arial" w:eastAsia="Times New Roman" w:hAnsi="Arial" w:cs="Arial"/>
          <w:color w:val="000000"/>
          <w:lang w:eastAsia="en-AU"/>
        </w:rPr>
        <w:t xml:space="preserve">nformation shared is consistent with standards outlined in HESF Domain 7, </w:t>
      </w:r>
      <w:r w:rsidR="005F7986">
        <w:rPr>
          <w:rFonts w:ascii="Arial" w:eastAsia="Times New Roman" w:hAnsi="Arial" w:cs="Arial"/>
          <w:color w:val="000000"/>
          <w:lang w:eastAsia="en-AU"/>
        </w:rPr>
        <w:t>providing</w:t>
      </w:r>
      <w:r w:rsidR="005F7986" w:rsidRPr="00AF180C">
        <w:rPr>
          <w:rFonts w:ascii="Arial" w:eastAsia="Times New Roman" w:hAnsi="Arial" w:cs="Arial"/>
          <w:color w:val="000000"/>
          <w:lang w:eastAsia="en-AU"/>
        </w:rPr>
        <w:t xml:space="preserve"> </w:t>
      </w:r>
      <w:r w:rsidRPr="00AF180C">
        <w:rPr>
          <w:rFonts w:ascii="Arial" w:eastAsia="Times New Roman" w:hAnsi="Arial" w:cs="Arial"/>
          <w:color w:val="000000"/>
          <w:lang w:eastAsia="en-AU"/>
        </w:rPr>
        <w:t xml:space="preserve">students and government sponsors </w:t>
      </w:r>
      <w:r w:rsidR="005F7986">
        <w:rPr>
          <w:rFonts w:ascii="Arial" w:eastAsia="Times New Roman" w:hAnsi="Arial" w:cs="Arial"/>
          <w:color w:val="000000"/>
          <w:lang w:eastAsia="en-AU"/>
        </w:rPr>
        <w:t xml:space="preserve">with </w:t>
      </w:r>
      <w:r w:rsidRPr="00AF180C">
        <w:rPr>
          <w:rFonts w:ascii="Arial" w:eastAsia="Times New Roman" w:hAnsi="Arial" w:cs="Arial"/>
          <w:color w:val="000000"/>
          <w:lang w:eastAsia="en-AU"/>
        </w:rPr>
        <w:t>access to reliable and accurate information concerning the EMPA program structure, eligibility requirements</w:t>
      </w:r>
      <w:r w:rsidR="005F7986">
        <w:rPr>
          <w:rFonts w:ascii="Arial" w:eastAsia="Times New Roman" w:hAnsi="Arial" w:cs="Arial"/>
          <w:color w:val="000000"/>
          <w:lang w:eastAsia="en-AU"/>
        </w:rPr>
        <w:t>,</w:t>
      </w:r>
      <w:r w:rsidRPr="00AF180C">
        <w:rPr>
          <w:rFonts w:ascii="Arial" w:eastAsia="Times New Roman" w:hAnsi="Arial" w:cs="Arial"/>
          <w:color w:val="000000"/>
          <w:lang w:eastAsia="en-AU"/>
        </w:rPr>
        <w:t xml:space="preserve"> the applications process and </w:t>
      </w:r>
      <w:r w:rsidR="005F7986">
        <w:rPr>
          <w:rFonts w:ascii="Arial" w:eastAsia="Times New Roman" w:hAnsi="Arial" w:cs="Arial"/>
          <w:color w:val="000000"/>
          <w:lang w:eastAsia="en-AU"/>
        </w:rPr>
        <w:t xml:space="preserve">a </w:t>
      </w:r>
      <w:r w:rsidRPr="00AF180C">
        <w:rPr>
          <w:rFonts w:ascii="Arial" w:eastAsia="Times New Roman" w:hAnsi="Arial" w:cs="Arial"/>
          <w:color w:val="000000"/>
          <w:lang w:eastAsia="en-AU"/>
        </w:rPr>
        <w:t xml:space="preserve">link to the applications template. </w:t>
      </w:r>
    </w:p>
    <w:p w14:paraId="13A2E935" w14:textId="77777777" w:rsidR="00AF180C" w:rsidRPr="00AF180C" w:rsidRDefault="00AF180C" w:rsidP="00CF4379">
      <w:pPr>
        <w:spacing w:before="180" w:after="180" w:line="24" w:lineRule="atLeast"/>
        <w:ind w:left="142"/>
        <w:rPr>
          <w:rFonts w:ascii="Arial" w:eastAsia="Times New Roman" w:hAnsi="Arial" w:cs="Arial"/>
          <w:color w:val="000000"/>
          <w:lang w:eastAsia="en-AU"/>
        </w:rPr>
      </w:pPr>
      <w:r w:rsidRPr="00AF180C">
        <w:rPr>
          <w:rFonts w:ascii="Arial" w:eastAsia="Times New Roman" w:hAnsi="Arial" w:cs="Arial"/>
          <w:color w:val="000000"/>
          <w:lang w:eastAsia="en-AU"/>
        </w:rPr>
        <w:t>Other content to inform prospective students about the EMPA program’s value include:</w:t>
      </w:r>
    </w:p>
    <w:p w14:paraId="6BD960BB" w14:textId="77777777" w:rsidR="00AF180C" w:rsidRPr="00284156" w:rsidRDefault="00AF180C" w:rsidP="00CF4379">
      <w:pPr>
        <w:pStyle w:val="ListParagraph"/>
        <w:numPr>
          <w:ilvl w:val="0"/>
          <w:numId w:val="55"/>
        </w:numPr>
        <w:spacing w:before="100" w:beforeAutospacing="1" w:after="100" w:afterAutospacing="1" w:line="24" w:lineRule="atLeast"/>
        <w:rPr>
          <w:rFonts w:ascii="Arial" w:eastAsia="Times New Roman" w:hAnsi="Arial" w:cs="Arial"/>
          <w:color w:val="000000"/>
          <w:sz w:val="22"/>
          <w:lang w:eastAsia="en-AU"/>
        </w:rPr>
      </w:pPr>
      <w:r w:rsidRPr="00284156">
        <w:rPr>
          <w:rFonts w:ascii="Arial" w:eastAsia="Times New Roman" w:hAnsi="Arial" w:cs="Arial"/>
          <w:color w:val="000000"/>
          <w:sz w:val="22"/>
          <w:lang w:eastAsia="en-AU"/>
        </w:rPr>
        <w:t>news stories and articles (e.g. alumni and faculty profiles)</w:t>
      </w:r>
    </w:p>
    <w:p w14:paraId="0D60D4E8" w14:textId="45F8E4CD" w:rsidR="00AF180C" w:rsidRPr="00284156" w:rsidRDefault="00284156" w:rsidP="00CF4379">
      <w:pPr>
        <w:pStyle w:val="ListParagraph"/>
        <w:numPr>
          <w:ilvl w:val="0"/>
          <w:numId w:val="55"/>
        </w:numPr>
        <w:spacing w:before="100" w:beforeAutospacing="1" w:after="100" w:afterAutospacing="1" w:line="24" w:lineRule="atLeast"/>
        <w:rPr>
          <w:rFonts w:ascii="Arial" w:eastAsia="Times New Roman" w:hAnsi="Arial" w:cs="Arial"/>
          <w:color w:val="000000"/>
          <w:sz w:val="22"/>
          <w:lang w:eastAsia="en-AU"/>
        </w:rPr>
      </w:pPr>
      <w:r w:rsidRPr="00284156">
        <w:rPr>
          <w:rFonts w:ascii="Arial" w:eastAsia="Times New Roman" w:hAnsi="Arial" w:cs="Arial"/>
          <w:color w:val="000000"/>
          <w:sz w:val="22"/>
          <w:lang w:eastAsia="en-AU"/>
        </w:rPr>
        <w:t>i</w:t>
      </w:r>
      <w:r w:rsidR="00AF180C" w:rsidRPr="00284156">
        <w:rPr>
          <w:rFonts w:ascii="Arial" w:eastAsia="Times New Roman" w:hAnsi="Arial" w:cs="Arial"/>
          <w:color w:val="000000"/>
          <w:sz w:val="22"/>
          <w:lang w:eastAsia="en-AU"/>
        </w:rPr>
        <w:t>mages and videos</w:t>
      </w:r>
    </w:p>
    <w:p w14:paraId="56D47C35" w14:textId="77777777" w:rsidR="00AF180C" w:rsidRPr="00284156" w:rsidRDefault="00AF180C" w:rsidP="00CF4379">
      <w:pPr>
        <w:pStyle w:val="ListParagraph"/>
        <w:numPr>
          <w:ilvl w:val="0"/>
          <w:numId w:val="55"/>
        </w:numPr>
        <w:spacing w:before="100" w:beforeAutospacing="1" w:after="100" w:afterAutospacing="1" w:line="24" w:lineRule="atLeast"/>
        <w:rPr>
          <w:rFonts w:ascii="Arial" w:eastAsia="Times New Roman" w:hAnsi="Arial" w:cs="Arial"/>
          <w:color w:val="000000"/>
          <w:sz w:val="22"/>
          <w:lang w:eastAsia="en-AU"/>
        </w:rPr>
      </w:pPr>
      <w:r w:rsidRPr="00284156">
        <w:rPr>
          <w:rFonts w:ascii="Arial" w:eastAsia="Times New Roman" w:hAnsi="Arial" w:cs="Arial"/>
          <w:color w:val="000000"/>
          <w:sz w:val="22"/>
          <w:lang w:eastAsia="en-AU"/>
        </w:rPr>
        <w:t>advertising</w:t>
      </w:r>
    </w:p>
    <w:p w14:paraId="580F1E08" w14:textId="47A5D09E" w:rsidR="00475660" w:rsidRDefault="00AF180C" w:rsidP="00CF4379">
      <w:pPr>
        <w:pStyle w:val="ListParagraph"/>
        <w:numPr>
          <w:ilvl w:val="0"/>
          <w:numId w:val="55"/>
        </w:numPr>
        <w:spacing w:before="100" w:beforeAutospacing="1" w:after="100" w:afterAutospacing="1" w:line="24" w:lineRule="atLeast"/>
        <w:rPr>
          <w:rFonts w:ascii="Arial" w:eastAsia="Times New Roman" w:hAnsi="Arial" w:cs="Arial"/>
          <w:color w:val="000000"/>
          <w:sz w:val="22"/>
          <w:lang w:eastAsia="en-AU"/>
        </w:rPr>
      </w:pPr>
      <w:r w:rsidRPr="00284156">
        <w:rPr>
          <w:rFonts w:ascii="Arial" w:eastAsia="Times New Roman" w:hAnsi="Arial" w:cs="Arial"/>
          <w:color w:val="000000"/>
          <w:sz w:val="22"/>
          <w:lang w:eastAsia="en-AU"/>
        </w:rPr>
        <w:t>brochures and fact sheets</w:t>
      </w:r>
    </w:p>
    <w:p w14:paraId="3F410ABA" w14:textId="77777777" w:rsidR="00475660" w:rsidRPr="00475660" w:rsidRDefault="00475660" w:rsidP="00CF4379">
      <w:pPr>
        <w:pStyle w:val="ListParagraph"/>
        <w:spacing w:before="100" w:beforeAutospacing="1" w:after="100" w:afterAutospacing="1" w:line="24" w:lineRule="atLeast"/>
        <w:ind w:left="862"/>
        <w:rPr>
          <w:rFonts w:ascii="Arial" w:eastAsia="Times New Roman" w:hAnsi="Arial" w:cs="Arial"/>
          <w:color w:val="000000"/>
          <w:sz w:val="22"/>
          <w:lang w:eastAsia="en-AU"/>
        </w:rPr>
      </w:pPr>
    </w:p>
    <w:p w14:paraId="0723195F" w14:textId="78149F50" w:rsidR="009D269A" w:rsidRPr="001D3B96" w:rsidRDefault="002C31F2" w:rsidP="00CF4379">
      <w:pPr>
        <w:pStyle w:val="ListParagraph"/>
        <w:numPr>
          <w:ilvl w:val="1"/>
          <w:numId w:val="10"/>
        </w:numPr>
        <w:spacing w:line="24" w:lineRule="atLeast"/>
        <w:outlineLvl w:val="0"/>
        <w:rPr>
          <w:rFonts w:ascii="Arial" w:hAnsi="Arial" w:cs="Arial"/>
          <w:b/>
          <w:bCs/>
          <w:sz w:val="28"/>
          <w:szCs w:val="28"/>
        </w:rPr>
      </w:pPr>
      <w:bookmarkStart w:id="13" w:name="_Toc46918242"/>
      <w:bookmarkStart w:id="14" w:name="_Toc51662598"/>
      <w:r w:rsidRPr="002E4328">
        <w:rPr>
          <w:rFonts w:ascii="Arial" w:hAnsi="Arial" w:cs="Arial"/>
          <w:b/>
          <w:bCs/>
          <w:sz w:val="28"/>
          <w:szCs w:val="28"/>
        </w:rPr>
        <w:t xml:space="preserve">Summary of </w:t>
      </w:r>
      <w:r w:rsidR="00C32751" w:rsidRPr="002E4328">
        <w:rPr>
          <w:rFonts w:ascii="Arial" w:hAnsi="Arial" w:cs="Arial"/>
          <w:b/>
          <w:bCs/>
          <w:sz w:val="28"/>
          <w:szCs w:val="28"/>
        </w:rPr>
        <w:t xml:space="preserve">Channels </w:t>
      </w:r>
      <w:r w:rsidRPr="002E4328">
        <w:rPr>
          <w:rFonts w:ascii="Arial" w:hAnsi="Arial" w:cs="Arial"/>
          <w:b/>
          <w:bCs/>
          <w:sz w:val="28"/>
          <w:szCs w:val="28"/>
        </w:rPr>
        <w:t>used to present</w:t>
      </w:r>
      <w:r w:rsidR="00C32751" w:rsidRPr="002E4328">
        <w:rPr>
          <w:rFonts w:ascii="Arial" w:hAnsi="Arial" w:cs="Arial"/>
          <w:b/>
          <w:bCs/>
          <w:sz w:val="28"/>
          <w:szCs w:val="28"/>
        </w:rPr>
        <w:t xml:space="preserve"> information to prospective students</w:t>
      </w:r>
      <w:bookmarkEnd w:id="13"/>
      <w:bookmarkEnd w:id="14"/>
    </w:p>
    <w:p w14:paraId="0D22718E" w14:textId="1948564A" w:rsidR="00696721" w:rsidRPr="00696721" w:rsidRDefault="00696721" w:rsidP="00CF4379">
      <w:pPr>
        <w:spacing w:before="180" w:after="180" w:line="24" w:lineRule="atLeast"/>
        <w:ind w:left="142"/>
        <w:rPr>
          <w:rFonts w:ascii="Arial" w:eastAsia="Times New Roman" w:hAnsi="Arial" w:cs="Arial"/>
          <w:b/>
          <w:bCs/>
          <w:color w:val="000000"/>
          <w:lang w:eastAsia="en-AU"/>
        </w:rPr>
      </w:pPr>
      <w:r w:rsidRPr="00696721">
        <w:rPr>
          <w:rFonts w:ascii="Arial" w:eastAsia="Times New Roman" w:hAnsi="Arial" w:cs="Arial"/>
          <w:b/>
          <w:bCs/>
          <w:color w:val="000000"/>
          <w:lang w:eastAsia="en-AU"/>
        </w:rPr>
        <w:t xml:space="preserve">ANZSOG EMPA communication channels include: </w:t>
      </w:r>
    </w:p>
    <w:p w14:paraId="7D6AFB9F" w14:textId="77777777" w:rsidR="00696721" w:rsidRPr="00696721" w:rsidRDefault="00696721" w:rsidP="00CF4379">
      <w:pPr>
        <w:pStyle w:val="ListParagraph"/>
        <w:numPr>
          <w:ilvl w:val="0"/>
          <w:numId w:val="9"/>
        </w:numPr>
        <w:spacing w:before="180" w:after="180" w:line="24" w:lineRule="atLeast"/>
        <w:rPr>
          <w:rFonts w:ascii="Arial" w:eastAsia="Times New Roman" w:hAnsi="Arial" w:cs="Arial"/>
          <w:color w:val="000000"/>
          <w:sz w:val="22"/>
          <w:lang w:eastAsia="en-AU"/>
        </w:rPr>
      </w:pPr>
      <w:r w:rsidRPr="00696721">
        <w:rPr>
          <w:rFonts w:ascii="Arial" w:eastAsia="Times New Roman" w:hAnsi="Arial" w:cs="Arial"/>
          <w:color w:val="000000"/>
          <w:sz w:val="22"/>
          <w:lang w:eastAsia="en-AU"/>
        </w:rPr>
        <w:t>briefings with Public Service Commissions</w:t>
      </w:r>
    </w:p>
    <w:p w14:paraId="0C43F4F5" w14:textId="77777777" w:rsidR="00696721" w:rsidRPr="00696721" w:rsidRDefault="00696721" w:rsidP="00CF4379">
      <w:pPr>
        <w:pStyle w:val="ListParagraph"/>
        <w:numPr>
          <w:ilvl w:val="0"/>
          <w:numId w:val="9"/>
        </w:numPr>
        <w:spacing w:before="180" w:after="180" w:line="24" w:lineRule="atLeast"/>
        <w:rPr>
          <w:rFonts w:ascii="Arial" w:eastAsia="Times New Roman" w:hAnsi="Arial" w:cs="Arial"/>
          <w:color w:val="000000"/>
          <w:sz w:val="22"/>
          <w:lang w:eastAsia="en-AU"/>
        </w:rPr>
      </w:pPr>
      <w:r w:rsidRPr="00696721">
        <w:rPr>
          <w:rFonts w:ascii="Arial" w:eastAsia="Times New Roman" w:hAnsi="Arial" w:cs="Arial"/>
          <w:color w:val="000000"/>
          <w:sz w:val="22"/>
          <w:lang w:eastAsia="en-AU"/>
        </w:rPr>
        <w:t>ANZSOG website</w:t>
      </w:r>
    </w:p>
    <w:p w14:paraId="26190797" w14:textId="77777777" w:rsidR="00696721" w:rsidRPr="00696721" w:rsidRDefault="00696721" w:rsidP="00CF4379">
      <w:pPr>
        <w:pStyle w:val="ListParagraph"/>
        <w:numPr>
          <w:ilvl w:val="0"/>
          <w:numId w:val="9"/>
        </w:numPr>
        <w:spacing w:before="180" w:after="180" w:line="24" w:lineRule="atLeast"/>
        <w:rPr>
          <w:rFonts w:ascii="Arial" w:eastAsia="Times New Roman" w:hAnsi="Arial" w:cs="Arial"/>
          <w:color w:val="000000"/>
          <w:sz w:val="22"/>
          <w:lang w:eastAsia="en-AU"/>
        </w:rPr>
      </w:pPr>
      <w:r w:rsidRPr="00696721">
        <w:rPr>
          <w:rFonts w:ascii="Arial" w:eastAsia="Times New Roman" w:hAnsi="Arial" w:cs="Arial"/>
          <w:color w:val="000000"/>
          <w:sz w:val="22"/>
          <w:lang w:eastAsia="en-AU"/>
        </w:rPr>
        <w:t>ANZSOG social media channels (Facebook, Twitter, LinkedIn and YouTube)</w:t>
      </w:r>
    </w:p>
    <w:p w14:paraId="2944E241" w14:textId="77777777" w:rsidR="00696721" w:rsidRPr="00696721" w:rsidRDefault="00696721" w:rsidP="00CF4379">
      <w:pPr>
        <w:pStyle w:val="ListParagraph"/>
        <w:numPr>
          <w:ilvl w:val="0"/>
          <w:numId w:val="9"/>
        </w:numPr>
        <w:spacing w:before="180" w:after="180" w:line="24" w:lineRule="atLeast"/>
        <w:rPr>
          <w:rFonts w:ascii="Arial" w:eastAsia="Times New Roman" w:hAnsi="Arial" w:cs="Arial"/>
          <w:color w:val="000000"/>
          <w:sz w:val="22"/>
          <w:lang w:eastAsia="en-AU"/>
        </w:rPr>
      </w:pPr>
      <w:r w:rsidRPr="00696721">
        <w:rPr>
          <w:rFonts w:ascii="Arial" w:eastAsia="Times New Roman" w:hAnsi="Arial" w:cs="Arial"/>
          <w:color w:val="000000"/>
          <w:sz w:val="22"/>
          <w:lang w:eastAsia="en-AU"/>
        </w:rPr>
        <w:t>electronic direct mail (EDM)</w:t>
      </w:r>
    </w:p>
    <w:p w14:paraId="52A8AC82" w14:textId="77777777" w:rsidR="00696721" w:rsidRPr="00696721" w:rsidRDefault="00696721" w:rsidP="00CF4379">
      <w:pPr>
        <w:pStyle w:val="ListParagraph"/>
        <w:numPr>
          <w:ilvl w:val="0"/>
          <w:numId w:val="9"/>
        </w:numPr>
        <w:spacing w:before="180" w:after="180" w:line="24" w:lineRule="atLeast"/>
        <w:rPr>
          <w:rFonts w:ascii="Arial" w:eastAsia="Times New Roman" w:hAnsi="Arial" w:cs="Arial"/>
          <w:color w:val="000000"/>
          <w:sz w:val="22"/>
          <w:lang w:eastAsia="en-AU"/>
        </w:rPr>
      </w:pPr>
      <w:r w:rsidRPr="00696721">
        <w:rPr>
          <w:rFonts w:ascii="Arial" w:eastAsia="Times New Roman" w:hAnsi="Arial" w:cs="Arial"/>
          <w:color w:val="000000"/>
          <w:sz w:val="22"/>
          <w:lang w:eastAsia="en-AU"/>
        </w:rPr>
        <w:t>partnerships (e.g. with the Analysis and Policy Observatory)</w:t>
      </w:r>
    </w:p>
    <w:p w14:paraId="6A4C6B61" w14:textId="4AE88756" w:rsidR="00445C25" w:rsidRDefault="00445C25" w:rsidP="0032552A">
      <w:pPr>
        <w:spacing w:line="240" w:lineRule="auto"/>
        <w:rPr>
          <w:rFonts w:ascii="Arial" w:hAnsi="Arial" w:cs="Arial"/>
        </w:rPr>
      </w:pPr>
    </w:p>
    <w:p w14:paraId="559CBE6A" w14:textId="7941CFFB" w:rsidR="001A3705" w:rsidRDefault="001A3705" w:rsidP="0032552A">
      <w:pPr>
        <w:spacing w:line="240" w:lineRule="auto"/>
        <w:rPr>
          <w:rFonts w:ascii="Arial" w:hAnsi="Arial" w:cs="Arial"/>
        </w:rPr>
      </w:pPr>
    </w:p>
    <w:p w14:paraId="6CD4CA77" w14:textId="77777777" w:rsidR="001A3705" w:rsidRPr="0032552A" w:rsidRDefault="001A3705" w:rsidP="0032552A">
      <w:pPr>
        <w:spacing w:line="240" w:lineRule="auto"/>
        <w:rPr>
          <w:rFonts w:ascii="Arial" w:hAnsi="Arial" w:cs="Arial"/>
        </w:rPr>
      </w:pPr>
    </w:p>
    <w:p w14:paraId="2C995667" w14:textId="0BAD6AE1" w:rsidR="000F7E5F" w:rsidRPr="00E44136" w:rsidRDefault="00A92CD1" w:rsidP="00405FA0">
      <w:pPr>
        <w:pStyle w:val="ListParagraph"/>
        <w:numPr>
          <w:ilvl w:val="0"/>
          <w:numId w:val="7"/>
        </w:numPr>
        <w:spacing w:line="240" w:lineRule="auto"/>
        <w:outlineLvl w:val="0"/>
        <w:rPr>
          <w:rFonts w:ascii="Arial" w:hAnsi="Arial" w:cs="Arial"/>
          <w:b/>
          <w:bCs/>
          <w:sz w:val="36"/>
          <w:szCs w:val="36"/>
        </w:rPr>
      </w:pPr>
      <w:bookmarkStart w:id="15" w:name="_Toc46918243"/>
      <w:bookmarkStart w:id="16" w:name="_Toc51662599"/>
      <w:bookmarkStart w:id="17" w:name="_Hlk46391357"/>
      <w:r>
        <w:rPr>
          <w:rFonts w:ascii="Arial" w:hAnsi="Arial" w:cs="Arial"/>
          <w:b/>
          <w:bCs/>
          <w:sz w:val="36"/>
          <w:szCs w:val="36"/>
        </w:rPr>
        <w:lastRenderedPageBreak/>
        <w:t>Admission</w:t>
      </w:r>
      <w:bookmarkEnd w:id="15"/>
      <w:bookmarkEnd w:id="16"/>
    </w:p>
    <w:p w14:paraId="11947F18" w14:textId="28E9FB59" w:rsidR="000F7E5F" w:rsidRPr="002C7368" w:rsidRDefault="000F7E5F" w:rsidP="000F7E5F">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bookmarkEnd w:id="17"/>
    <w:p w14:paraId="042B3C8F" w14:textId="364A50F4" w:rsidR="007B5990" w:rsidRDefault="007B5990" w:rsidP="00C32751">
      <w:pPr>
        <w:spacing w:line="240" w:lineRule="auto"/>
        <w:rPr>
          <w:rFonts w:ascii="Arial" w:hAnsi="Arial" w:cs="Arial"/>
        </w:rPr>
      </w:pPr>
    </w:p>
    <w:p w14:paraId="6651725C" w14:textId="77777777" w:rsidR="00291704" w:rsidRDefault="00291704" w:rsidP="00291704">
      <w:pPr>
        <w:pStyle w:val="paragraph"/>
        <w:jc w:val="both"/>
        <w:textAlignment w:val="baseline"/>
        <w:rPr>
          <w:rStyle w:val="eop"/>
          <w:rFonts w:ascii="Arial" w:hAnsi="Arial" w:cs="Arial"/>
          <w:sz w:val="28"/>
          <w:szCs w:val="28"/>
          <w:lang w:val="en-US"/>
        </w:rPr>
      </w:pPr>
      <w:r w:rsidRPr="002D3EED">
        <w:rPr>
          <w:rStyle w:val="normaltextrun1"/>
          <w:rFonts w:ascii="Arial" w:hAnsi="Arial" w:cs="Arial"/>
          <w:b/>
          <w:bCs/>
          <w:sz w:val="28"/>
          <w:szCs w:val="28"/>
          <w:lang w:val="en-US"/>
        </w:rPr>
        <w:t>Introduction</w:t>
      </w:r>
      <w:r w:rsidRPr="002D3EED">
        <w:rPr>
          <w:rStyle w:val="eop"/>
          <w:rFonts w:ascii="Arial" w:hAnsi="Arial" w:cs="Arial"/>
          <w:sz w:val="28"/>
          <w:szCs w:val="28"/>
          <w:lang w:val="en-US"/>
        </w:rPr>
        <w:t> </w:t>
      </w:r>
    </w:p>
    <w:p w14:paraId="5D9D3396" w14:textId="77777777" w:rsidR="00291704" w:rsidRPr="00151D9A" w:rsidRDefault="00291704" w:rsidP="00291704">
      <w:pPr>
        <w:pStyle w:val="paragraph"/>
        <w:jc w:val="both"/>
        <w:textAlignment w:val="baseline"/>
        <w:rPr>
          <w:rFonts w:ascii="Arial" w:hAnsi="Arial" w:cs="Arial"/>
          <w:sz w:val="22"/>
          <w:szCs w:val="22"/>
          <w:lang w:val="en-US"/>
        </w:rPr>
      </w:pPr>
    </w:p>
    <w:p w14:paraId="49526B36" w14:textId="1FE2CCFC" w:rsidR="00976C34" w:rsidRPr="00976C34" w:rsidRDefault="00976C34" w:rsidP="00D92B14">
      <w:pPr>
        <w:spacing w:line="24" w:lineRule="atLeast"/>
        <w:rPr>
          <w:rFonts w:ascii="Arial" w:eastAsia="DengXian" w:hAnsi="Arial" w:cs="Arial"/>
          <w:lang w:val="en-US" w:eastAsia="zh-CN"/>
        </w:rPr>
      </w:pPr>
      <w:r w:rsidRPr="00976C34">
        <w:rPr>
          <w:rFonts w:ascii="Arial" w:eastAsia="DengXian" w:hAnsi="Arial" w:cs="Arial"/>
          <w:lang w:val="en-US" w:eastAsia="zh-CN"/>
        </w:rPr>
        <w:t xml:space="preserve">The EMPA is managed as a partnership between the </w:t>
      </w:r>
      <w:r w:rsidRPr="00976C34">
        <w:rPr>
          <w:rFonts w:ascii="Arial" w:eastAsia="DengXian" w:hAnsi="Arial" w:cs="Arial"/>
          <w:b/>
          <w:bCs/>
          <w:lang w:val="en-US" w:eastAsia="zh-CN"/>
        </w:rPr>
        <w:t>government</w:t>
      </w:r>
      <w:r w:rsidRPr="00976C34">
        <w:rPr>
          <w:rFonts w:ascii="Arial" w:eastAsia="DengXian" w:hAnsi="Arial" w:cs="Arial"/>
          <w:lang w:val="en-US" w:eastAsia="zh-CN"/>
        </w:rPr>
        <w:t>, which funds, nominates and supports their employees as EMPA students</w:t>
      </w:r>
      <w:r w:rsidR="00612B4B">
        <w:rPr>
          <w:rFonts w:ascii="Arial" w:eastAsia="DengXian" w:hAnsi="Arial" w:cs="Arial"/>
          <w:lang w:val="en-US" w:eastAsia="zh-CN"/>
        </w:rPr>
        <w:t>;</w:t>
      </w:r>
      <w:r w:rsidRPr="00976C34">
        <w:rPr>
          <w:rFonts w:ascii="Arial" w:eastAsia="DengXian" w:hAnsi="Arial" w:cs="Arial"/>
          <w:lang w:val="en-US" w:eastAsia="zh-CN"/>
        </w:rPr>
        <w:t xml:space="preserve"> the </w:t>
      </w:r>
      <w:r w:rsidRPr="00976C34">
        <w:rPr>
          <w:rFonts w:ascii="Arial" w:eastAsia="DengXian" w:hAnsi="Arial" w:cs="Arial"/>
          <w:b/>
          <w:bCs/>
          <w:lang w:val="en-US" w:eastAsia="zh-CN"/>
        </w:rPr>
        <w:t>conferring university</w:t>
      </w:r>
      <w:r w:rsidRPr="00976C34">
        <w:rPr>
          <w:rFonts w:ascii="Arial" w:eastAsia="DengXian" w:hAnsi="Arial" w:cs="Arial"/>
          <w:lang w:val="en-US" w:eastAsia="zh-CN"/>
        </w:rPr>
        <w:t xml:space="preserve"> that administers, enrolls, teaches into and confers the degree</w:t>
      </w:r>
      <w:r w:rsidR="00612B4B">
        <w:rPr>
          <w:rFonts w:ascii="Arial" w:eastAsia="DengXian" w:hAnsi="Arial" w:cs="Arial"/>
          <w:lang w:val="en-US" w:eastAsia="zh-CN"/>
        </w:rPr>
        <w:t>;</w:t>
      </w:r>
      <w:r w:rsidRPr="00976C34">
        <w:rPr>
          <w:rFonts w:ascii="Arial" w:eastAsia="DengXian" w:hAnsi="Arial" w:cs="Arial"/>
          <w:lang w:val="en-US" w:eastAsia="zh-CN"/>
        </w:rPr>
        <w:t xml:space="preserve"> and </w:t>
      </w:r>
      <w:r w:rsidRPr="00976C34">
        <w:rPr>
          <w:rFonts w:ascii="Arial" w:eastAsia="DengXian" w:hAnsi="Arial" w:cs="Arial"/>
          <w:b/>
          <w:bCs/>
          <w:lang w:val="en-US" w:eastAsia="zh-CN"/>
        </w:rPr>
        <w:t>ANZSOG</w:t>
      </w:r>
      <w:r w:rsidRPr="00976C34">
        <w:rPr>
          <w:rFonts w:ascii="Arial" w:eastAsia="DengXian" w:hAnsi="Arial" w:cs="Arial"/>
          <w:lang w:val="en-US" w:eastAsia="zh-CN"/>
        </w:rPr>
        <w:t>, which delivers 75% of the subjects (9 out of 12 subjects) in the degree and providing the conduit between all parties in the arrangement.</w:t>
      </w:r>
    </w:p>
    <w:p w14:paraId="3046DBEE" w14:textId="5ADEA168" w:rsidR="00156C36" w:rsidRDefault="00976C34" w:rsidP="00D92B14">
      <w:pPr>
        <w:pStyle w:val="paragraph"/>
        <w:spacing w:line="24" w:lineRule="atLeast"/>
        <w:textAlignment w:val="baseline"/>
        <w:rPr>
          <w:rFonts w:ascii="Arial" w:eastAsia="DengXian" w:hAnsi="Arial" w:cs="Arial"/>
          <w:sz w:val="22"/>
          <w:szCs w:val="22"/>
          <w:lang w:val="en-US" w:eastAsia="zh-CN"/>
        </w:rPr>
      </w:pPr>
      <w:r w:rsidRPr="00976C34">
        <w:rPr>
          <w:rFonts w:ascii="Arial" w:eastAsia="DengXian" w:hAnsi="Arial" w:cs="Arial"/>
          <w:sz w:val="22"/>
          <w:szCs w:val="22"/>
          <w:lang w:val="en-US" w:eastAsia="zh-CN"/>
        </w:rPr>
        <w:t xml:space="preserve">The EMPA is a prestigious, internationally respected and highly valued professional development opportunity offered by governments to their high performing, emerging leaders.  Each of ANZSOG’s 10 member governments nominates students for program entry. Students do not apply directly to ANZSOG without being nominated and sponsored by their government employer.  The number of students from individual agencies and </w:t>
      </w:r>
      <w:proofErr w:type="gramStart"/>
      <w:r w:rsidRPr="00976C34">
        <w:rPr>
          <w:rFonts w:ascii="Arial" w:eastAsia="DengXian" w:hAnsi="Arial" w:cs="Arial"/>
          <w:sz w:val="22"/>
          <w:szCs w:val="22"/>
          <w:lang w:val="en-US" w:eastAsia="zh-CN"/>
        </w:rPr>
        <w:t>governments</w:t>
      </w:r>
      <w:r w:rsidR="5DA5E1C6" w:rsidRPr="6EEC6E01">
        <w:rPr>
          <w:rFonts w:ascii="Arial" w:eastAsia="DengXian" w:hAnsi="Arial" w:cs="Arial"/>
          <w:sz w:val="22"/>
          <w:szCs w:val="22"/>
          <w:lang w:val="en-US" w:eastAsia="zh-CN"/>
        </w:rPr>
        <w:t xml:space="preserve"> </w:t>
      </w:r>
      <w:r w:rsidRPr="00976C34">
        <w:rPr>
          <w:rFonts w:ascii="Arial" w:eastAsia="DengXian" w:hAnsi="Arial" w:cs="Arial"/>
          <w:sz w:val="22"/>
          <w:szCs w:val="22"/>
          <w:lang w:val="en-US" w:eastAsia="zh-CN"/>
        </w:rPr>
        <w:t xml:space="preserve"> </w:t>
      </w:r>
      <w:r w:rsidR="19A8803C" w:rsidRPr="6EEC6E01">
        <w:rPr>
          <w:rFonts w:ascii="Arial" w:eastAsia="DengXian" w:hAnsi="Arial" w:cs="Arial"/>
          <w:sz w:val="22"/>
          <w:szCs w:val="22"/>
          <w:lang w:val="en-US" w:eastAsia="zh-CN"/>
        </w:rPr>
        <w:t>changes</w:t>
      </w:r>
      <w:proofErr w:type="gramEnd"/>
      <w:r w:rsidR="19A8803C" w:rsidRPr="6EEC6E01">
        <w:rPr>
          <w:rFonts w:ascii="Arial" w:eastAsia="DengXian" w:hAnsi="Arial" w:cs="Arial"/>
          <w:sz w:val="22"/>
          <w:szCs w:val="22"/>
          <w:lang w:val="en-US" w:eastAsia="zh-CN"/>
        </w:rPr>
        <w:t xml:space="preserve"> </w:t>
      </w:r>
      <w:r w:rsidRPr="00976C34">
        <w:rPr>
          <w:rFonts w:ascii="Arial" w:eastAsia="DengXian" w:hAnsi="Arial" w:cs="Arial"/>
          <w:sz w:val="22"/>
          <w:szCs w:val="22"/>
          <w:lang w:val="en-US" w:eastAsia="zh-CN"/>
        </w:rPr>
        <w:t>each year depending on government budgets and the quality of applications for the places offered. Students remain employed full time by their sponsoring agency while undertaking the degree.</w:t>
      </w:r>
    </w:p>
    <w:p w14:paraId="4A67F0BE" w14:textId="77777777" w:rsidR="00156C36" w:rsidRDefault="00156C36" w:rsidP="00D92B14">
      <w:pPr>
        <w:pStyle w:val="paragraph"/>
        <w:spacing w:line="24" w:lineRule="atLeast"/>
        <w:textAlignment w:val="baseline"/>
        <w:rPr>
          <w:rFonts w:ascii="Arial" w:eastAsia="DengXian" w:hAnsi="Arial" w:cs="Arial"/>
          <w:sz w:val="22"/>
          <w:szCs w:val="22"/>
          <w:lang w:val="en-US" w:eastAsia="zh-CN"/>
        </w:rPr>
      </w:pPr>
    </w:p>
    <w:p w14:paraId="4FC9709C" w14:textId="29700B22" w:rsidR="00291704" w:rsidRDefault="00291704" w:rsidP="00D92B14">
      <w:pPr>
        <w:pStyle w:val="paragraph"/>
        <w:spacing w:line="24" w:lineRule="atLeast"/>
        <w:textAlignment w:val="baseline"/>
        <w:rPr>
          <w:rStyle w:val="eop"/>
          <w:rFonts w:ascii="Arial" w:hAnsi="Arial" w:cs="Arial"/>
          <w:sz w:val="28"/>
          <w:szCs w:val="28"/>
          <w:lang w:val="en-US"/>
        </w:rPr>
      </w:pPr>
      <w:r w:rsidRPr="002D3EED">
        <w:rPr>
          <w:rStyle w:val="normaltextrun1"/>
          <w:rFonts w:ascii="Arial" w:hAnsi="Arial" w:cs="Arial"/>
          <w:b/>
          <w:bCs/>
          <w:sz w:val="28"/>
          <w:szCs w:val="28"/>
        </w:rPr>
        <w:t>TEQSA Guidance </w:t>
      </w:r>
      <w:r w:rsidRPr="002D3EED">
        <w:rPr>
          <w:rStyle w:val="eop"/>
          <w:rFonts w:ascii="Arial" w:hAnsi="Arial" w:cs="Arial"/>
          <w:sz w:val="28"/>
          <w:szCs w:val="28"/>
          <w:lang w:val="en-US"/>
        </w:rPr>
        <w:t> </w:t>
      </w:r>
    </w:p>
    <w:p w14:paraId="7DF1F466" w14:textId="77777777" w:rsidR="00291704" w:rsidRPr="00151D9A" w:rsidRDefault="00291704" w:rsidP="00D92B14">
      <w:pPr>
        <w:pStyle w:val="paragraph"/>
        <w:spacing w:line="24" w:lineRule="atLeast"/>
        <w:textAlignment w:val="baseline"/>
        <w:rPr>
          <w:rFonts w:ascii="Arial" w:hAnsi="Arial" w:cs="Arial"/>
          <w:sz w:val="22"/>
          <w:szCs w:val="22"/>
          <w:lang w:val="en-US"/>
        </w:rPr>
      </w:pPr>
    </w:p>
    <w:p w14:paraId="5846D717" w14:textId="1A3AA890" w:rsidR="00070FD5" w:rsidRPr="00070FD5" w:rsidRDefault="00070FD5" w:rsidP="00D92B14">
      <w:pPr>
        <w:spacing w:line="24" w:lineRule="atLeast"/>
        <w:rPr>
          <w:rFonts w:ascii="Arial" w:eastAsia="DengXian" w:hAnsi="Arial" w:cs="Arial"/>
          <w:b/>
          <w:bCs/>
          <w:lang w:val="en-US" w:eastAsia="zh-CN"/>
        </w:rPr>
      </w:pPr>
      <w:r w:rsidRPr="00070FD5">
        <w:rPr>
          <w:rFonts w:ascii="Arial" w:hAnsi="Arial" w:cs="Arial"/>
          <w:color w:val="000000"/>
          <w:shd w:val="clear" w:color="auto" w:fill="FFFFFF"/>
        </w:rPr>
        <w:t xml:space="preserve">This chapter provides an overview of ANZSOG’s administrative practices, policies and information that relates to student </w:t>
      </w:r>
      <w:r w:rsidR="00EA7997">
        <w:rPr>
          <w:rFonts w:ascii="Arial" w:hAnsi="Arial" w:cs="Arial"/>
          <w:color w:val="000000"/>
          <w:shd w:val="clear" w:color="auto" w:fill="FFFFFF"/>
        </w:rPr>
        <w:t>a</w:t>
      </w:r>
      <w:r w:rsidRPr="00070FD5">
        <w:rPr>
          <w:rFonts w:ascii="Arial" w:hAnsi="Arial" w:cs="Arial"/>
          <w:color w:val="000000"/>
          <w:shd w:val="clear" w:color="auto" w:fill="FFFFFF"/>
        </w:rPr>
        <w:t xml:space="preserve">dmission.  The evidence provided demonstrates alignment with core elements of the Higher Education Standards and guidance notes. In this chapter evidence </w:t>
      </w:r>
      <w:r w:rsidR="003538B5">
        <w:rPr>
          <w:rFonts w:ascii="Arial" w:hAnsi="Arial" w:cs="Arial"/>
          <w:color w:val="000000"/>
          <w:shd w:val="clear" w:color="auto" w:fill="FFFFFF"/>
        </w:rPr>
        <w:t>covers</w:t>
      </w:r>
      <w:r w:rsidRPr="00070FD5">
        <w:rPr>
          <w:rFonts w:ascii="Arial" w:hAnsi="Arial" w:cs="Arial"/>
          <w:color w:val="000000"/>
          <w:shd w:val="clear" w:color="auto" w:fill="FFFFFF"/>
        </w:rPr>
        <w:t xml:space="preserve"> Domain 1 of the TEQSA </w:t>
      </w:r>
      <w:r w:rsidR="00424B40">
        <w:rPr>
          <w:rFonts w:ascii="Arial" w:hAnsi="Arial" w:cs="Arial"/>
          <w:color w:val="000000"/>
          <w:shd w:val="clear" w:color="auto" w:fill="FFFFFF"/>
        </w:rPr>
        <w:t>HESF</w:t>
      </w:r>
      <w:r w:rsidRPr="00070FD5">
        <w:rPr>
          <w:rFonts w:ascii="Arial" w:hAnsi="Arial" w:cs="Arial"/>
          <w:color w:val="000000"/>
          <w:shd w:val="clear" w:color="auto" w:fill="FFFFFF"/>
        </w:rPr>
        <w:t xml:space="preserve"> </w:t>
      </w:r>
      <w:r w:rsidR="00120F6F">
        <w:rPr>
          <w:rFonts w:ascii="Arial" w:hAnsi="Arial" w:cs="Arial"/>
          <w:color w:val="000000"/>
          <w:shd w:val="clear" w:color="auto" w:fill="FFFFFF"/>
        </w:rPr>
        <w:t>addressing</w:t>
      </w:r>
      <w:r w:rsidRPr="00070FD5">
        <w:rPr>
          <w:rFonts w:ascii="Arial" w:hAnsi="Arial" w:cs="Arial"/>
          <w:color w:val="000000"/>
          <w:shd w:val="clear" w:color="auto" w:fill="FFFFFF"/>
        </w:rPr>
        <w:t xml:space="preserve"> the importance of institutions providing fair and consistent processes of admission where students are informed of their rights and obligations, fees and charges and are informed of policies and other relevant matters impacting on their participation in the program of study.  </w:t>
      </w:r>
    </w:p>
    <w:p w14:paraId="35F3FE73" w14:textId="76BCE5A7" w:rsidR="00291704" w:rsidRPr="002D3EED" w:rsidRDefault="00291704" w:rsidP="00291704">
      <w:pPr>
        <w:pStyle w:val="paragraph"/>
        <w:jc w:val="both"/>
        <w:textAlignment w:val="baseline"/>
        <w:rPr>
          <w:rFonts w:ascii="Arial" w:hAnsi="Arial" w:cs="Arial"/>
          <w:sz w:val="22"/>
          <w:szCs w:val="22"/>
          <w:lang w:val="en-US"/>
        </w:rPr>
      </w:pPr>
      <w:r w:rsidRPr="002D3EED">
        <w:rPr>
          <w:rStyle w:val="normaltextrun1"/>
          <w:rFonts w:ascii="Arial" w:hAnsi="Arial" w:cs="Arial"/>
          <w:sz w:val="22"/>
          <w:szCs w:val="22"/>
          <w:lang w:val="en-US"/>
        </w:rPr>
        <w:t xml:space="preserve"> </w:t>
      </w:r>
    </w:p>
    <w:p w14:paraId="6C7542AA" w14:textId="0673CB0D" w:rsidR="00291704" w:rsidRDefault="00291704" w:rsidP="00240DB4">
      <w:pPr>
        <w:pStyle w:val="paragraph"/>
        <w:ind w:left="567" w:hanging="567"/>
        <w:textAlignment w:val="baseline"/>
        <w:outlineLvl w:val="0"/>
        <w:rPr>
          <w:rStyle w:val="eop"/>
          <w:rFonts w:ascii="Arial" w:hAnsi="Arial" w:cs="Arial"/>
          <w:sz w:val="28"/>
          <w:szCs w:val="28"/>
          <w:lang w:val="en-US"/>
        </w:rPr>
      </w:pPr>
      <w:bookmarkStart w:id="18" w:name="_Toc51662600"/>
      <w:bookmarkStart w:id="19" w:name="_Toc46918244"/>
      <w:r w:rsidRPr="002D3EED">
        <w:rPr>
          <w:rStyle w:val="normaltextrun1"/>
          <w:rFonts w:ascii="Arial" w:hAnsi="Arial" w:cs="Arial"/>
          <w:b/>
          <w:bCs/>
          <w:sz w:val="28"/>
          <w:szCs w:val="28"/>
        </w:rPr>
        <w:t>2.1</w:t>
      </w:r>
      <w:r w:rsidR="00FC0C48">
        <w:rPr>
          <w:rStyle w:val="normaltextrun1"/>
          <w:rFonts w:ascii="Arial" w:hAnsi="Arial" w:cs="Arial"/>
          <w:b/>
          <w:bCs/>
          <w:sz w:val="28"/>
          <w:szCs w:val="28"/>
        </w:rPr>
        <w:t>.</w:t>
      </w:r>
      <w:r w:rsidRPr="002D3EED">
        <w:rPr>
          <w:rStyle w:val="normaltextrun1"/>
          <w:rFonts w:ascii="Arial" w:hAnsi="Arial" w:cs="Arial"/>
          <w:b/>
          <w:bCs/>
          <w:sz w:val="28"/>
          <w:szCs w:val="28"/>
        </w:rPr>
        <w:t xml:space="preserve"> </w:t>
      </w:r>
      <w:r w:rsidR="000738B2" w:rsidRPr="00D621DF">
        <w:rPr>
          <w:rStyle w:val="normaltextrun1"/>
          <w:rFonts w:ascii="Arial" w:hAnsi="Arial" w:cs="Arial"/>
          <w:b/>
          <w:bCs/>
          <w:sz w:val="28"/>
          <w:szCs w:val="28"/>
        </w:rPr>
        <w:t xml:space="preserve">Process, including timelines and information given to students, </w:t>
      </w:r>
      <w:r w:rsidR="00D621DF">
        <w:rPr>
          <w:rStyle w:val="normaltextrun1"/>
          <w:rFonts w:ascii="Arial" w:hAnsi="Arial" w:cs="Arial"/>
          <w:b/>
          <w:bCs/>
          <w:sz w:val="28"/>
          <w:szCs w:val="28"/>
        </w:rPr>
        <w:t xml:space="preserve">and </w:t>
      </w:r>
      <w:r w:rsidR="000738B2" w:rsidRPr="00D621DF">
        <w:rPr>
          <w:rStyle w:val="normaltextrun1"/>
          <w:rFonts w:ascii="Arial" w:hAnsi="Arial" w:cs="Arial"/>
          <w:b/>
          <w:bCs/>
          <w:sz w:val="28"/>
          <w:szCs w:val="28"/>
        </w:rPr>
        <w:t>how</w:t>
      </w:r>
      <w:r w:rsidR="00867F8B" w:rsidRPr="00D621DF">
        <w:rPr>
          <w:rStyle w:val="normaltextrun1"/>
          <w:rFonts w:ascii="Arial" w:hAnsi="Arial" w:cs="Arial"/>
          <w:b/>
          <w:bCs/>
          <w:sz w:val="28"/>
          <w:szCs w:val="28"/>
        </w:rPr>
        <w:t xml:space="preserve"> students select admission</w:t>
      </w:r>
      <w:bookmarkEnd w:id="18"/>
      <w:r w:rsidR="00867F8B" w:rsidRPr="00D621DF">
        <w:rPr>
          <w:rStyle w:val="normaltextrun1"/>
          <w:rFonts w:ascii="Arial" w:hAnsi="Arial" w:cs="Arial"/>
          <w:b/>
          <w:bCs/>
          <w:sz w:val="28"/>
          <w:szCs w:val="28"/>
        </w:rPr>
        <w:t xml:space="preserve"> </w:t>
      </w:r>
      <w:bookmarkEnd w:id="19"/>
    </w:p>
    <w:p w14:paraId="048B24AF" w14:textId="77777777" w:rsidR="00053FD5" w:rsidRPr="002D3EED" w:rsidRDefault="00053FD5" w:rsidP="00D92B14">
      <w:pPr>
        <w:pStyle w:val="paragraph"/>
        <w:spacing w:line="24" w:lineRule="atLeast"/>
        <w:textAlignment w:val="baseline"/>
        <w:rPr>
          <w:rStyle w:val="eop"/>
          <w:rFonts w:ascii="Arial" w:hAnsi="Arial" w:cs="Arial"/>
          <w:sz w:val="28"/>
          <w:szCs w:val="28"/>
          <w:lang w:val="en-US"/>
        </w:rPr>
      </w:pPr>
    </w:p>
    <w:p w14:paraId="2643D2EF" w14:textId="77777777" w:rsidR="00E872CB" w:rsidRPr="00E872CB" w:rsidRDefault="00E872CB" w:rsidP="00D92B14">
      <w:pPr>
        <w:spacing w:line="24" w:lineRule="atLeast"/>
        <w:rPr>
          <w:rFonts w:ascii="Arial" w:eastAsia="DengXian" w:hAnsi="Arial" w:cs="Arial"/>
          <w:b/>
          <w:bCs/>
          <w:lang w:val="en-US" w:eastAsia="zh-CN"/>
        </w:rPr>
      </w:pPr>
      <w:r w:rsidRPr="00E872CB">
        <w:rPr>
          <w:rFonts w:ascii="Arial" w:eastAsia="DengXian" w:hAnsi="Arial" w:cs="Arial"/>
          <w:b/>
          <w:bCs/>
          <w:lang w:val="en-US" w:eastAsia="zh-CN"/>
        </w:rPr>
        <w:t>ANZSOG Policy</w:t>
      </w:r>
    </w:p>
    <w:p w14:paraId="12FFD545" w14:textId="27A4BEAA" w:rsidR="00E872CB" w:rsidRPr="00A61792" w:rsidRDefault="00E872CB" w:rsidP="00D92B14">
      <w:pPr>
        <w:spacing w:line="24" w:lineRule="atLeast"/>
        <w:rPr>
          <w:rFonts w:ascii="Arial" w:eastAsia="DengXian" w:hAnsi="Arial" w:cs="Arial"/>
          <w:b/>
          <w:bCs/>
          <w:lang w:val="en-US" w:eastAsia="zh-CN"/>
        </w:rPr>
      </w:pPr>
      <w:r w:rsidRPr="00E872CB">
        <w:rPr>
          <w:rFonts w:ascii="Arial" w:eastAsia="DengXian" w:hAnsi="Arial" w:cs="Arial"/>
          <w:lang w:val="en-US" w:eastAsia="zh-CN"/>
        </w:rPr>
        <w:t xml:space="preserve">The </w:t>
      </w:r>
      <w:proofErr w:type="gramStart"/>
      <w:r w:rsidRPr="00E872CB">
        <w:rPr>
          <w:rFonts w:ascii="Arial" w:eastAsia="DengXian" w:hAnsi="Arial" w:cs="Arial"/>
          <w:lang w:val="en-US" w:eastAsia="zh-CN"/>
        </w:rPr>
        <w:t>EMPA</w:t>
      </w:r>
      <w:r w:rsidR="002364C2">
        <w:rPr>
          <w:rFonts w:ascii="Arial" w:eastAsia="DengXian" w:hAnsi="Arial" w:cs="Arial"/>
          <w:b/>
          <w:bCs/>
          <w:lang w:val="en-US" w:eastAsia="zh-CN"/>
        </w:rPr>
        <w:t xml:space="preserve">  </w:t>
      </w:r>
      <w:r w:rsidR="0000025C" w:rsidRPr="00727D35">
        <w:rPr>
          <w:rFonts w:ascii="Arial" w:eastAsia="DengXian" w:hAnsi="Arial" w:cs="Arial"/>
          <w:b/>
          <w:bCs/>
          <w:lang w:val="en-US" w:eastAsia="zh-CN"/>
        </w:rPr>
        <w:t>Admission</w:t>
      </w:r>
      <w:proofErr w:type="gramEnd"/>
      <w:r w:rsidR="0000025C" w:rsidRPr="00727D35">
        <w:rPr>
          <w:rFonts w:ascii="Arial" w:eastAsia="DengXian" w:hAnsi="Arial" w:cs="Arial"/>
          <w:b/>
          <w:bCs/>
          <w:lang w:val="en-US" w:eastAsia="zh-CN"/>
        </w:rPr>
        <w:t xml:space="preserve"> Policy</w:t>
      </w:r>
      <w:r w:rsidR="00017BC1">
        <w:rPr>
          <w:rFonts w:ascii="Arial" w:eastAsia="DengXian" w:hAnsi="Arial" w:cs="Arial"/>
          <w:b/>
          <w:bCs/>
          <w:lang w:val="en-US" w:eastAsia="zh-CN"/>
        </w:rPr>
        <w:t xml:space="preserve"> </w:t>
      </w:r>
      <w:r w:rsidRPr="00E872CB">
        <w:rPr>
          <w:rFonts w:ascii="Arial" w:hAnsi="Arial" w:cs="Arial"/>
          <w:color w:val="000000"/>
          <w:shd w:val="clear" w:color="auto" w:fill="FFFFFF"/>
        </w:rPr>
        <w:t>outlines the requirements for student admission into ANZSOG’s EMPA program. It directs:</w:t>
      </w:r>
    </w:p>
    <w:p w14:paraId="7BA5859D" w14:textId="77777777" w:rsidR="00E872CB" w:rsidRPr="00967407" w:rsidRDefault="00E872CB" w:rsidP="00D92B14">
      <w:pPr>
        <w:pStyle w:val="ListParagraph"/>
        <w:numPr>
          <w:ilvl w:val="0"/>
          <w:numId w:val="56"/>
        </w:numPr>
        <w:spacing w:line="24" w:lineRule="atLeast"/>
        <w:rPr>
          <w:rFonts w:ascii="Arial" w:hAnsi="Arial" w:cs="Arial"/>
          <w:color w:val="000000"/>
          <w:sz w:val="22"/>
          <w:shd w:val="clear" w:color="auto" w:fill="FFFFFF"/>
        </w:rPr>
      </w:pPr>
      <w:r w:rsidRPr="00967407">
        <w:rPr>
          <w:rFonts w:ascii="Arial" w:hAnsi="Arial" w:cs="Arial"/>
          <w:color w:val="000000"/>
          <w:sz w:val="22"/>
          <w:shd w:val="clear" w:color="auto" w:fill="FFFFFF"/>
        </w:rPr>
        <w:t>Mandatory and other eligibility requirements</w:t>
      </w:r>
    </w:p>
    <w:p w14:paraId="1803D82A" w14:textId="77777777" w:rsidR="00E872CB" w:rsidRPr="00967407" w:rsidRDefault="00E872CB" w:rsidP="00D92B14">
      <w:pPr>
        <w:pStyle w:val="ListParagraph"/>
        <w:numPr>
          <w:ilvl w:val="0"/>
          <w:numId w:val="56"/>
        </w:numPr>
        <w:spacing w:line="24" w:lineRule="atLeast"/>
        <w:rPr>
          <w:rFonts w:ascii="Arial" w:hAnsi="Arial" w:cs="Arial"/>
          <w:color w:val="000000"/>
          <w:sz w:val="22"/>
          <w:shd w:val="clear" w:color="auto" w:fill="FFFFFF"/>
        </w:rPr>
      </w:pPr>
      <w:r w:rsidRPr="00967407">
        <w:rPr>
          <w:rFonts w:ascii="Arial" w:hAnsi="Arial" w:cs="Arial"/>
          <w:color w:val="000000"/>
          <w:sz w:val="22"/>
          <w:shd w:val="clear" w:color="auto" w:fill="FFFFFF"/>
        </w:rPr>
        <w:t>Information sought in program applications</w:t>
      </w:r>
    </w:p>
    <w:p w14:paraId="66888E1C" w14:textId="3228A7AC" w:rsidR="00E872CB" w:rsidRDefault="00D13AFF" w:rsidP="00D92B14">
      <w:pPr>
        <w:pStyle w:val="ListParagraph"/>
        <w:numPr>
          <w:ilvl w:val="0"/>
          <w:numId w:val="56"/>
        </w:numPr>
        <w:spacing w:line="24" w:lineRule="atLeast"/>
        <w:rPr>
          <w:rFonts w:ascii="Arial" w:hAnsi="Arial" w:cs="Arial"/>
          <w:color w:val="000000"/>
          <w:sz w:val="22"/>
          <w:shd w:val="clear" w:color="auto" w:fill="FFFFFF"/>
        </w:rPr>
      </w:pPr>
      <w:r>
        <w:rPr>
          <w:rFonts w:ascii="Arial" w:hAnsi="Arial" w:cs="Arial"/>
          <w:color w:val="000000"/>
          <w:sz w:val="22"/>
          <w:shd w:val="clear" w:color="auto" w:fill="FFFFFF"/>
        </w:rPr>
        <w:t>The a</w:t>
      </w:r>
      <w:r w:rsidR="00E872CB" w:rsidRPr="00967407">
        <w:rPr>
          <w:rFonts w:ascii="Arial" w:hAnsi="Arial" w:cs="Arial"/>
          <w:color w:val="000000"/>
          <w:sz w:val="22"/>
          <w:shd w:val="clear" w:color="auto" w:fill="FFFFFF"/>
        </w:rPr>
        <w:t>pplication process and notification of outcome</w:t>
      </w:r>
    </w:p>
    <w:tbl>
      <w:tblPr>
        <w:tblStyle w:val="TableGrid"/>
        <w:tblW w:w="0" w:type="auto"/>
        <w:tblLook w:val="04A0" w:firstRow="1" w:lastRow="0" w:firstColumn="1" w:lastColumn="0" w:noHBand="0" w:noVBand="1"/>
      </w:tblPr>
      <w:tblGrid>
        <w:gridCol w:w="9016"/>
      </w:tblGrid>
      <w:tr w:rsidR="0062595D" w14:paraId="55B6D945" w14:textId="77777777" w:rsidTr="00637703">
        <w:tc>
          <w:tcPr>
            <w:tcW w:w="9016" w:type="dxa"/>
          </w:tcPr>
          <w:p w14:paraId="5A1794DD" w14:textId="5CB5415B" w:rsidR="0062595D" w:rsidRPr="0062595D" w:rsidRDefault="0062595D" w:rsidP="00637703">
            <w:pPr>
              <w:pStyle w:val="paragraph"/>
              <w:textAlignment w:val="baseline"/>
              <w:rPr>
                <w:rFonts w:ascii="Arial" w:hAnsi="Arial" w:cs="Arial"/>
                <w:sz w:val="18"/>
                <w:szCs w:val="18"/>
              </w:rPr>
            </w:pPr>
            <w:r w:rsidRPr="6A70B747">
              <w:rPr>
                <w:rFonts w:ascii="Arial" w:hAnsi="Arial" w:cs="Arial"/>
                <w:b/>
                <w:bCs/>
                <w:color w:val="000000" w:themeColor="text1"/>
                <w:sz w:val="18"/>
                <w:szCs w:val="18"/>
              </w:rPr>
              <w:t xml:space="preserve">HESF Alignment: </w:t>
            </w:r>
            <w:r w:rsidRPr="6A70B747">
              <w:rPr>
                <w:rFonts w:ascii="Arial" w:hAnsi="Arial" w:cs="Arial"/>
                <w:color w:val="000000" w:themeColor="text1"/>
                <w:sz w:val="18"/>
                <w:szCs w:val="18"/>
              </w:rPr>
              <w:t>The student</w:t>
            </w:r>
            <w:r w:rsidRPr="6A70B747">
              <w:rPr>
                <w:rFonts w:ascii="Arial" w:hAnsi="Arial" w:cs="Arial"/>
                <w:b/>
                <w:bCs/>
                <w:color w:val="000000" w:themeColor="text1"/>
                <w:sz w:val="18"/>
                <w:szCs w:val="18"/>
              </w:rPr>
              <w:t xml:space="preserve"> </w:t>
            </w:r>
            <w:r w:rsidRPr="6A70B747">
              <w:rPr>
                <w:rFonts w:ascii="Arial" w:hAnsi="Arial" w:cs="Arial"/>
                <w:color w:val="000000" w:themeColor="text1"/>
                <w:sz w:val="18"/>
                <w:szCs w:val="18"/>
              </w:rPr>
              <w:t>intake for the EMPA is very specific to the needs of senior public sector leaders across jurisdictions and departments in Australia and New Zealand and therefore have high expectations of the quality and relevancy of the program. As such, ANZSOG’s policies and processes address HESF Standard 1.1 by ensuring that provision of all relevant information guiding a prospective student to apply is accurate and timely, and that processes for progressing applications across three stakeholder parties are clear to the applicant and fair and transparent.</w:t>
            </w:r>
          </w:p>
        </w:tc>
      </w:tr>
    </w:tbl>
    <w:p w14:paraId="2A427E37" w14:textId="67980458" w:rsidR="00C937F6" w:rsidRDefault="00C937F6" w:rsidP="00291704">
      <w:pPr>
        <w:pStyle w:val="paragraph"/>
        <w:jc w:val="both"/>
        <w:textAlignment w:val="baseline"/>
        <w:rPr>
          <w:rFonts w:ascii="Arial" w:hAnsi="Arial" w:cs="Arial"/>
          <w:sz w:val="22"/>
          <w:szCs w:val="22"/>
          <w:lang w:val="en-US"/>
        </w:rPr>
      </w:pPr>
    </w:p>
    <w:p w14:paraId="4DEB8932" w14:textId="77777777" w:rsidR="00445C25" w:rsidRPr="002D3EED" w:rsidRDefault="00445C25" w:rsidP="00291704">
      <w:pPr>
        <w:pStyle w:val="paragraph"/>
        <w:jc w:val="both"/>
        <w:textAlignment w:val="baseline"/>
        <w:rPr>
          <w:rFonts w:ascii="Arial" w:hAnsi="Arial" w:cs="Arial"/>
          <w:sz w:val="22"/>
          <w:szCs w:val="22"/>
          <w:lang w:val="en-US"/>
        </w:rPr>
      </w:pPr>
    </w:p>
    <w:p w14:paraId="2040305B" w14:textId="753C792E" w:rsidR="0068667C" w:rsidRDefault="0068667C" w:rsidP="00291704">
      <w:pPr>
        <w:pStyle w:val="paragraph"/>
        <w:jc w:val="both"/>
        <w:textAlignment w:val="baseline"/>
        <w:rPr>
          <w:rStyle w:val="normaltextrun1"/>
          <w:rFonts w:ascii="Arial" w:hAnsi="Arial" w:cs="Arial"/>
          <w:b/>
          <w:bCs/>
          <w:lang w:val="en-US"/>
        </w:rPr>
      </w:pPr>
    </w:p>
    <w:p w14:paraId="2C01C310" w14:textId="5AA4FF46" w:rsidR="00C35517" w:rsidRDefault="00C35517" w:rsidP="00291704">
      <w:pPr>
        <w:pStyle w:val="paragraph"/>
        <w:jc w:val="both"/>
        <w:textAlignment w:val="baseline"/>
        <w:rPr>
          <w:rStyle w:val="normaltextrun1"/>
          <w:rFonts w:ascii="Arial" w:hAnsi="Arial" w:cs="Arial"/>
          <w:b/>
          <w:bCs/>
          <w:lang w:val="en-US"/>
        </w:rPr>
      </w:pPr>
    </w:p>
    <w:p w14:paraId="06E1FEB1" w14:textId="05B88FD6" w:rsidR="00C35517" w:rsidRDefault="00C35517" w:rsidP="00291704">
      <w:pPr>
        <w:pStyle w:val="paragraph"/>
        <w:jc w:val="both"/>
        <w:textAlignment w:val="baseline"/>
        <w:rPr>
          <w:rStyle w:val="normaltextrun1"/>
          <w:rFonts w:ascii="Arial" w:hAnsi="Arial" w:cs="Arial"/>
          <w:b/>
          <w:bCs/>
          <w:lang w:val="en-US"/>
        </w:rPr>
      </w:pPr>
    </w:p>
    <w:p w14:paraId="1472A97E" w14:textId="77777777" w:rsidR="008C0633" w:rsidRDefault="008C0633" w:rsidP="00291704">
      <w:pPr>
        <w:pStyle w:val="paragraph"/>
        <w:jc w:val="both"/>
        <w:textAlignment w:val="baseline"/>
        <w:rPr>
          <w:rStyle w:val="normaltextrun1"/>
          <w:rFonts w:ascii="Arial" w:hAnsi="Arial" w:cs="Arial"/>
          <w:b/>
          <w:bCs/>
          <w:lang w:val="en-US"/>
        </w:rPr>
      </w:pPr>
    </w:p>
    <w:p w14:paraId="21E7646A" w14:textId="7D50CFC8" w:rsidR="00291704" w:rsidRDefault="00291704" w:rsidP="00291704">
      <w:pPr>
        <w:pStyle w:val="paragraph"/>
        <w:jc w:val="both"/>
        <w:textAlignment w:val="baseline"/>
        <w:rPr>
          <w:rStyle w:val="eop"/>
          <w:rFonts w:ascii="Arial" w:hAnsi="Arial" w:cs="Arial"/>
          <w:lang w:val="en-US"/>
        </w:rPr>
      </w:pPr>
      <w:r w:rsidRPr="002D3EED">
        <w:rPr>
          <w:rStyle w:val="normaltextrun1"/>
          <w:rFonts w:ascii="Arial" w:hAnsi="Arial" w:cs="Arial"/>
          <w:b/>
          <w:bCs/>
          <w:lang w:val="en-US"/>
        </w:rPr>
        <w:lastRenderedPageBreak/>
        <w:t>EMPA Admission</w:t>
      </w:r>
      <w:r w:rsidRPr="002D3EED">
        <w:rPr>
          <w:rStyle w:val="eop"/>
          <w:rFonts w:ascii="Arial" w:hAnsi="Arial" w:cs="Arial"/>
          <w:lang w:val="en-US"/>
        </w:rPr>
        <w:t> </w:t>
      </w:r>
    </w:p>
    <w:p w14:paraId="45040209" w14:textId="77777777" w:rsidR="00291704" w:rsidRPr="002D3EED" w:rsidRDefault="00291704" w:rsidP="00291704">
      <w:pPr>
        <w:pStyle w:val="paragraph"/>
        <w:jc w:val="both"/>
        <w:textAlignment w:val="baseline"/>
        <w:rPr>
          <w:rFonts w:ascii="Arial" w:hAnsi="Arial" w:cs="Arial"/>
          <w:lang w:val="en-US"/>
        </w:rPr>
      </w:pPr>
    </w:p>
    <w:p w14:paraId="45CEF0B5" w14:textId="77777777" w:rsidR="00291704" w:rsidRDefault="00291704" w:rsidP="00D92B14">
      <w:pPr>
        <w:pStyle w:val="paragraph"/>
        <w:spacing w:line="288" w:lineRule="auto"/>
        <w:textAlignment w:val="baseline"/>
        <w:rPr>
          <w:rStyle w:val="eop"/>
          <w:rFonts w:ascii="Arial" w:hAnsi="Arial" w:cs="Arial"/>
          <w:sz w:val="22"/>
          <w:szCs w:val="22"/>
          <w:lang w:val="en-US"/>
        </w:rPr>
      </w:pPr>
      <w:r w:rsidRPr="002D3EED">
        <w:rPr>
          <w:rStyle w:val="normaltextrun1"/>
          <w:rFonts w:ascii="Arial" w:hAnsi="Arial" w:cs="Arial"/>
          <w:sz w:val="22"/>
          <w:szCs w:val="22"/>
          <w:lang w:val="en-US"/>
        </w:rPr>
        <w:t>Admission to the ANZSOG EMPA involves a tri-party, three-staged process:</w:t>
      </w:r>
      <w:r w:rsidRPr="002D3EED">
        <w:rPr>
          <w:rStyle w:val="eop"/>
          <w:rFonts w:ascii="Arial" w:hAnsi="Arial" w:cs="Arial"/>
          <w:sz w:val="22"/>
          <w:szCs w:val="22"/>
          <w:lang w:val="en-US"/>
        </w:rPr>
        <w:t> </w:t>
      </w:r>
    </w:p>
    <w:p w14:paraId="2EF516A3" w14:textId="77777777" w:rsidR="00291704" w:rsidRPr="002D3EED" w:rsidRDefault="00291704" w:rsidP="00291704">
      <w:pPr>
        <w:pStyle w:val="paragraph"/>
        <w:jc w:val="both"/>
        <w:textAlignment w:val="baseline"/>
        <w:rPr>
          <w:rFonts w:ascii="Arial" w:hAnsi="Arial" w:cs="Arial"/>
          <w:sz w:val="22"/>
          <w:szCs w:val="22"/>
          <w:lang w:val="en-US"/>
        </w:rPr>
      </w:pPr>
    </w:p>
    <w:p w14:paraId="0B723E9D" w14:textId="77777777" w:rsidR="00291704" w:rsidRDefault="00291704" w:rsidP="00291704">
      <w:pPr>
        <w:pStyle w:val="paragraph"/>
        <w:jc w:val="both"/>
        <w:textAlignment w:val="baseline"/>
        <w:rPr>
          <w:rStyle w:val="eop"/>
          <w:rFonts w:ascii="Arial" w:hAnsi="Arial" w:cs="Arial"/>
          <w:sz w:val="22"/>
          <w:szCs w:val="22"/>
          <w:lang w:val="en-US"/>
        </w:rPr>
      </w:pPr>
      <w:r>
        <w:rPr>
          <w:noProof/>
        </w:rPr>
        <w:drawing>
          <wp:inline distT="0" distB="0" distL="0" distR="0" wp14:anchorId="7D2C65FD" wp14:editId="64370C3A">
            <wp:extent cx="5562602" cy="990600"/>
            <wp:effectExtent l="0" t="0" r="0" b="0"/>
            <wp:docPr id="905764900" name="Picture 63" descr="P3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9">
                      <a:extLst>
                        <a:ext uri="{28A0092B-C50C-407E-A947-70E740481C1C}">
                          <a14:useLocalDpi xmlns:a14="http://schemas.microsoft.com/office/drawing/2010/main" val="0"/>
                        </a:ext>
                      </a:extLst>
                    </a:blip>
                    <a:stretch>
                      <a:fillRect/>
                    </a:stretch>
                  </pic:blipFill>
                  <pic:spPr>
                    <a:xfrm>
                      <a:off x="0" y="0"/>
                      <a:ext cx="5562602" cy="990600"/>
                    </a:xfrm>
                    <a:prstGeom prst="rect">
                      <a:avLst/>
                    </a:prstGeom>
                  </pic:spPr>
                </pic:pic>
              </a:graphicData>
            </a:graphic>
          </wp:inline>
        </w:drawing>
      </w:r>
      <w:r w:rsidRPr="6591B07F">
        <w:rPr>
          <w:rStyle w:val="eop"/>
          <w:rFonts w:ascii="Arial" w:hAnsi="Arial" w:cs="Arial"/>
          <w:sz w:val="22"/>
          <w:szCs w:val="22"/>
          <w:lang w:val="en-US"/>
        </w:rPr>
        <w:t> </w:t>
      </w:r>
    </w:p>
    <w:p w14:paraId="38D8C6E1" w14:textId="77777777" w:rsidR="00291704" w:rsidRPr="002D3EED" w:rsidRDefault="00291704" w:rsidP="00291704">
      <w:pPr>
        <w:pStyle w:val="paragraph"/>
        <w:jc w:val="both"/>
        <w:textAlignment w:val="baseline"/>
        <w:rPr>
          <w:rFonts w:ascii="Arial" w:hAnsi="Arial" w:cs="Arial"/>
          <w:sz w:val="22"/>
          <w:szCs w:val="22"/>
          <w:lang w:val="en-US"/>
        </w:rPr>
      </w:pPr>
    </w:p>
    <w:p w14:paraId="026ED1C5" w14:textId="77777777" w:rsidR="00F62C81" w:rsidRDefault="00F62C81" w:rsidP="00291704">
      <w:pPr>
        <w:pStyle w:val="paragraph"/>
        <w:jc w:val="both"/>
        <w:textAlignment w:val="baseline"/>
        <w:rPr>
          <w:rStyle w:val="normaltextrun1"/>
          <w:rFonts w:ascii="Arial" w:hAnsi="Arial" w:cs="Arial"/>
          <w:sz w:val="22"/>
          <w:szCs w:val="22"/>
          <w:lang w:val="en-US"/>
        </w:rPr>
      </w:pPr>
    </w:p>
    <w:p w14:paraId="25B3B4D2" w14:textId="0B66D10F" w:rsidR="0084715B" w:rsidRDefault="00291704" w:rsidP="00D92B14">
      <w:pPr>
        <w:pStyle w:val="paragraph"/>
        <w:spacing w:line="288" w:lineRule="auto"/>
        <w:textAlignment w:val="baseline"/>
        <w:rPr>
          <w:rStyle w:val="normaltextrun1"/>
          <w:rFonts w:ascii="Arial" w:hAnsi="Arial" w:cs="Arial"/>
          <w:sz w:val="22"/>
          <w:szCs w:val="22"/>
          <w:lang w:val="en-US"/>
        </w:rPr>
      </w:pPr>
      <w:r w:rsidRPr="002D3EED">
        <w:rPr>
          <w:rStyle w:val="normaltextrun1"/>
          <w:rFonts w:ascii="Arial" w:hAnsi="Arial" w:cs="Arial"/>
          <w:sz w:val="22"/>
          <w:szCs w:val="22"/>
          <w:lang w:val="en-US"/>
        </w:rPr>
        <w:t>ANZSOG’s admission policy covers Stage 2.  Each government/government agency stipulates their own selection processes for nomination (Stage 1).  Each university has its own admission policy and processes (Stage 3).</w:t>
      </w:r>
      <w:r w:rsidRPr="002D3EED">
        <w:rPr>
          <w:rStyle w:val="eop"/>
          <w:rFonts w:ascii="Arial" w:hAnsi="Arial" w:cs="Arial"/>
          <w:sz w:val="22"/>
          <w:szCs w:val="22"/>
          <w:lang w:val="en-US"/>
        </w:rPr>
        <w:t> </w:t>
      </w:r>
    </w:p>
    <w:p w14:paraId="1BE194E0" w14:textId="77777777" w:rsidR="0084715B" w:rsidRDefault="0084715B" w:rsidP="00D92B14">
      <w:pPr>
        <w:pStyle w:val="paragraph"/>
        <w:spacing w:line="288" w:lineRule="auto"/>
        <w:textAlignment w:val="baseline"/>
        <w:rPr>
          <w:rStyle w:val="normaltextrun1"/>
          <w:rFonts w:ascii="Arial" w:hAnsi="Arial" w:cs="Arial"/>
          <w:sz w:val="22"/>
          <w:szCs w:val="22"/>
          <w:lang w:val="en-US"/>
        </w:rPr>
      </w:pPr>
    </w:p>
    <w:p w14:paraId="5D273A87" w14:textId="0B53E142" w:rsidR="00291704" w:rsidRDefault="00291704" w:rsidP="00D92B14">
      <w:pPr>
        <w:pStyle w:val="paragraph"/>
        <w:spacing w:line="288" w:lineRule="auto"/>
        <w:textAlignment w:val="baseline"/>
        <w:rPr>
          <w:rStyle w:val="normaltextrun1"/>
          <w:rFonts w:ascii="Arial" w:hAnsi="Arial" w:cs="Arial"/>
          <w:sz w:val="22"/>
          <w:szCs w:val="22"/>
          <w:lang w:val="en-US"/>
        </w:rPr>
      </w:pPr>
      <w:r w:rsidRPr="002D3EED">
        <w:rPr>
          <w:rStyle w:val="normaltextrun1"/>
          <w:rFonts w:ascii="Arial" w:hAnsi="Arial" w:cs="Arial"/>
          <w:sz w:val="22"/>
          <w:szCs w:val="22"/>
          <w:lang w:val="en-US"/>
        </w:rPr>
        <w:t xml:space="preserve">ANZSOG’s </w:t>
      </w:r>
      <w:r w:rsidR="00D13AFF">
        <w:rPr>
          <w:rStyle w:val="normaltextrun1"/>
          <w:rFonts w:ascii="Arial" w:hAnsi="Arial" w:cs="Arial"/>
          <w:sz w:val="22"/>
          <w:szCs w:val="22"/>
          <w:lang w:val="en-US"/>
        </w:rPr>
        <w:t>a</w:t>
      </w:r>
      <w:r w:rsidRPr="002D3EED">
        <w:rPr>
          <w:rStyle w:val="normaltextrun1"/>
          <w:rFonts w:ascii="Arial" w:hAnsi="Arial" w:cs="Arial"/>
          <w:sz w:val="22"/>
          <w:szCs w:val="22"/>
          <w:lang w:val="en-US"/>
        </w:rPr>
        <w:t xml:space="preserve">dmission policy describes the mandatory and other requirements for provisional acceptance into the EMPA, the information required for an application and the process followed to confirm or otherwise an application for admission.  </w:t>
      </w:r>
    </w:p>
    <w:p w14:paraId="6F259897" w14:textId="5D2D289D" w:rsidR="00291704" w:rsidRDefault="00291704" w:rsidP="00D92B14">
      <w:pPr>
        <w:pStyle w:val="paragraph"/>
        <w:spacing w:line="288" w:lineRule="auto"/>
        <w:textAlignment w:val="baseline"/>
        <w:rPr>
          <w:rStyle w:val="normaltextrun1"/>
          <w:rFonts w:ascii="Arial" w:hAnsi="Arial" w:cs="Arial"/>
          <w:sz w:val="22"/>
          <w:szCs w:val="22"/>
          <w:lang w:val="en-US"/>
        </w:rPr>
      </w:pPr>
    </w:p>
    <w:p w14:paraId="593E71E8" w14:textId="77777777" w:rsidR="000B00DA" w:rsidRPr="000B00DA" w:rsidRDefault="000B00DA" w:rsidP="00D92B14">
      <w:pPr>
        <w:pStyle w:val="paragraph"/>
        <w:spacing w:line="288" w:lineRule="auto"/>
        <w:textAlignment w:val="baseline"/>
        <w:rPr>
          <w:rFonts w:ascii="Arial" w:hAnsi="Arial" w:cs="Arial"/>
          <w:sz w:val="22"/>
          <w:szCs w:val="22"/>
          <w:lang w:val="en-US"/>
        </w:rPr>
      </w:pPr>
    </w:p>
    <w:p w14:paraId="547151DA" w14:textId="7A2E16AB" w:rsidR="00291704" w:rsidRDefault="00291704" w:rsidP="00D92B14">
      <w:pPr>
        <w:pStyle w:val="paragraph"/>
        <w:spacing w:line="288" w:lineRule="auto"/>
        <w:textAlignment w:val="baseline"/>
        <w:rPr>
          <w:rStyle w:val="normaltextrun1"/>
          <w:rFonts w:ascii="Arial" w:hAnsi="Arial" w:cs="Arial"/>
          <w:b/>
          <w:bCs/>
          <w:lang w:val="en-US"/>
        </w:rPr>
      </w:pPr>
      <w:r w:rsidRPr="002D3EED">
        <w:rPr>
          <w:rStyle w:val="normaltextrun1"/>
          <w:rFonts w:ascii="Arial" w:hAnsi="Arial" w:cs="Arial"/>
          <w:b/>
          <w:bCs/>
          <w:lang w:val="en-US"/>
        </w:rPr>
        <w:t xml:space="preserve">Admission </w:t>
      </w:r>
      <w:r w:rsidR="1C5EBF92" w:rsidRPr="397CDA60">
        <w:rPr>
          <w:rStyle w:val="normaltextrun1"/>
          <w:rFonts w:ascii="Arial" w:hAnsi="Arial" w:cs="Arial"/>
          <w:b/>
          <w:bCs/>
          <w:lang w:val="en-US"/>
        </w:rPr>
        <w:t>I</w:t>
      </w:r>
      <w:r w:rsidRPr="002D3EED">
        <w:rPr>
          <w:rStyle w:val="normaltextrun1"/>
          <w:rFonts w:ascii="Arial" w:hAnsi="Arial" w:cs="Arial"/>
          <w:b/>
          <w:bCs/>
          <w:lang w:val="en-US"/>
        </w:rPr>
        <w:t xml:space="preserve">nformation </w:t>
      </w:r>
      <w:r w:rsidR="35A4B5AB" w:rsidRPr="172D4898">
        <w:rPr>
          <w:rStyle w:val="normaltextrun1"/>
          <w:rFonts w:ascii="Arial" w:hAnsi="Arial" w:cs="Arial"/>
          <w:b/>
          <w:bCs/>
          <w:lang w:val="en-US"/>
        </w:rPr>
        <w:t>and Application Form</w:t>
      </w:r>
    </w:p>
    <w:p w14:paraId="1A5DE9F2" w14:textId="77777777" w:rsidR="00291704" w:rsidRPr="002D3EED" w:rsidRDefault="00291704" w:rsidP="00D92B14">
      <w:pPr>
        <w:pStyle w:val="paragraph"/>
        <w:spacing w:line="288" w:lineRule="auto"/>
        <w:textAlignment w:val="baseline"/>
        <w:rPr>
          <w:rFonts w:ascii="Arial" w:hAnsi="Arial" w:cs="Arial"/>
          <w:lang w:val="en-US"/>
        </w:rPr>
      </w:pPr>
      <w:r w:rsidRPr="002D3EED">
        <w:rPr>
          <w:rStyle w:val="eop"/>
          <w:rFonts w:ascii="Arial" w:hAnsi="Arial" w:cs="Arial"/>
          <w:lang w:val="en-US"/>
        </w:rPr>
        <w:t> </w:t>
      </w:r>
    </w:p>
    <w:p w14:paraId="1FE4A2E9" w14:textId="726CC8DC" w:rsidR="00291704" w:rsidRDefault="00291704" w:rsidP="00D92B14">
      <w:pPr>
        <w:pStyle w:val="paragraph"/>
        <w:spacing w:line="288" w:lineRule="auto"/>
        <w:textAlignment w:val="baseline"/>
        <w:rPr>
          <w:rStyle w:val="eop"/>
          <w:rFonts w:ascii="Arial" w:hAnsi="Arial" w:cs="Arial"/>
          <w:sz w:val="22"/>
          <w:szCs w:val="22"/>
          <w:lang w:val="en-US"/>
        </w:rPr>
      </w:pPr>
      <w:r w:rsidRPr="002D3EED">
        <w:rPr>
          <w:rStyle w:val="normaltextrun1"/>
          <w:rFonts w:ascii="Arial" w:hAnsi="Arial" w:cs="Arial"/>
          <w:sz w:val="22"/>
          <w:szCs w:val="22"/>
          <w:lang w:val="en-US"/>
        </w:rPr>
        <w:t xml:space="preserve">In addition to the Admission Policy, students obtain formal information about the EMPA and application timelines from </w:t>
      </w:r>
      <w:r w:rsidR="00204CFC">
        <w:rPr>
          <w:rStyle w:val="normaltextrun1"/>
          <w:rFonts w:ascii="Arial" w:hAnsi="Arial" w:cs="Arial"/>
          <w:sz w:val="22"/>
          <w:szCs w:val="22"/>
          <w:lang w:val="en-US"/>
        </w:rPr>
        <w:t xml:space="preserve">ANZSOG </w:t>
      </w:r>
      <w:r w:rsidRPr="002D3EED">
        <w:rPr>
          <w:rStyle w:val="normaltextrun1"/>
          <w:rFonts w:ascii="Arial" w:hAnsi="Arial" w:cs="Arial"/>
          <w:sz w:val="22"/>
          <w:szCs w:val="22"/>
          <w:lang w:val="en-US"/>
        </w:rPr>
        <w:t>and their own agency.</w:t>
      </w:r>
      <w:r w:rsidRPr="002D3EED">
        <w:rPr>
          <w:rStyle w:val="eop"/>
          <w:rFonts w:ascii="Arial" w:hAnsi="Arial" w:cs="Arial"/>
          <w:sz w:val="22"/>
          <w:szCs w:val="22"/>
          <w:lang w:val="en-US"/>
        </w:rPr>
        <w:t> </w:t>
      </w:r>
    </w:p>
    <w:p w14:paraId="380CBFFD" w14:textId="77777777" w:rsidR="0041280E" w:rsidRPr="002D3EED" w:rsidRDefault="0041280E" w:rsidP="00D92B14">
      <w:pPr>
        <w:pStyle w:val="paragraph"/>
        <w:spacing w:line="288" w:lineRule="auto"/>
        <w:textAlignment w:val="baseline"/>
        <w:rPr>
          <w:rFonts w:ascii="Arial" w:hAnsi="Arial" w:cs="Arial"/>
          <w:sz w:val="22"/>
          <w:szCs w:val="22"/>
          <w:lang w:val="en-US"/>
        </w:rPr>
      </w:pPr>
    </w:p>
    <w:p w14:paraId="214A8EC0" w14:textId="77777777" w:rsidR="004B3AE5" w:rsidRPr="004B3AE5" w:rsidRDefault="00291704" w:rsidP="00D92B14">
      <w:pPr>
        <w:pStyle w:val="paragraph"/>
        <w:spacing w:line="288" w:lineRule="auto"/>
        <w:textAlignment w:val="baseline"/>
        <w:rPr>
          <w:rStyle w:val="normaltextrun1"/>
          <w:rFonts w:ascii="Arial" w:hAnsi="Arial" w:cs="Arial"/>
          <w:sz w:val="22"/>
          <w:szCs w:val="22"/>
          <w:lang w:val="en-US"/>
        </w:rPr>
      </w:pPr>
      <w:r w:rsidRPr="002D3EED">
        <w:rPr>
          <w:rStyle w:val="normaltextrun1"/>
          <w:rFonts w:ascii="Arial" w:hAnsi="Arial" w:cs="Arial"/>
          <w:sz w:val="22"/>
          <w:szCs w:val="22"/>
          <w:lang w:val="en-US"/>
        </w:rPr>
        <w:t>Additional information is provided to students in response to queries received via email and phone interactions.</w:t>
      </w:r>
    </w:p>
    <w:p w14:paraId="4930FC6E" w14:textId="283068CF" w:rsidR="397CDA60" w:rsidRDefault="397CDA60" w:rsidP="00D92B14">
      <w:pPr>
        <w:pStyle w:val="paragraph"/>
        <w:spacing w:line="288" w:lineRule="auto"/>
        <w:rPr>
          <w:rStyle w:val="normaltextrun1"/>
          <w:rFonts w:ascii="Arial" w:hAnsi="Arial" w:cs="Arial"/>
          <w:sz w:val="22"/>
          <w:szCs w:val="22"/>
          <w:lang w:val="en-US"/>
        </w:rPr>
      </w:pPr>
    </w:p>
    <w:p w14:paraId="72FFAA83" w14:textId="6EC99E33" w:rsidR="1DFFBA8B" w:rsidRPr="0040782C" w:rsidRDefault="1DFFBA8B" w:rsidP="00D92B14">
      <w:pPr>
        <w:pStyle w:val="paragraph"/>
        <w:spacing w:line="288" w:lineRule="auto"/>
        <w:rPr>
          <w:rFonts w:ascii="Arial" w:eastAsia="Arial" w:hAnsi="Arial" w:cs="Arial"/>
          <w:sz w:val="22"/>
          <w:szCs w:val="22"/>
          <w:lang w:val="en-US"/>
        </w:rPr>
      </w:pPr>
      <w:r w:rsidRPr="0040782C">
        <w:rPr>
          <w:rFonts w:ascii="Arial" w:eastAsia="Arial" w:hAnsi="Arial" w:cs="Arial"/>
          <w:sz w:val="22"/>
          <w:szCs w:val="22"/>
          <w:lang w:val="en-US"/>
        </w:rPr>
        <w:t>All information captured at the application stage complies with the Privacy Act 1988 (</w:t>
      </w:r>
      <w:proofErr w:type="spellStart"/>
      <w:r w:rsidR="28D7A934" w:rsidRPr="0040782C">
        <w:rPr>
          <w:rFonts w:ascii="Arial" w:eastAsia="Arial" w:hAnsi="Arial" w:cs="Arial"/>
          <w:sz w:val="22"/>
          <w:szCs w:val="22"/>
          <w:lang w:val="en-US"/>
        </w:rPr>
        <w:t>C</w:t>
      </w:r>
      <w:r w:rsidRPr="0040782C">
        <w:rPr>
          <w:rFonts w:ascii="Arial" w:eastAsia="Arial" w:hAnsi="Arial" w:cs="Arial"/>
          <w:sz w:val="22"/>
          <w:szCs w:val="22"/>
          <w:lang w:val="en-US"/>
        </w:rPr>
        <w:t>t</w:t>
      </w:r>
      <w:r w:rsidR="387187F8" w:rsidRPr="0040782C">
        <w:rPr>
          <w:rFonts w:ascii="Arial" w:eastAsia="Arial" w:hAnsi="Arial" w:cs="Arial"/>
          <w:sz w:val="22"/>
          <w:szCs w:val="22"/>
          <w:lang w:val="en-US"/>
        </w:rPr>
        <w:t>h</w:t>
      </w:r>
      <w:proofErr w:type="spellEnd"/>
      <w:r w:rsidRPr="0040782C">
        <w:rPr>
          <w:rFonts w:ascii="Arial" w:eastAsia="Arial" w:hAnsi="Arial" w:cs="Arial"/>
          <w:sz w:val="22"/>
          <w:szCs w:val="22"/>
          <w:lang w:val="en-US"/>
        </w:rPr>
        <w:t>). </w:t>
      </w:r>
    </w:p>
    <w:p w14:paraId="445327E1" w14:textId="77777777" w:rsidR="00291704" w:rsidRPr="002D3EED" w:rsidRDefault="00291704" w:rsidP="00D92B14">
      <w:pPr>
        <w:pStyle w:val="paragraph"/>
        <w:spacing w:line="288" w:lineRule="auto"/>
        <w:textAlignment w:val="baseline"/>
        <w:rPr>
          <w:rFonts w:ascii="Arial" w:hAnsi="Arial" w:cs="Arial"/>
          <w:sz w:val="22"/>
          <w:szCs w:val="22"/>
          <w:lang w:val="en-US"/>
        </w:rPr>
      </w:pPr>
      <w:r w:rsidRPr="002D3EED">
        <w:rPr>
          <w:rStyle w:val="eop"/>
          <w:rFonts w:ascii="Arial" w:hAnsi="Arial" w:cs="Arial"/>
          <w:sz w:val="22"/>
          <w:szCs w:val="22"/>
          <w:lang w:val="en-US"/>
        </w:rPr>
        <w:t> </w:t>
      </w:r>
    </w:p>
    <w:p w14:paraId="452DAB32" w14:textId="2D7C53A5" w:rsidR="00291704" w:rsidRDefault="00291704" w:rsidP="00D92B14">
      <w:pPr>
        <w:pStyle w:val="paragraph"/>
        <w:spacing w:line="288" w:lineRule="auto"/>
        <w:textAlignment w:val="baseline"/>
        <w:rPr>
          <w:rStyle w:val="eop"/>
          <w:rFonts w:ascii="Arial" w:hAnsi="Arial" w:cs="Arial"/>
          <w:lang w:val="en-US"/>
        </w:rPr>
      </w:pPr>
      <w:r w:rsidRPr="002D3EED">
        <w:rPr>
          <w:rStyle w:val="normaltextrun1"/>
          <w:rFonts w:ascii="Arial" w:hAnsi="Arial" w:cs="Arial"/>
          <w:b/>
          <w:bCs/>
          <w:lang w:val="en-US"/>
        </w:rPr>
        <w:t>Admission timelines</w:t>
      </w:r>
      <w:r w:rsidRPr="002D3EED">
        <w:rPr>
          <w:rStyle w:val="eop"/>
          <w:rFonts w:ascii="Arial" w:hAnsi="Arial" w:cs="Arial"/>
          <w:lang w:val="en-US"/>
        </w:rPr>
        <w:t> </w:t>
      </w:r>
    </w:p>
    <w:p w14:paraId="040D6972" w14:textId="77777777" w:rsidR="00291704" w:rsidRPr="002D3EED" w:rsidRDefault="00291704" w:rsidP="00D92B14">
      <w:pPr>
        <w:pStyle w:val="paragraph"/>
        <w:spacing w:line="288" w:lineRule="auto"/>
        <w:textAlignment w:val="baseline"/>
        <w:rPr>
          <w:rFonts w:ascii="Arial" w:hAnsi="Arial" w:cs="Arial"/>
          <w:lang w:val="en-US"/>
        </w:rPr>
      </w:pPr>
    </w:p>
    <w:p w14:paraId="4C38DB73" w14:textId="7352E5FC" w:rsidR="00291704" w:rsidRPr="002D3EED" w:rsidRDefault="00291704" w:rsidP="00CB12EB">
      <w:pPr>
        <w:pStyle w:val="paragraph"/>
        <w:spacing w:line="288" w:lineRule="auto"/>
        <w:ind w:left="426"/>
        <w:textAlignment w:val="baseline"/>
        <w:rPr>
          <w:rFonts w:ascii="Arial" w:hAnsi="Arial" w:cs="Arial"/>
          <w:sz w:val="22"/>
          <w:szCs w:val="22"/>
          <w:lang w:val="en-US"/>
        </w:rPr>
      </w:pPr>
      <w:r w:rsidRPr="002D3EED">
        <w:rPr>
          <w:rStyle w:val="normaltextrun1"/>
          <w:rFonts w:ascii="Arial" w:hAnsi="Arial" w:cs="Arial"/>
          <w:b/>
          <w:bCs/>
          <w:i/>
          <w:iCs/>
          <w:sz w:val="22"/>
          <w:szCs w:val="22"/>
          <w:lang w:val="en-US"/>
        </w:rPr>
        <w:t>Application</w:t>
      </w:r>
      <w:r>
        <w:rPr>
          <w:rStyle w:val="normaltextrun1"/>
          <w:rFonts w:ascii="Arial" w:hAnsi="Arial" w:cs="Arial"/>
          <w:b/>
          <w:bCs/>
          <w:i/>
          <w:iCs/>
          <w:sz w:val="22"/>
          <w:szCs w:val="22"/>
          <w:lang w:val="en-US"/>
        </w:rPr>
        <w:t xml:space="preserve"> </w:t>
      </w:r>
      <w:r w:rsidRPr="002D3EED">
        <w:rPr>
          <w:rStyle w:val="normaltextrun1"/>
          <w:rFonts w:ascii="Arial" w:hAnsi="Arial" w:cs="Arial"/>
          <w:b/>
          <w:bCs/>
          <w:i/>
          <w:iCs/>
          <w:sz w:val="22"/>
          <w:szCs w:val="22"/>
          <w:lang w:val="en-US"/>
        </w:rPr>
        <w:t>March to September</w:t>
      </w:r>
      <w:r w:rsidRPr="002D3EED">
        <w:rPr>
          <w:rStyle w:val="eop"/>
          <w:rFonts w:ascii="Arial" w:hAnsi="Arial" w:cs="Arial"/>
          <w:sz w:val="22"/>
          <w:szCs w:val="22"/>
          <w:lang w:val="en-US"/>
        </w:rPr>
        <w:t> </w:t>
      </w:r>
    </w:p>
    <w:p w14:paraId="3C47A1EB" w14:textId="77777777" w:rsidR="00291704" w:rsidRPr="002D3EED" w:rsidRDefault="00291704" w:rsidP="00D92B14">
      <w:pPr>
        <w:pStyle w:val="paragraph"/>
        <w:spacing w:line="288" w:lineRule="auto"/>
        <w:ind w:left="426"/>
        <w:textAlignment w:val="baseline"/>
        <w:rPr>
          <w:rFonts w:ascii="Arial" w:hAnsi="Arial" w:cs="Arial"/>
          <w:sz w:val="22"/>
          <w:szCs w:val="22"/>
          <w:lang w:val="en-US"/>
        </w:rPr>
      </w:pPr>
      <w:r w:rsidRPr="002D3EED">
        <w:rPr>
          <w:rStyle w:val="normaltextrun1"/>
          <w:rFonts w:ascii="Arial" w:hAnsi="Arial" w:cs="Arial"/>
          <w:sz w:val="22"/>
          <w:szCs w:val="22"/>
          <w:lang w:val="en-US"/>
        </w:rPr>
        <w:t>The EMPA commences in Semester 1 each calendar year.  Applications are accepted from March onwards in the previous calendar year, closing in September.</w:t>
      </w:r>
      <w:r w:rsidRPr="002D3EED">
        <w:rPr>
          <w:rStyle w:val="eop"/>
          <w:rFonts w:ascii="Arial" w:hAnsi="Arial" w:cs="Arial"/>
          <w:sz w:val="22"/>
          <w:szCs w:val="22"/>
          <w:lang w:val="en-US"/>
        </w:rPr>
        <w:t> </w:t>
      </w:r>
    </w:p>
    <w:p w14:paraId="231B97BA" w14:textId="77777777" w:rsidR="00291704" w:rsidRDefault="00291704" w:rsidP="00D92B14">
      <w:pPr>
        <w:pStyle w:val="paragraph"/>
        <w:spacing w:line="288" w:lineRule="auto"/>
        <w:ind w:left="426"/>
        <w:textAlignment w:val="baseline"/>
        <w:rPr>
          <w:rStyle w:val="eop"/>
          <w:rFonts w:ascii="Arial" w:hAnsi="Arial" w:cs="Arial"/>
          <w:sz w:val="22"/>
          <w:szCs w:val="22"/>
          <w:lang w:val="en-US"/>
        </w:rPr>
      </w:pPr>
      <w:r w:rsidRPr="002D3EED">
        <w:rPr>
          <w:rStyle w:val="normaltextrun1"/>
          <w:rFonts w:ascii="Arial" w:hAnsi="Arial" w:cs="Arial"/>
          <w:sz w:val="22"/>
          <w:szCs w:val="22"/>
          <w:lang w:val="en-US"/>
        </w:rPr>
        <w:t>Late applications continue to be received up to and including 30 November.</w:t>
      </w:r>
      <w:r w:rsidRPr="002D3EED">
        <w:rPr>
          <w:rStyle w:val="eop"/>
          <w:rFonts w:ascii="Arial" w:hAnsi="Arial" w:cs="Arial"/>
          <w:sz w:val="22"/>
          <w:szCs w:val="22"/>
          <w:lang w:val="en-US"/>
        </w:rPr>
        <w:t> </w:t>
      </w:r>
    </w:p>
    <w:p w14:paraId="74988EDD" w14:textId="77777777" w:rsidR="00291704" w:rsidRPr="002D3EED" w:rsidRDefault="00291704" w:rsidP="00D92B14">
      <w:pPr>
        <w:pStyle w:val="paragraph"/>
        <w:spacing w:line="288" w:lineRule="auto"/>
        <w:ind w:left="426"/>
        <w:textAlignment w:val="baseline"/>
        <w:rPr>
          <w:rFonts w:ascii="Arial" w:hAnsi="Arial" w:cs="Arial"/>
          <w:sz w:val="22"/>
          <w:szCs w:val="22"/>
          <w:lang w:val="en-US"/>
        </w:rPr>
      </w:pPr>
    </w:p>
    <w:p w14:paraId="6E2EFC67" w14:textId="1F339692" w:rsidR="00291704" w:rsidRPr="002D3EED" w:rsidRDefault="00291704" w:rsidP="00BF25CC">
      <w:pPr>
        <w:pStyle w:val="paragraph"/>
        <w:spacing w:line="288" w:lineRule="auto"/>
        <w:ind w:left="426"/>
        <w:textAlignment w:val="baseline"/>
        <w:rPr>
          <w:rFonts w:ascii="Arial" w:hAnsi="Arial" w:cs="Arial"/>
          <w:sz w:val="22"/>
          <w:szCs w:val="22"/>
          <w:lang w:val="en-US"/>
        </w:rPr>
      </w:pPr>
      <w:r w:rsidRPr="002D3EED">
        <w:rPr>
          <w:rStyle w:val="normaltextrun1"/>
          <w:rFonts w:ascii="Arial" w:hAnsi="Arial" w:cs="Arial"/>
          <w:b/>
          <w:bCs/>
          <w:i/>
          <w:iCs/>
          <w:sz w:val="22"/>
          <w:szCs w:val="22"/>
          <w:lang w:val="en-US"/>
        </w:rPr>
        <w:t>ANZSOG provisional acceptance</w:t>
      </w:r>
      <w:r>
        <w:rPr>
          <w:rStyle w:val="normaltextrun1"/>
          <w:rFonts w:ascii="Arial" w:hAnsi="Arial" w:cs="Arial"/>
          <w:b/>
          <w:bCs/>
          <w:i/>
          <w:iCs/>
          <w:sz w:val="22"/>
          <w:szCs w:val="22"/>
          <w:lang w:val="en-US"/>
        </w:rPr>
        <w:t xml:space="preserve"> </w:t>
      </w:r>
      <w:r w:rsidRPr="002D3EED">
        <w:rPr>
          <w:rStyle w:val="normaltextrun1"/>
          <w:rFonts w:ascii="Arial" w:hAnsi="Arial" w:cs="Arial"/>
          <w:b/>
          <w:bCs/>
          <w:i/>
          <w:iCs/>
          <w:sz w:val="22"/>
          <w:szCs w:val="22"/>
          <w:lang w:val="en-US"/>
        </w:rPr>
        <w:t>August to October</w:t>
      </w:r>
      <w:r w:rsidRPr="002D3EED">
        <w:rPr>
          <w:rStyle w:val="eop"/>
          <w:rFonts w:ascii="Arial" w:hAnsi="Arial" w:cs="Arial"/>
          <w:sz w:val="22"/>
          <w:szCs w:val="22"/>
          <w:lang w:val="en-US"/>
        </w:rPr>
        <w:t> </w:t>
      </w:r>
    </w:p>
    <w:p w14:paraId="1B95FAA6" w14:textId="77777777" w:rsidR="00291704" w:rsidRPr="002D3EED" w:rsidRDefault="00291704" w:rsidP="00D92B14">
      <w:pPr>
        <w:pStyle w:val="paragraph"/>
        <w:spacing w:line="288" w:lineRule="auto"/>
        <w:ind w:left="426"/>
        <w:textAlignment w:val="baseline"/>
        <w:rPr>
          <w:rFonts w:ascii="Arial" w:hAnsi="Arial" w:cs="Arial"/>
          <w:sz w:val="22"/>
          <w:szCs w:val="22"/>
          <w:lang w:val="en-US"/>
        </w:rPr>
      </w:pPr>
      <w:r w:rsidRPr="002D3EED">
        <w:rPr>
          <w:rStyle w:val="normaltextrun1"/>
          <w:rFonts w:ascii="Arial" w:hAnsi="Arial" w:cs="Arial"/>
          <w:sz w:val="22"/>
          <w:szCs w:val="22"/>
          <w:lang w:val="en-US"/>
        </w:rPr>
        <w:t>Applications for admission to the degree are reviewed on a rolling basis by the EMPA Academic Director.</w:t>
      </w:r>
      <w:r w:rsidRPr="002D3EED">
        <w:rPr>
          <w:rStyle w:val="eop"/>
          <w:rFonts w:ascii="Arial" w:hAnsi="Arial" w:cs="Arial"/>
          <w:sz w:val="22"/>
          <w:szCs w:val="22"/>
          <w:lang w:val="en-US"/>
        </w:rPr>
        <w:t> </w:t>
      </w:r>
    </w:p>
    <w:p w14:paraId="63BD7643" w14:textId="77777777" w:rsidR="00291704" w:rsidRDefault="00291704" w:rsidP="00D92B14">
      <w:pPr>
        <w:pStyle w:val="paragraph"/>
        <w:spacing w:line="288" w:lineRule="auto"/>
        <w:ind w:left="426"/>
        <w:textAlignment w:val="baseline"/>
        <w:rPr>
          <w:rStyle w:val="eop"/>
          <w:rFonts w:ascii="Arial" w:hAnsi="Arial" w:cs="Arial"/>
          <w:sz w:val="22"/>
          <w:szCs w:val="22"/>
          <w:lang w:val="en-US"/>
        </w:rPr>
      </w:pPr>
      <w:r w:rsidRPr="002D3EED">
        <w:rPr>
          <w:rStyle w:val="normaltextrun1"/>
          <w:rFonts w:ascii="Arial" w:hAnsi="Arial" w:cs="Arial"/>
          <w:sz w:val="22"/>
          <w:szCs w:val="22"/>
          <w:lang w:val="en-US"/>
        </w:rPr>
        <w:t>Applicants receive a notification of their provisional acceptance or non-acceptance into the degree via email by mid-October.</w:t>
      </w:r>
      <w:r w:rsidRPr="002D3EED">
        <w:rPr>
          <w:rStyle w:val="eop"/>
          <w:rFonts w:ascii="Arial" w:hAnsi="Arial" w:cs="Arial"/>
          <w:sz w:val="22"/>
          <w:szCs w:val="22"/>
          <w:lang w:val="en-US"/>
        </w:rPr>
        <w:t> </w:t>
      </w:r>
    </w:p>
    <w:p w14:paraId="766EDEE0" w14:textId="77777777" w:rsidR="00291704" w:rsidRPr="002D3EED" w:rsidRDefault="00291704" w:rsidP="00D92B14">
      <w:pPr>
        <w:pStyle w:val="paragraph"/>
        <w:spacing w:line="288" w:lineRule="auto"/>
        <w:ind w:left="720"/>
        <w:textAlignment w:val="baseline"/>
        <w:rPr>
          <w:rFonts w:ascii="Arial" w:hAnsi="Arial" w:cs="Arial"/>
          <w:sz w:val="22"/>
          <w:szCs w:val="22"/>
          <w:lang w:val="en-US"/>
        </w:rPr>
      </w:pPr>
    </w:p>
    <w:p w14:paraId="45B39C22" w14:textId="1A31C563" w:rsidR="00730A5A" w:rsidRDefault="00730A5A" w:rsidP="00D92B14">
      <w:pPr>
        <w:pStyle w:val="paragraph"/>
        <w:spacing w:line="288" w:lineRule="auto"/>
        <w:ind w:left="720"/>
        <w:textAlignment w:val="baseline"/>
        <w:rPr>
          <w:rStyle w:val="normaltextrun1"/>
          <w:rFonts w:ascii="Arial" w:hAnsi="Arial" w:cs="Arial"/>
          <w:b/>
          <w:bCs/>
          <w:i/>
          <w:iCs/>
          <w:sz w:val="22"/>
          <w:szCs w:val="22"/>
          <w:lang w:val="en-US"/>
        </w:rPr>
      </w:pPr>
    </w:p>
    <w:p w14:paraId="026E3844" w14:textId="77777777" w:rsidR="001A3705" w:rsidRDefault="001A3705" w:rsidP="00D92B14">
      <w:pPr>
        <w:pStyle w:val="paragraph"/>
        <w:spacing w:line="288" w:lineRule="auto"/>
        <w:ind w:left="720"/>
        <w:textAlignment w:val="baseline"/>
        <w:rPr>
          <w:rStyle w:val="normaltextrun1"/>
          <w:rFonts w:ascii="Arial" w:hAnsi="Arial" w:cs="Arial"/>
          <w:b/>
          <w:bCs/>
          <w:i/>
          <w:iCs/>
          <w:sz w:val="22"/>
          <w:szCs w:val="22"/>
          <w:lang w:val="en-US"/>
        </w:rPr>
      </w:pPr>
    </w:p>
    <w:p w14:paraId="7DA86C54" w14:textId="77777777" w:rsidR="00204CFC" w:rsidRDefault="00204CFC" w:rsidP="00D92B14">
      <w:pPr>
        <w:pStyle w:val="paragraph"/>
        <w:spacing w:line="288" w:lineRule="auto"/>
        <w:ind w:left="720"/>
        <w:textAlignment w:val="baseline"/>
        <w:rPr>
          <w:rStyle w:val="normaltextrun1"/>
          <w:rFonts w:ascii="Arial" w:hAnsi="Arial" w:cs="Arial"/>
          <w:b/>
          <w:bCs/>
          <w:i/>
          <w:iCs/>
          <w:sz w:val="22"/>
          <w:szCs w:val="22"/>
          <w:lang w:val="en-US"/>
        </w:rPr>
      </w:pPr>
    </w:p>
    <w:p w14:paraId="525A4F34" w14:textId="77777777" w:rsidR="0040782C" w:rsidRDefault="0040782C" w:rsidP="00D92B14">
      <w:pPr>
        <w:pStyle w:val="paragraph"/>
        <w:spacing w:line="288" w:lineRule="auto"/>
        <w:ind w:left="720"/>
        <w:textAlignment w:val="baseline"/>
        <w:rPr>
          <w:rStyle w:val="normaltextrun1"/>
          <w:rFonts w:ascii="Arial" w:hAnsi="Arial" w:cs="Arial"/>
          <w:b/>
          <w:bCs/>
          <w:i/>
          <w:iCs/>
          <w:sz w:val="22"/>
          <w:szCs w:val="22"/>
          <w:lang w:val="en-US"/>
        </w:rPr>
      </w:pPr>
    </w:p>
    <w:p w14:paraId="59D16530" w14:textId="372EE27E" w:rsidR="00291704" w:rsidRPr="00CB12EB" w:rsidRDefault="00291704" w:rsidP="00CB12EB">
      <w:pPr>
        <w:pStyle w:val="paragraph"/>
        <w:spacing w:line="288" w:lineRule="auto"/>
        <w:ind w:left="426"/>
        <w:textAlignment w:val="baseline"/>
        <w:rPr>
          <w:rFonts w:ascii="Arial" w:hAnsi="Arial" w:cs="Arial"/>
          <w:b/>
          <w:bCs/>
          <w:i/>
          <w:iCs/>
          <w:sz w:val="22"/>
          <w:szCs w:val="22"/>
          <w:lang w:val="en-US"/>
        </w:rPr>
      </w:pPr>
      <w:r w:rsidRPr="002D3EED">
        <w:rPr>
          <w:rStyle w:val="normaltextrun1"/>
          <w:rFonts w:ascii="Arial" w:hAnsi="Arial" w:cs="Arial"/>
          <w:b/>
          <w:bCs/>
          <w:i/>
          <w:iCs/>
          <w:sz w:val="22"/>
          <w:szCs w:val="22"/>
          <w:lang w:val="en-US"/>
        </w:rPr>
        <w:t>University acceptance November-January</w:t>
      </w:r>
    </w:p>
    <w:p w14:paraId="5123D407" w14:textId="77777777" w:rsidR="00291704" w:rsidRPr="002D3EED" w:rsidRDefault="00291704" w:rsidP="00D92B14">
      <w:pPr>
        <w:pStyle w:val="paragraph"/>
        <w:spacing w:line="288" w:lineRule="auto"/>
        <w:ind w:left="426"/>
        <w:textAlignment w:val="baseline"/>
        <w:rPr>
          <w:rFonts w:ascii="Arial" w:hAnsi="Arial" w:cs="Arial"/>
          <w:sz w:val="22"/>
          <w:szCs w:val="22"/>
          <w:lang w:val="en-US"/>
        </w:rPr>
      </w:pPr>
      <w:r w:rsidRPr="002D3EED">
        <w:rPr>
          <w:rStyle w:val="normaltextrun1"/>
          <w:rFonts w:ascii="Arial" w:hAnsi="Arial" w:cs="Arial"/>
          <w:sz w:val="22"/>
          <w:szCs w:val="22"/>
          <w:lang w:val="en-US"/>
        </w:rPr>
        <w:t>Applications which have been provisionally accepted by ANZSOG are provided to the university in one batch in early November.  Late applications are subsequently provided as soon as they are provisionally accepted by ANZSOG.</w:t>
      </w:r>
      <w:r w:rsidRPr="002D3EED">
        <w:rPr>
          <w:rStyle w:val="eop"/>
          <w:rFonts w:ascii="Arial" w:hAnsi="Arial" w:cs="Arial"/>
          <w:sz w:val="22"/>
          <w:szCs w:val="22"/>
          <w:lang w:val="en-US"/>
        </w:rPr>
        <w:t> </w:t>
      </w:r>
    </w:p>
    <w:p w14:paraId="6689F877" w14:textId="77777777" w:rsidR="00291704" w:rsidRPr="002D3EED" w:rsidRDefault="00291704" w:rsidP="00D92B14">
      <w:pPr>
        <w:pStyle w:val="paragraph"/>
        <w:spacing w:line="288" w:lineRule="auto"/>
        <w:ind w:left="426"/>
        <w:textAlignment w:val="baseline"/>
        <w:rPr>
          <w:rFonts w:ascii="Arial" w:hAnsi="Arial" w:cs="Arial"/>
          <w:sz w:val="22"/>
          <w:szCs w:val="22"/>
          <w:lang w:val="en-US"/>
        </w:rPr>
      </w:pPr>
      <w:r w:rsidRPr="002D3EED">
        <w:rPr>
          <w:rStyle w:val="normaltextrun1"/>
          <w:rFonts w:ascii="Arial" w:hAnsi="Arial" w:cs="Arial"/>
          <w:sz w:val="22"/>
          <w:szCs w:val="22"/>
          <w:lang w:val="en-US"/>
        </w:rPr>
        <w:t>The university then manages its own process for admitting students to the degree and advises students of the outcome independently of ANZSOG.</w:t>
      </w:r>
      <w:r w:rsidRPr="002D3EED">
        <w:rPr>
          <w:rStyle w:val="eop"/>
          <w:rFonts w:ascii="Arial" w:hAnsi="Arial" w:cs="Arial"/>
          <w:sz w:val="22"/>
          <w:szCs w:val="22"/>
          <w:lang w:val="en-US"/>
        </w:rPr>
        <w:t> </w:t>
      </w:r>
    </w:p>
    <w:p w14:paraId="560DEAF6" w14:textId="77777777" w:rsidR="00291704" w:rsidRDefault="00291704" w:rsidP="00D92B14">
      <w:pPr>
        <w:pStyle w:val="paragraph"/>
        <w:spacing w:line="288" w:lineRule="auto"/>
        <w:ind w:left="426"/>
        <w:textAlignment w:val="baseline"/>
        <w:rPr>
          <w:rStyle w:val="normaltextrun1"/>
          <w:rFonts w:ascii="Arial" w:hAnsi="Arial" w:cs="Arial"/>
          <w:sz w:val="22"/>
          <w:szCs w:val="22"/>
        </w:rPr>
      </w:pPr>
      <w:r w:rsidRPr="002D3EED">
        <w:rPr>
          <w:rStyle w:val="normaltextrun1"/>
          <w:rFonts w:ascii="Arial" w:hAnsi="Arial" w:cs="Arial"/>
          <w:sz w:val="22"/>
          <w:szCs w:val="22"/>
        </w:rPr>
        <w:t>ANZSOG is advised by the university about which applicants have been admitted to the degree in line with their general admission processes and timelines.</w:t>
      </w:r>
    </w:p>
    <w:p w14:paraId="2BB2264F" w14:textId="26255C10" w:rsidR="00730A5A" w:rsidRDefault="00291704" w:rsidP="00D92B14">
      <w:pPr>
        <w:pStyle w:val="paragraph"/>
        <w:spacing w:line="288" w:lineRule="auto"/>
        <w:ind w:left="720"/>
        <w:textAlignment w:val="baseline"/>
        <w:rPr>
          <w:rStyle w:val="eop"/>
          <w:rFonts w:ascii="Arial" w:hAnsi="Arial" w:cs="Arial"/>
          <w:sz w:val="22"/>
          <w:szCs w:val="22"/>
          <w:lang w:val="en-US"/>
        </w:rPr>
      </w:pPr>
      <w:r w:rsidRPr="002D3EED">
        <w:rPr>
          <w:rStyle w:val="eop"/>
          <w:rFonts w:ascii="Arial" w:hAnsi="Arial" w:cs="Arial"/>
          <w:sz w:val="22"/>
          <w:szCs w:val="22"/>
          <w:lang w:val="en-US"/>
        </w:rPr>
        <w:t> </w:t>
      </w:r>
    </w:p>
    <w:p w14:paraId="4716E021" w14:textId="77777777" w:rsidR="00730A5A" w:rsidRDefault="00730A5A" w:rsidP="00291704">
      <w:pPr>
        <w:pStyle w:val="paragraph"/>
        <w:jc w:val="both"/>
        <w:textAlignment w:val="baseline"/>
        <w:rPr>
          <w:rStyle w:val="eop"/>
          <w:rFonts w:ascii="Arial" w:hAnsi="Arial" w:cs="Arial"/>
          <w:sz w:val="22"/>
          <w:szCs w:val="22"/>
          <w:lang w:val="en-US"/>
        </w:rPr>
      </w:pPr>
    </w:p>
    <w:p w14:paraId="19F28FA8" w14:textId="77777777" w:rsidR="00291704" w:rsidRPr="002D3EED" w:rsidRDefault="00291704" w:rsidP="00291704">
      <w:pPr>
        <w:pStyle w:val="paragraph"/>
        <w:jc w:val="both"/>
        <w:textAlignment w:val="baseline"/>
        <w:rPr>
          <w:rFonts w:ascii="Arial" w:hAnsi="Arial" w:cs="Arial"/>
          <w:b/>
          <w:bCs/>
          <w:sz w:val="22"/>
          <w:szCs w:val="22"/>
          <w:lang w:val="en-US"/>
        </w:rPr>
      </w:pPr>
      <w:r w:rsidRPr="002D3EED">
        <w:rPr>
          <w:rStyle w:val="normaltextrun1"/>
          <w:rFonts w:ascii="Arial" w:hAnsi="Arial" w:cs="Arial"/>
          <w:b/>
          <w:bCs/>
          <w:sz w:val="22"/>
          <w:szCs w:val="22"/>
        </w:rPr>
        <w:t>The following diagram summarises the Admission timeline:</w:t>
      </w:r>
      <w:r w:rsidRPr="002D3EED">
        <w:rPr>
          <w:rStyle w:val="eop"/>
          <w:rFonts w:ascii="Arial" w:hAnsi="Arial" w:cs="Arial"/>
          <w:b/>
          <w:bCs/>
          <w:sz w:val="22"/>
          <w:szCs w:val="22"/>
          <w:lang w:val="en-US"/>
        </w:rPr>
        <w:t> </w:t>
      </w:r>
    </w:p>
    <w:p w14:paraId="097DE9EA" w14:textId="77777777" w:rsidR="00291704" w:rsidRDefault="00291704" w:rsidP="00291704">
      <w:pPr>
        <w:pStyle w:val="paragraph"/>
        <w:jc w:val="both"/>
        <w:textAlignment w:val="baseline"/>
        <w:rPr>
          <w:rStyle w:val="eop"/>
          <w:rFonts w:ascii="Arial" w:hAnsi="Arial" w:cs="Arial"/>
          <w:sz w:val="22"/>
          <w:szCs w:val="22"/>
          <w:lang w:val="en-US"/>
        </w:rPr>
      </w:pPr>
    </w:p>
    <w:p w14:paraId="0B9A2D35" w14:textId="41FE4AA0" w:rsidR="00730A5A" w:rsidRPr="003C0863" w:rsidRDefault="003C0863" w:rsidP="003C0863">
      <w:pPr>
        <w:pStyle w:val="paragraph"/>
        <w:jc w:val="both"/>
        <w:textAlignment w:val="baseline"/>
        <w:rPr>
          <w:rFonts w:ascii="Arial" w:hAnsi="Arial" w:cs="Arial"/>
          <w:sz w:val="22"/>
          <w:szCs w:val="22"/>
          <w:lang w:val="en-US"/>
        </w:rPr>
      </w:pPr>
      <w:r w:rsidRPr="003C0863">
        <w:rPr>
          <w:rStyle w:val="eop"/>
          <w:rFonts w:ascii="Arial" w:hAnsi="Arial" w:cs="Arial"/>
          <w:noProof/>
          <w:sz w:val="22"/>
          <w:szCs w:val="22"/>
          <w:lang w:val="en-US"/>
        </w:rPr>
        <w:drawing>
          <wp:inline distT="0" distB="0" distL="0" distR="0" wp14:anchorId="3923194F" wp14:editId="67B9DD90">
            <wp:extent cx="5733415" cy="3945890"/>
            <wp:effectExtent l="0" t="0" r="635" b="0"/>
            <wp:docPr id="29" name="Picture 29" descr="P4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945890"/>
                    </a:xfrm>
                    <a:prstGeom prst="rect">
                      <a:avLst/>
                    </a:prstGeom>
                  </pic:spPr>
                </pic:pic>
              </a:graphicData>
            </a:graphic>
          </wp:inline>
        </w:drawing>
      </w:r>
    </w:p>
    <w:p w14:paraId="1C8272BB" w14:textId="77777777" w:rsidR="00730A5A" w:rsidRDefault="00730A5A" w:rsidP="00466FAE">
      <w:pPr>
        <w:spacing w:after="0" w:line="240" w:lineRule="auto"/>
        <w:textAlignment w:val="baseline"/>
        <w:rPr>
          <w:rFonts w:ascii="Arial" w:eastAsia="Times New Roman" w:hAnsi="Arial" w:cs="Arial"/>
          <w:b/>
          <w:bCs/>
          <w:sz w:val="24"/>
          <w:szCs w:val="24"/>
          <w:lang w:eastAsia="zh-CN"/>
        </w:rPr>
      </w:pPr>
    </w:p>
    <w:p w14:paraId="40D039E5" w14:textId="2F40ED20" w:rsidR="00466FAE" w:rsidRPr="00466FAE" w:rsidRDefault="00466FAE" w:rsidP="00D92B14">
      <w:pPr>
        <w:spacing w:after="0" w:line="240" w:lineRule="auto"/>
        <w:textAlignment w:val="baseline"/>
        <w:rPr>
          <w:rFonts w:ascii="Arial" w:eastAsia="Times New Roman" w:hAnsi="Arial" w:cs="Arial"/>
          <w:b/>
          <w:bCs/>
          <w:sz w:val="24"/>
          <w:szCs w:val="24"/>
          <w:lang w:eastAsia="zh-CN"/>
        </w:rPr>
      </w:pPr>
      <w:r w:rsidRPr="00466FAE">
        <w:rPr>
          <w:rFonts w:ascii="Arial" w:eastAsia="Times New Roman" w:hAnsi="Arial" w:cs="Arial"/>
          <w:b/>
          <w:bCs/>
          <w:sz w:val="24"/>
          <w:szCs w:val="24"/>
          <w:lang w:eastAsia="zh-CN"/>
        </w:rPr>
        <w:t>Universit</w:t>
      </w:r>
      <w:r w:rsidR="00485294">
        <w:rPr>
          <w:rFonts w:ascii="Arial" w:eastAsia="Times New Roman" w:hAnsi="Arial" w:cs="Arial"/>
          <w:b/>
          <w:bCs/>
          <w:sz w:val="24"/>
          <w:szCs w:val="24"/>
          <w:lang w:eastAsia="zh-CN"/>
        </w:rPr>
        <w:t>y</w:t>
      </w:r>
      <w:r w:rsidRPr="00466FAE">
        <w:rPr>
          <w:rFonts w:ascii="Arial" w:eastAsia="Times New Roman" w:hAnsi="Arial" w:cs="Arial"/>
          <w:b/>
          <w:bCs/>
          <w:sz w:val="24"/>
          <w:szCs w:val="24"/>
          <w:lang w:eastAsia="zh-CN"/>
        </w:rPr>
        <w:t xml:space="preserve"> Selection</w:t>
      </w:r>
      <w:r w:rsidR="008B704D">
        <w:rPr>
          <w:rFonts w:ascii="Arial" w:eastAsia="Times New Roman" w:hAnsi="Arial" w:cs="Arial"/>
          <w:b/>
          <w:bCs/>
          <w:sz w:val="24"/>
          <w:szCs w:val="24"/>
          <w:lang w:eastAsia="zh-CN"/>
        </w:rPr>
        <w:t xml:space="preserve"> by Students</w:t>
      </w:r>
    </w:p>
    <w:p w14:paraId="0F49E7E7" w14:textId="77777777" w:rsidR="00466FAE" w:rsidRPr="00466FAE" w:rsidRDefault="00466FAE" w:rsidP="00D92B14">
      <w:pPr>
        <w:spacing w:after="0" w:line="240" w:lineRule="auto"/>
        <w:textAlignment w:val="baseline"/>
        <w:rPr>
          <w:rFonts w:ascii="Arial" w:eastAsia="Times New Roman" w:hAnsi="Arial" w:cs="Arial"/>
          <w:b/>
          <w:bCs/>
          <w:lang w:eastAsia="zh-CN"/>
        </w:rPr>
      </w:pPr>
    </w:p>
    <w:p w14:paraId="21523700" w14:textId="1A582B36" w:rsidR="00466FAE" w:rsidRPr="00BF25CC" w:rsidRDefault="00466FAE" w:rsidP="00BF25CC">
      <w:pPr>
        <w:spacing w:after="0" w:line="24" w:lineRule="atLeast"/>
        <w:textAlignment w:val="baseline"/>
        <w:rPr>
          <w:rFonts w:ascii="Arial" w:eastAsia="Times New Roman" w:hAnsi="Arial" w:cs="Arial"/>
          <w:lang w:eastAsia="zh-CN"/>
        </w:rPr>
      </w:pPr>
      <w:r w:rsidRPr="00BF25CC">
        <w:rPr>
          <w:rFonts w:ascii="Arial" w:eastAsia="Times New Roman" w:hAnsi="Arial" w:cs="Arial"/>
          <w:lang w:eastAsia="zh-CN"/>
        </w:rPr>
        <w:t xml:space="preserve">ANZSOG values its relationship with </w:t>
      </w:r>
      <w:r w:rsidR="00B66175">
        <w:rPr>
          <w:rFonts w:ascii="Arial" w:eastAsia="Times New Roman" w:hAnsi="Arial" w:cs="Arial"/>
          <w:lang w:eastAsia="zh-CN"/>
        </w:rPr>
        <w:t>all</w:t>
      </w:r>
      <w:r w:rsidRPr="00BF25CC">
        <w:rPr>
          <w:rFonts w:ascii="Arial" w:eastAsia="Times New Roman" w:hAnsi="Arial" w:cs="Arial"/>
          <w:lang w:eastAsia="zh-CN"/>
        </w:rPr>
        <w:t xml:space="preserve"> conferring university partners</w:t>
      </w:r>
      <w:r w:rsidR="00B66175">
        <w:rPr>
          <w:rFonts w:ascii="Arial" w:eastAsia="Times New Roman" w:hAnsi="Arial" w:cs="Arial"/>
          <w:lang w:eastAsia="zh-CN"/>
        </w:rPr>
        <w:t xml:space="preserve">. </w:t>
      </w:r>
      <w:r w:rsidRPr="00BF25CC">
        <w:rPr>
          <w:rFonts w:ascii="Arial" w:eastAsia="Times New Roman" w:hAnsi="Arial" w:cs="Arial"/>
          <w:lang w:eastAsia="zh-CN"/>
        </w:rPr>
        <w:t>The overall number of students enrolling each year depends, as noted above, on sponsoring government budgets and priorities.</w:t>
      </w:r>
    </w:p>
    <w:p w14:paraId="6A14C9AC" w14:textId="77777777" w:rsidR="00466FAE" w:rsidRPr="00BF25CC" w:rsidRDefault="00466FAE" w:rsidP="00BF25CC">
      <w:pPr>
        <w:spacing w:after="0" w:line="24" w:lineRule="atLeast"/>
        <w:ind w:left="360"/>
        <w:textAlignment w:val="baseline"/>
        <w:rPr>
          <w:rFonts w:ascii="Arial" w:eastAsia="Times New Roman" w:hAnsi="Arial" w:cs="Arial"/>
          <w:lang w:eastAsia="zh-CN"/>
        </w:rPr>
      </w:pPr>
    </w:p>
    <w:p w14:paraId="64395847" w14:textId="58CE8976" w:rsidR="00466FAE" w:rsidRPr="00BF25CC" w:rsidRDefault="2F3E17F6" w:rsidP="00EB48C6">
      <w:pPr>
        <w:spacing w:line="24" w:lineRule="atLeast"/>
        <w:rPr>
          <w:rFonts w:ascii="Arial" w:eastAsia="Calibri" w:hAnsi="Arial" w:cs="Arial"/>
          <w:lang w:val="en-US"/>
        </w:rPr>
      </w:pPr>
      <w:r w:rsidRPr="00BF25CC">
        <w:rPr>
          <w:rFonts w:ascii="Arial" w:eastAsia="Calibri" w:hAnsi="Arial" w:cs="Arial"/>
          <w:lang w:val="en-US"/>
        </w:rPr>
        <w:t xml:space="preserve">Applicants must satisfy the eligibility and enrolment requirements of their preferred university, and therefore ANZSOG cannot guarantee enrolment into the program at any participating university. ANZSOG </w:t>
      </w:r>
      <w:proofErr w:type="spellStart"/>
      <w:r w:rsidRPr="00BF25CC">
        <w:rPr>
          <w:rFonts w:ascii="Arial" w:eastAsia="Calibri" w:hAnsi="Arial" w:cs="Arial"/>
          <w:lang w:val="en-US"/>
        </w:rPr>
        <w:t>endeavours</w:t>
      </w:r>
      <w:proofErr w:type="spellEnd"/>
      <w:r w:rsidRPr="00BF25CC">
        <w:rPr>
          <w:rFonts w:ascii="Arial" w:eastAsia="Calibri" w:hAnsi="Arial" w:cs="Arial"/>
          <w:lang w:val="en-US"/>
        </w:rPr>
        <w:t xml:space="preserve"> to progress </w:t>
      </w:r>
      <w:r w:rsidR="00B66175">
        <w:rPr>
          <w:rFonts w:ascii="Arial" w:eastAsia="Calibri" w:hAnsi="Arial" w:cs="Arial"/>
          <w:lang w:val="en-US"/>
        </w:rPr>
        <w:t>applicant’s</w:t>
      </w:r>
      <w:r w:rsidRPr="00BF25CC">
        <w:rPr>
          <w:rFonts w:ascii="Arial" w:eastAsia="Calibri" w:hAnsi="Arial" w:cs="Arial"/>
          <w:lang w:val="en-US"/>
        </w:rPr>
        <w:t xml:space="preserve"> first preference university</w:t>
      </w:r>
      <w:r w:rsidR="2902A9B6" w:rsidRPr="00BF25CC">
        <w:rPr>
          <w:rFonts w:ascii="Arial" w:eastAsia="Calibri" w:hAnsi="Arial" w:cs="Arial"/>
          <w:lang w:val="en-US"/>
        </w:rPr>
        <w:t xml:space="preserve"> where possible</w:t>
      </w:r>
      <w:r w:rsidR="3130FB9E" w:rsidRPr="00BF25CC">
        <w:rPr>
          <w:rFonts w:ascii="Arial" w:eastAsia="Calibri" w:hAnsi="Arial" w:cs="Arial"/>
          <w:lang w:val="en-US"/>
        </w:rPr>
        <w:t xml:space="preserve">. </w:t>
      </w:r>
      <w:r w:rsidR="0D85F9BA" w:rsidRPr="00BF25CC">
        <w:rPr>
          <w:rFonts w:ascii="Arial" w:eastAsia="Calibri" w:hAnsi="Arial" w:cs="Arial"/>
          <w:lang w:val="en-US"/>
        </w:rPr>
        <w:t xml:space="preserve">ANZSOG welcomes opportunities </w:t>
      </w:r>
      <w:r w:rsidR="00AB6AAD" w:rsidRPr="00BF25CC">
        <w:rPr>
          <w:rFonts w:ascii="Arial" w:eastAsia="Calibri" w:hAnsi="Arial" w:cs="Arial"/>
          <w:lang w:val="en-US"/>
        </w:rPr>
        <w:t>to discuss strategies for increasing student enrolments</w:t>
      </w:r>
      <w:r w:rsidR="00282305">
        <w:rPr>
          <w:rFonts w:ascii="Arial" w:eastAsia="Calibri" w:hAnsi="Arial" w:cs="Arial"/>
          <w:lang w:val="en-US"/>
        </w:rPr>
        <w:t xml:space="preserve"> for all partners</w:t>
      </w:r>
      <w:r w:rsidR="00B66175">
        <w:rPr>
          <w:rFonts w:ascii="Arial" w:eastAsia="Calibri" w:hAnsi="Arial" w:cs="Arial"/>
          <w:lang w:val="en-US"/>
        </w:rPr>
        <w:t>.</w:t>
      </w:r>
    </w:p>
    <w:p w14:paraId="51BFC2F9" w14:textId="77777777" w:rsidR="00466FAE" w:rsidRPr="00466FAE" w:rsidRDefault="00466FAE" w:rsidP="00466FAE">
      <w:pPr>
        <w:spacing w:after="0" w:line="240" w:lineRule="auto"/>
        <w:ind w:left="360"/>
        <w:textAlignment w:val="baseline"/>
        <w:rPr>
          <w:rFonts w:ascii="Arial" w:eastAsia="Times New Roman" w:hAnsi="Arial" w:cs="Arial"/>
          <w:lang w:eastAsia="zh-CN"/>
        </w:rPr>
      </w:pPr>
    </w:p>
    <w:p w14:paraId="1F42D52A" w14:textId="77777777" w:rsidR="00291704" w:rsidRDefault="00291704" w:rsidP="00291704">
      <w:pPr>
        <w:pStyle w:val="paragraph"/>
        <w:jc w:val="both"/>
        <w:textAlignment w:val="baseline"/>
        <w:rPr>
          <w:rStyle w:val="eop"/>
          <w:rFonts w:ascii="Arial" w:hAnsi="Arial" w:cs="Arial"/>
          <w:sz w:val="22"/>
          <w:szCs w:val="22"/>
          <w:lang w:val="en-US"/>
        </w:rPr>
      </w:pPr>
    </w:p>
    <w:p w14:paraId="5534B2C3" w14:textId="598BE0E8" w:rsidR="00730A5A" w:rsidRDefault="00730A5A" w:rsidP="00C32751">
      <w:pPr>
        <w:spacing w:line="240" w:lineRule="auto"/>
        <w:rPr>
          <w:rFonts w:ascii="Arial" w:hAnsi="Arial" w:cs="Arial"/>
        </w:rPr>
      </w:pPr>
    </w:p>
    <w:p w14:paraId="664019EB" w14:textId="77777777" w:rsidR="0068667C" w:rsidRPr="001F6E4F" w:rsidRDefault="0068667C" w:rsidP="00C32751">
      <w:pPr>
        <w:spacing w:line="240" w:lineRule="auto"/>
        <w:rPr>
          <w:rFonts w:ascii="Arial" w:hAnsi="Arial" w:cs="Arial"/>
        </w:rPr>
      </w:pPr>
    </w:p>
    <w:p w14:paraId="72E93ABA" w14:textId="22DE099D" w:rsidR="0021182B" w:rsidRDefault="0021182B" w:rsidP="00E70926">
      <w:pPr>
        <w:pStyle w:val="paragraph"/>
        <w:ind w:left="426" w:hanging="567"/>
        <w:textAlignment w:val="baseline"/>
        <w:outlineLvl w:val="0"/>
        <w:rPr>
          <w:rStyle w:val="eop"/>
          <w:rFonts w:ascii="Arial" w:hAnsi="Arial" w:cs="Arial"/>
          <w:sz w:val="28"/>
          <w:szCs w:val="28"/>
          <w:lang w:val="en-US"/>
        </w:rPr>
      </w:pPr>
      <w:bookmarkStart w:id="20" w:name="_Toc46918245"/>
      <w:bookmarkStart w:id="21" w:name="_Toc51662601"/>
      <w:r w:rsidRPr="00E70926">
        <w:rPr>
          <w:rStyle w:val="normaltextrun1"/>
          <w:rFonts w:ascii="Arial" w:hAnsi="Arial" w:cs="Arial"/>
          <w:b/>
          <w:bCs/>
          <w:sz w:val="28"/>
          <w:szCs w:val="28"/>
        </w:rPr>
        <w:t>2.</w:t>
      </w:r>
      <w:r w:rsidR="00BE1E0F" w:rsidRPr="00E70926">
        <w:rPr>
          <w:rStyle w:val="normaltextrun1"/>
          <w:rFonts w:ascii="Arial" w:hAnsi="Arial" w:cs="Arial"/>
          <w:b/>
          <w:bCs/>
          <w:sz w:val="28"/>
          <w:szCs w:val="28"/>
        </w:rPr>
        <w:t>2</w:t>
      </w:r>
      <w:r w:rsidR="000033CE" w:rsidRPr="00E70926">
        <w:rPr>
          <w:rStyle w:val="normaltextrun1"/>
          <w:rFonts w:ascii="Arial" w:hAnsi="Arial" w:cs="Arial"/>
          <w:b/>
          <w:bCs/>
          <w:sz w:val="28"/>
          <w:szCs w:val="28"/>
        </w:rPr>
        <w:t>.</w:t>
      </w:r>
      <w:r w:rsidR="004B0621" w:rsidRPr="00E70926">
        <w:rPr>
          <w:rStyle w:val="normaltextrun1"/>
          <w:rFonts w:ascii="Arial" w:hAnsi="Arial" w:cs="Arial"/>
          <w:b/>
          <w:bCs/>
          <w:sz w:val="28"/>
          <w:szCs w:val="28"/>
        </w:rPr>
        <w:t xml:space="preserve"> </w:t>
      </w:r>
      <w:r w:rsidR="00EA24F6" w:rsidRPr="00E70926">
        <w:rPr>
          <w:rStyle w:val="normaltextrun1"/>
          <w:rFonts w:ascii="Arial" w:hAnsi="Arial" w:cs="Arial"/>
          <w:b/>
          <w:bCs/>
          <w:sz w:val="28"/>
          <w:szCs w:val="28"/>
        </w:rPr>
        <w:t>Outline of any recruitment strategies in place for Aboriginal and Torres Strait Islander and low SES students</w:t>
      </w:r>
      <w:bookmarkEnd w:id="20"/>
      <w:bookmarkEnd w:id="21"/>
    </w:p>
    <w:p w14:paraId="77687407" w14:textId="29AAA117" w:rsidR="007B5990" w:rsidRDefault="007B5990">
      <w:pPr>
        <w:rPr>
          <w:rFonts w:ascii="Arial" w:hAnsi="Arial" w:cs="Arial"/>
        </w:rPr>
      </w:pPr>
    </w:p>
    <w:p w14:paraId="79BF1C02" w14:textId="77777777" w:rsidR="00E70926" w:rsidRPr="00E70926" w:rsidRDefault="00E70926" w:rsidP="00EB48C6">
      <w:pPr>
        <w:spacing w:line="24" w:lineRule="atLeast"/>
        <w:ind w:left="-142"/>
        <w:rPr>
          <w:rFonts w:ascii="Arial" w:hAnsi="Arial" w:cs="Arial"/>
          <w:b/>
          <w:bCs/>
          <w:sz w:val="24"/>
          <w:szCs w:val="24"/>
        </w:rPr>
      </w:pPr>
      <w:r w:rsidRPr="00E70926">
        <w:rPr>
          <w:rFonts w:ascii="Arial" w:hAnsi="Arial" w:cs="Arial"/>
          <w:b/>
          <w:bCs/>
          <w:sz w:val="24"/>
          <w:szCs w:val="24"/>
        </w:rPr>
        <w:t>ANZSOG Policy</w:t>
      </w:r>
    </w:p>
    <w:p w14:paraId="33A27AA7" w14:textId="1B0E55F8" w:rsidR="00E70926" w:rsidRPr="00BF1FCC" w:rsidRDefault="00E70926" w:rsidP="00EB48C6">
      <w:pPr>
        <w:spacing w:line="24" w:lineRule="atLeast"/>
        <w:ind w:left="-142"/>
        <w:rPr>
          <w:rFonts w:ascii="Arial" w:hAnsi="Arial" w:cs="Arial"/>
        </w:rPr>
      </w:pPr>
      <w:r w:rsidRPr="00BF1FCC">
        <w:rPr>
          <w:rFonts w:ascii="Arial" w:hAnsi="Arial" w:cs="Arial"/>
        </w:rPr>
        <w:t xml:space="preserve">The EMPA </w:t>
      </w:r>
      <w:r w:rsidR="00120681" w:rsidRPr="00BF1FCC">
        <w:rPr>
          <w:rStyle w:val="Strong"/>
          <w:rFonts w:ascii="Arial" w:hAnsi="Arial" w:cs="Arial"/>
        </w:rPr>
        <w:t>Diversity, Equity and Inclusion Policy</w:t>
      </w:r>
      <w:r w:rsidR="00120681" w:rsidRPr="00BF1FCC">
        <w:rPr>
          <w:rStyle w:val="instructurefileholder"/>
          <w:rFonts w:ascii="&amp;quot" w:hAnsi="&amp;quot"/>
          <w:sz w:val="21"/>
          <w:szCs w:val="21"/>
        </w:rPr>
        <w:t xml:space="preserve"> </w:t>
      </w:r>
      <w:r w:rsidRPr="00BF1FCC">
        <w:rPr>
          <w:rFonts w:ascii="Arial" w:hAnsi="Arial" w:cs="Arial"/>
        </w:rPr>
        <w:t xml:space="preserve">outlines ANZSOG’s commitment to support and promote diversity and inclusion </w:t>
      </w:r>
      <w:r w:rsidR="00381300" w:rsidRPr="00BF1FCC">
        <w:rPr>
          <w:rFonts w:ascii="Arial" w:hAnsi="Arial" w:cs="Arial"/>
        </w:rPr>
        <w:t xml:space="preserve">for </w:t>
      </w:r>
      <w:r w:rsidRPr="00BF1FCC">
        <w:rPr>
          <w:rFonts w:ascii="Arial" w:hAnsi="Arial" w:cs="Arial"/>
        </w:rPr>
        <w:t xml:space="preserve">nominations from member governments and sponsoring agencies and for students enrolled in </w:t>
      </w:r>
      <w:r w:rsidR="00D74935" w:rsidRPr="00BF1FCC">
        <w:rPr>
          <w:rFonts w:ascii="Arial" w:hAnsi="Arial" w:cs="Arial"/>
        </w:rPr>
        <w:t xml:space="preserve">the </w:t>
      </w:r>
      <w:r w:rsidRPr="00BF1FCC">
        <w:rPr>
          <w:rFonts w:ascii="Arial" w:hAnsi="Arial" w:cs="Arial"/>
        </w:rPr>
        <w:t>EMPA program.</w:t>
      </w:r>
    </w:p>
    <w:p w14:paraId="7B48314E" w14:textId="139A89F2" w:rsidR="00E70926" w:rsidRPr="00E70926" w:rsidRDefault="00E70926" w:rsidP="00EB48C6">
      <w:pPr>
        <w:spacing w:line="24" w:lineRule="atLeast"/>
        <w:ind w:left="-142"/>
        <w:rPr>
          <w:rFonts w:ascii="Arial" w:hAnsi="Arial" w:cs="Arial"/>
        </w:rPr>
      </w:pPr>
      <w:r w:rsidRPr="00BF1FCC">
        <w:rPr>
          <w:rFonts w:ascii="Arial" w:hAnsi="Arial" w:cs="Arial"/>
        </w:rPr>
        <w:t>While this policy covers ANZSOG’s commitments</w:t>
      </w:r>
      <w:r w:rsidR="00B90E61" w:rsidRPr="00BF1FCC">
        <w:rPr>
          <w:rFonts w:ascii="Arial" w:hAnsi="Arial" w:cs="Arial"/>
        </w:rPr>
        <w:t xml:space="preserve"> to</w:t>
      </w:r>
      <w:r w:rsidRPr="00BF1FCC">
        <w:rPr>
          <w:rFonts w:ascii="Arial" w:hAnsi="Arial" w:cs="Arial"/>
        </w:rPr>
        <w:t xml:space="preserve"> inclusion and participation of EMPA students from all diversity and </w:t>
      </w:r>
      <w:r w:rsidR="009A5AB1" w:rsidRPr="00BF1FCC">
        <w:rPr>
          <w:rFonts w:ascii="Arial" w:hAnsi="Arial" w:cs="Arial"/>
        </w:rPr>
        <w:t xml:space="preserve">underrepresented </w:t>
      </w:r>
      <w:r w:rsidRPr="00BF1FCC">
        <w:rPr>
          <w:rFonts w:ascii="Arial" w:hAnsi="Arial" w:cs="Arial"/>
        </w:rPr>
        <w:t>cohorts, it acknowledges ANZSOG’s special responsibility to advance the priorities of its government and university partners to encourage the nomination and recruitment of students of Aboriginal, Torres Strait Islander and Māori backgrounds</w:t>
      </w:r>
      <w:r w:rsidR="00D74935" w:rsidRPr="00BF1FCC">
        <w:rPr>
          <w:rFonts w:ascii="Arial" w:hAnsi="Arial" w:cs="Arial"/>
        </w:rPr>
        <w:t>.</w:t>
      </w:r>
    </w:p>
    <w:p w14:paraId="1B9878F8" w14:textId="77777777" w:rsidR="00E70926" w:rsidRPr="00E70926" w:rsidRDefault="00E70926" w:rsidP="00EB48C6">
      <w:pPr>
        <w:spacing w:line="24" w:lineRule="atLeast"/>
        <w:ind w:left="-142"/>
        <w:rPr>
          <w:rFonts w:ascii="Arial" w:hAnsi="Arial" w:cs="Arial"/>
          <w:b/>
          <w:bCs/>
          <w:sz w:val="24"/>
          <w:szCs w:val="24"/>
        </w:rPr>
      </w:pPr>
      <w:r w:rsidRPr="00E70926">
        <w:rPr>
          <w:rFonts w:ascii="Arial" w:hAnsi="Arial" w:cs="Arial"/>
          <w:b/>
          <w:bCs/>
          <w:sz w:val="24"/>
          <w:szCs w:val="24"/>
        </w:rPr>
        <w:t>Recruitment Strategies</w:t>
      </w:r>
    </w:p>
    <w:p w14:paraId="4FE3FC24" w14:textId="13ADE28E" w:rsidR="00730A5A" w:rsidRDefault="00E70926" w:rsidP="00EB48C6">
      <w:pPr>
        <w:spacing w:line="24" w:lineRule="atLeast"/>
        <w:ind w:left="-142"/>
        <w:rPr>
          <w:rFonts w:ascii="Arial" w:hAnsi="Arial" w:cs="Arial"/>
        </w:rPr>
      </w:pPr>
      <w:r w:rsidRPr="00E70926">
        <w:rPr>
          <w:rFonts w:ascii="Arial" w:hAnsi="Arial" w:cs="Arial"/>
        </w:rPr>
        <w:t xml:space="preserve">As student selection is the responsibility of sponsoring government agencies, ANZSOG does not have authority to formally direct recruitment and nominations for </w:t>
      </w:r>
      <w:proofErr w:type="spellStart"/>
      <w:proofErr w:type="gramStart"/>
      <w:r w:rsidRPr="00E70926">
        <w:rPr>
          <w:rFonts w:ascii="Arial" w:hAnsi="Arial" w:cs="Arial"/>
        </w:rPr>
        <w:t>Aboriginal</w:t>
      </w:r>
      <w:r w:rsidR="00BD7A15">
        <w:rPr>
          <w:rFonts w:ascii="Arial" w:hAnsi="Arial" w:cs="Arial"/>
        </w:rPr>
        <w:t>,</w:t>
      </w:r>
      <w:r w:rsidRPr="00E70926">
        <w:rPr>
          <w:rFonts w:ascii="Arial" w:hAnsi="Arial" w:cs="Arial"/>
        </w:rPr>
        <w:t>Torres</w:t>
      </w:r>
      <w:proofErr w:type="spellEnd"/>
      <w:proofErr w:type="gramEnd"/>
      <w:r w:rsidRPr="00E70926">
        <w:rPr>
          <w:rFonts w:ascii="Arial" w:hAnsi="Arial" w:cs="Arial"/>
        </w:rPr>
        <w:t xml:space="preserve"> Strait Islander </w:t>
      </w:r>
      <w:r w:rsidR="00644AD6">
        <w:rPr>
          <w:rFonts w:ascii="Arial" w:hAnsi="Arial" w:cs="Arial"/>
        </w:rPr>
        <w:t xml:space="preserve">and </w:t>
      </w:r>
      <w:r w:rsidR="00456914" w:rsidRPr="00BD7A15">
        <w:rPr>
          <w:rStyle w:val="Emphasis"/>
          <w:rFonts w:ascii="Arial" w:hAnsi="Arial" w:cs="Arial"/>
          <w:i w:val="0"/>
          <w:iCs w:val="0"/>
          <w:sz w:val="21"/>
          <w:szCs w:val="21"/>
        </w:rPr>
        <w:t>Māori</w:t>
      </w:r>
      <w:r w:rsidR="00456914">
        <w:rPr>
          <w:rStyle w:val="Emphasis"/>
          <w:rFonts w:ascii="Arial" w:hAnsi="Arial" w:cs="Arial"/>
          <w:b/>
          <w:bCs/>
          <w:i w:val="0"/>
          <w:iCs w:val="0"/>
          <w:color w:val="5F6368"/>
          <w:sz w:val="21"/>
          <w:szCs w:val="21"/>
        </w:rPr>
        <w:t xml:space="preserve"> </w:t>
      </w:r>
      <w:r w:rsidRPr="00E70926">
        <w:rPr>
          <w:rFonts w:ascii="Arial" w:hAnsi="Arial" w:cs="Arial"/>
        </w:rPr>
        <w:t>prospective students</w:t>
      </w:r>
      <w:r w:rsidR="008845D5">
        <w:rPr>
          <w:rFonts w:ascii="Arial" w:hAnsi="Arial" w:cs="Arial"/>
        </w:rPr>
        <w:t xml:space="preserve"> </w:t>
      </w:r>
      <w:r w:rsidRPr="00E70926">
        <w:rPr>
          <w:rFonts w:ascii="Arial" w:hAnsi="Arial" w:cs="Arial"/>
        </w:rPr>
        <w:t>and low SES students to enter</w:t>
      </w:r>
      <w:r w:rsidR="006C75E9">
        <w:rPr>
          <w:rFonts w:ascii="Arial" w:hAnsi="Arial" w:cs="Arial"/>
        </w:rPr>
        <w:t xml:space="preserve"> </w:t>
      </w:r>
      <w:r w:rsidRPr="00E70926">
        <w:rPr>
          <w:rFonts w:ascii="Arial" w:hAnsi="Arial" w:cs="Arial"/>
        </w:rPr>
        <w:t>into the EMPA. ANZSOG does</w:t>
      </w:r>
      <w:r w:rsidR="00D74935">
        <w:rPr>
          <w:rFonts w:ascii="Arial" w:hAnsi="Arial" w:cs="Arial"/>
        </w:rPr>
        <w:t>,</w:t>
      </w:r>
      <w:r w:rsidRPr="00E70926">
        <w:rPr>
          <w:rFonts w:ascii="Arial" w:hAnsi="Arial" w:cs="Arial"/>
        </w:rPr>
        <w:t xml:space="preserve"> however</w:t>
      </w:r>
      <w:r w:rsidR="00D74935">
        <w:rPr>
          <w:rFonts w:ascii="Arial" w:hAnsi="Arial" w:cs="Arial"/>
        </w:rPr>
        <w:t>,</w:t>
      </w:r>
      <w:r w:rsidRPr="00E70926">
        <w:rPr>
          <w:rFonts w:ascii="Arial" w:hAnsi="Arial" w:cs="Arial"/>
        </w:rPr>
        <w:t xml:space="preserve"> continue to promote and encourage applications from students from these backgrounds in line with its EMPA Diversity, Equity and Inclusion policy, and through broader engagement arising from its First Peoples Strategy.</w:t>
      </w:r>
    </w:p>
    <w:p w14:paraId="2A7284A3" w14:textId="4A372FBB" w:rsidR="00E70926" w:rsidRPr="00E70926" w:rsidRDefault="00E70926" w:rsidP="00EB48C6">
      <w:pPr>
        <w:spacing w:line="24" w:lineRule="atLeast"/>
        <w:ind w:left="-142"/>
        <w:rPr>
          <w:rFonts w:ascii="Arial" w:hAnsi="Arial" w:cs="Arial"/>
        </w:rPr>
      </w:pPr>
      <w:r w:rsidRPr="00E70926">
        <w:rPr>
          <w:rFonts w:ascii="Arial" w:hAnsi="Arial" w:cs="Arial"/>
        </w:rPr>
        <w:t xml:space="preserve">ANZSOG has previously </w:t>
      </w:r>
      <w:r w:rsidR="00157351">
        <w:rPr>
          <w:rFonts w:ascii="Arial" w:hAnsi="Arial" w:cs="Arial"/>
        </w:rPr>
        <w:t>participated in</w:t>
      </w:r>
      <w:r w:rsidRPr="00E70926">
        <w:rPr>
          <w:rFonts w:ascii="Arial" w:hAnsi="Arial" w:cs="Arial"/>
        </w:rPr>
        <w:t xml:space="preserve"> initiatives that some jurisdictions have implemented to actively recruit Indigenous students into the EMPA. This has included, for example, the funding by the Department of Prime Minister and Cabinet of </w:t>
      </w:r>
      <w:r w:rsidR="00F4205D">
        <w:rPr>
          <w:rFonts w:ascii="Arial" w:hAnsi="Arial" w:cs="Arial"/>
        </w:rPr>
        <w:t xml:space="preserve">specific </w:t>
      </w:r>
      <w:r w:rsidRPr="00E70926">
        <w:rPr>
          <w:rFonts w:ascii="Arial" w:hAnsi="Arial" w:cs="Arial"/>
        </w:rPr>
        <w:t>scholarships for Aboriginal and Torres Strait Islander students to participate in the EMPA.</w:t>
      </w:r>
    </w:p>
    <w:p w14:paraId="30319504" w14:textId="344835FE" w:rsidR="00B87BDA" w:rsidRPr="00E70926" w:rsidRDefault="00E70926" w:rsidP="00A158A5">
      <w:pPr>
        <w:spacing w:line="24" w:lineRule="atLeast"/>
        <w:ind w:left="-142"/>
        <w:rPr>
          <w:rFonts w:ascii="Arial" w:hAnsi="Arial" w:cs="Arial"/>
        </w:rPr>
      </w:pPr>
      <w:r w:rsidRPr="00E70926">
        <w:rPr>
          <w:rFonts w:ascii="Arial" w:hAnsi="Arial" w:cs="Arial"/>
        </w:rPr>
        <w:t xml:space="preserve">Furthermore, ANZSOG has pursued a number of informal processes that support a pathway model for encouraging student recruitment from </w:t>
      </w:r>
      <w:r w:rsidR="00BD7A15" w:rsidRPr="00445076">
        <w:rPr>
          <w:rStyle w:val="Emphasis"/>
          <w:rFonts w:ascii="Arial" w:hAnsi="Arial" w:cs="Arial"/>
          <w:i w:val="0"/>
          <w:iCs w:val="0"/>
          <w:sz w:val="21"/>
          <w:szCs w:val="21"/>
        </w:rPr>
        <w:t>Māori</w:t>
      </w:r>
      <w:r w:rsidR="00445076" w:rsidRPr="00445076">
        <w:rPr>
          <w:rFonts w:ascii="Arial" w:hAnsi="Arial" w:cs="Arial"/>
        </w:rPr>
        <w:t xml:space="preserve">, </w:t>
      </w:r>
      <w:r w:rsidRPr="00E70926">
        <w:rPr>
          <w:rFonts w:ascii="Arial" w:hAnsi="Arial" w:cs="Arial"/>
        </w:rPr>
        <w:t xml:space="preserve">Aboriginal, Torres Strait Islander and low SES students. For example: </w:t>
      </w:r>
    </w:p>
    <w:p w14:paraId="5ADAA142" w14:textId="76FC3169" w:rsidR="00E70926" w:rsidRPr="00E70926" w:rsidRDefault="00E70926" w:rsidP="00EB48C6">
      <w:pPr>
        <w:numPr>
          <w:ilvl w:val="0"/>
          <w:numId w:val="57"/>
        </w:numPr>
        <w:spacing w:after="0" w:line="24" w:lineRule="atLeast"/>
        <w:ind w:left="709"/>
        <w:rPr>
          <w:rFonts w:ascii="Arial" w:hAnsi="Arial" w:cs="Arial"/>
        </w:rPr>
      </w:pPr>
      <w:r w:rsidRPr="00E70926">
        <w:rPr>
          <w:rFonts w:ascii="Arial" w:hAnsi="Arial" w:cs="Arial"/>
        </w:rPr>
        <w:t>ANZSOG’s pathbreaking establishment of the Senior Indigenous Public Servant Forum facilitates discussion of how to embed student recruitment into ANZSOG programs</w:t>
      </w:r>
    </w:p>
    <w:p w14:paraId="10694336" w14:textId="77777777" w:rsidR="00E70926" w:rsidRPr="00E70926" w:rsidRDefault="00E70926" w:rsidP="00EB48C6">
      <w:pPr>
        <w:spacing w:after="0" w:line="24" w:lineRule="atLeast"/>
        <w:ind w:left="709"/>
        <w:rPr>
          <w:rFonts w:ascii="Arial" w:hAnsi="Arial" w:cs="Arial"/>
        </w:rPr>
      </w:pPr>
    </w:p>
    <w:p w14:paraId="3144271D" w14:textId="7EB35494" w:rsidR="00E70926" w:rsidRPr="00E70926" w:rsidRDefault="00E70926" w:rsidP="00EB48C6">
      <w:pPr>
        <w:numPr>
          <w:ilvl w:val="0"/>
          <w:numId w:val="57"/>
        </w:numPr>
        <w:spacing w:after="0" w:line="24" w:lineRule="atLeast"/>
        <w:ind w:left="709"/>
        <w:rPr>
          <w:rFonts w:ascii="Arial" w:hAnsi="Arial" w:cs="Arial"/>
        </w:rPr>
      </w:pPr>
      <w:r w:rsidRPr="00E70926">
        <w:rPr>
          <w:rFonts w:ascii="Arial" w:hAnsi="Arial" w:cs="Arial"/>
        </w:rPr>
        <w:t>ANZSOG’s employment of First Peoples advisers within its own organi</w:t>
      </w:r>
      <w:r w:rsidR="001D0EA0">
        <w:rPr>
          <w:rFonts w:ascii="Arial" w:hAnsi="Arial" w:cs="Arial"/>
        </w:rPr>
        <w:t>s</w:t>
      </w:r>
      <w:r w:rsidRPr="00E70926">
        <w:rPr>
          <w:rFonts w:ascii="Arial" w:hAnsi="Arial" w:cs="Arial"/>
        </w:rPr>
        <w:t>ation models employment targets and prioriti</w:t>
      </w:r>
      <w:r w:rsidR="001D0EA0">
        <w:rPr>
          <w:rFonts w:ascii="Arial" w:hAnsi="Arial" w:cs="Arial"/>
        </w:rPr>
        <w:t>s</w:t>
      </w:r>
      <w:r w:rsidRPr="00E70926">
        <w:rPr>
          <w:rFonts w:ascii="Arial" w:hAnsi="Arial" w:cs="Arial"/>
        </w:rPr>
        <w:t>es First Peoples leadership within ANZSOG</w:t>
      </w:r>
    </w:p>
    <w:p w14:paraId="1E9D5BBA" w14:textId="77777777" w:rsidR="00E70926" w:rsidRPr="00E70926" w:rsidRDefault="00E70926" w:rsidP="00EB48C6">
      <w:pPr>
        <w:spacing w:after="0" w:line="24" w:lineRule="atLeast"/>
        <w:ind w:left="709"/>
        <w:rPr>
          <w:rFonts w:ascii="Arial" w:hAnsi="Arial" w:cs="Arial"/>
        </w:rPr>
      </w:pPr>
    </w:p>
    <w:p w14:paraId="62F21FA0" w14:textId="6F3C965F" w:rsidR="00B87BDA" w:rsidRDefault="00E70926" w:rsidP="00D45866">
      <w:pPr>
        <w:numPr>
          <w:ilvl w:val="0"/>
          <w:numId w:val="57"/>
        </w:numPr>
        <w:spacing w:after="0" w:line="24" w:lineRule="atLeast"/>
        <w:ind w:left="709"/>
        <w:rPr>
          <w:rFonts w:ascii="Arial" w:hAnsi="Arial" w:cs="Arial"/>
        </w:rPr>
      </w:pPr>
      <w:r w:rsidRPr="00E70926">
        <w:rPr>
          <w:rFonts w:ascii="Arial" w:hAnsi="Arial" w:cs="Arial"/>
        </w:rPr>
        <w:t xml:space="preserve">ANZSOG’s research and curriculum review processes help enable ANZSOG to bring </w:t>
      </w:r>
      <w:r w:rsidR="00445076" w:rsidRPr="00445076">
        <w:rPr>
          <w:rStyle w:val="Emphasis"/>
          <w:rFonts w:ascii="Arial" w:hAnsi="Arial" w:cs="Arial"/>
          <w:i w:val="0"/>
          <w:iCs w:val="0"/>
          <w:sz w:val="21"/>
          <w:szCs w:val="21"/>
        </w:rPr>
        <w:t>Māori</w:t>
      </w:r>
      <w:r w:rsidR="00445076" w:rsidRPr="00445076">
        <w:rPr>
          <w:rFonts w:ascii="Arial" w:hAnsi="Arial" w:cs="Arial"/>
          <w:sz w:val="21"/>
          <w:szCs w:val="21"/>
          <w:shd w:val="clear" w:color="auto" w:fill="FFFFFF"/>
        </w:rPr>
        <w:t xml:space="preserve"> </w:t>
      </w:r>
      <w:r w:rsidR="002A4B2F">
        <w:rPr>
          <w:rFonts w:ascii="Arial" w:hAnsi="Arial" w:cs="Arial"/>
        </w:rPr>
        <w:t xml:space="preserve">and </w:t>
      </w:r>
      <w:r w:rsidRPr="00E70926">
        <w:rPr>
          <w:rFonts w:ascii="Arial" w:hAnsi="Arial" w:cs="Arial"/>
        </w:rPr>
        <w:t xml:space="preserve">Indigenous speakers, topics, knowledges and initiatives into focus and into the mainstream of ANZSOG activities </w:t>
      </w:r>
    </w:p>
    <w:p w14:paraId="02619A33" w14:textId="77777777" w:rsidR="00D45866" w:rsidRPr="00D45866" w:rsidRDefault="00D45866" w:rsidP="00D45866">
      <w:pPr>
        <w:spacing w:after="0" w:line="24" w:lineRule="atLeast"/>
        <w:rPr>
          <w:rFonts w:ascii="Arial" w:hAnsi="Arial" w:cs="Arial"/>
        </w:rPr>
      </w:pPr>
    </w:p>
    <w:p w14:paraId="43B0712A" w14:textId="782C0DAE" w:rsidR="00B87BDA" w:rsidRPr="00E70926" w:rsidRDefault="00B87BDA" w:rsidP="00EB48C6">
      <w:pPr>
        <w:numPr>
          <w:ilvl w:val="0"/>
          <w:numId w:val="57"/>
        </w:numPr>
        <w:spacing w:after="0" w:line="24" w:lineRule="atLeast"/>
        <w:ind w:left="709"/>
        <w:rPr>
          <w:rFonts w:ascii="Arial" w:hAnsi="Arial" w:cs="Arial"/>
        </w:rPr>
      </w:pPr>
      <w:r w:rsidRPr="00B87BDA">
        <w:rPr>
          <w:rFonts w:ascii="Arial" w:hAnsi="Arial" w:cs="Arial"/>
        </w:rPr>
        <w:t xml:space="preserve">ANZSOG’s </w:t>
      </w:r>
      <w:r w:rsidR="00D45866" w:rsidRPr="00BF1FCC">
        <w:rPr>
          <w:rFonts w:ascii="Arial" w:hAnsi="Arial" w:cs="Arial"/>
        </w:rPr>
        <w:t>focused</w:t>
      </w:r>
      <w:r w:rsidR="00D45866">
        <w:rPr>
          <w:rFonts w:ascii="Arial" w:hAnsi="Arial" w:cs="Arial"/>
        </w:rPr>
        <w:t xml:space="preserve"> </w:t>
      </w:r>
      <w:r w:rsidRPr="00B87BDA">
        <w:rPr>
          <w:rFonts w:ascii="Arial" w:hAnsi="Arial" w:cs="Arial"/>
        </w:rPr>
        <w:t>outreach to First Peoples networks (formally through its Indigenous newsletter and informally through multiple relationships built over time by ANZSOG staff with First Peoples communities in various locations throughout Australia and Aotearoa-New Zealand) is building trust and credibility for First Peoples students to contemplate ANZSOG as a place of cultural safety for learning and leadership growth opportunities</w:t>
      </w:r>
    </w:p>
    <w:p w14:paraId="1DE5A3A8" w14:textId="77777777" w:rsidR="00E70926" w:rsidRPr="00E70926" w:rsidRDefault="00E70926" w:rsidP="00B87BDA">
      <w:pPr>
        <w:spacing w:after="0" w:line="240" w:lineRule="auto"/>
        <w:jc w:val="both"/>
        <w:rPr>
          <w:rFonts w:ascii="Arial" w:hAnsi="Arial" w:cs="Arial"/>
        </w:rPr>
      </w:pPr>
    </w:p>
    <w:p w14:paraId="4557BACF" w14:textId="3CCEB921" w:rsidR="00E95603" w:rsidRPr="00B87BDA" w:rsidRDefault="00E95603" w:rsidP="00B87BDA">
      <w:pPr>
        <w:pStyle w:val="ListParagraph"/>
        <w:spacing w:line="240" w:lineRule="auto"/>
        <w:ind w:left="709"/>
        <w:rPr>
          <w:rFonts w:ascii="Arial" w:hAnsi="Arial" w:cs="Arial"/>
          <w:sz w:val="22"/>
        </w:rPr>
      </w:pPr>
    </w:p>
    <w:p w14:paraId="0245F318" w14:textId="442F2CF4" w:rsidR="00167279" w:rsidRDefault="00167279">
      <w:pPr>
        <w:rPr>
          <w:rFonts w:ascii="Arial" w:hAnsi="Arial" w:cs="Arial"/>
        </w:rPr>
      </w:pPr>
    </w:p>
    <w:p w14:paraId="60DC6BA6" w14:textId="4D15CA77" w:rsidR="0068667C" w:rsidRDefault="0068667C">
      <w:pPr>
        <w:rPr>
          <w:rFonts w:ascii="Arial" w:hAnsi="Arial" w:cs="Arial"/>
        </w:rPr>
      </w:pPr>
    </w:p>
    <w:p w14:paraId="5805139E" w14:textId="77777777" w:rsidR="00BF1FCC" w:rsidRDefault="00BF1FCC">
      <w:pPr>
        <w:rPr>
          <w:rFonts w:ascii="Arial" w:hAnsi="Arial" w:cs="Arial"/>
        </w:rPr>
      </w:pPr>
    </w:p>
    <w:p w14:paraId="2E292B53" w14:textId="77777777" w:rsidR="00EC26B0" w:rsidRDefault="00EC26B0">
      <w:pPr>
        <w:rPr>
          <w:rFonts w:ascii="Arial" w:hAnsi="Arial" w:cs="Arial"/>
        </w:rPr>
      </w:pPr>
    </w:p>
    <w:p w14:paraId="0A98C030" w14:textId="482BDF37" w:rsidR="00184EE4" w:rsidRPr="00E44136" w:rsidRDefault="00586DAC" w:rsidP="00927C46">
      <w:pPr>
        <w:pStyle w:val="ListParagraph"/>
        <w:numPr>
          <w:ilvl w:val="0"/>
          <w:numId w:val="7"/>
        </w:numPr>
        <w:spacing w:line="240" w:lineRule="auto"/>
        <w:outlineLvl w:val="0"/>
        <w:rPr>
          <w:rFonts w:ascii="Arial" w:hAnsi="Arial" w:cs="Arial"/>
          <w:b/>
          <w:bCs/>
          <w:sz w:val="36"/>
          <w:szCs w:val="36"/>
        </w:rPr>
      </w:pPr>
      <w:bookmarkStart w:id="22" w:name="_Toc46918246"/>
      <w:bookmarkStart w:id="23" w:name="_Toc51662602"/>
      <w:bookmarkStart w:id="24" w:name="_Hlk46395178"/>
      <w:r>
        <w:rPr>
          <w:rFonts w:ascii="Arial" w:hAnsi="Arial" w:cs="Arial"/>
          <w:b/>
          <w:bCs/>
          <w:sz w:val="36"/>
          <w:szCs w:val="36"/>
        </w:rPr>
        <w:t>Facilities and Infrastructure</w:t>
      </w:r>
      <w:bookmarkEnd w:id="22"/>
      <w:bookmarkEnd w:id="23"/>
    </w:p>
    <w:p w14:paraId="2111AD4F" w14:textId="77777777" w:rsidR="00184EE4" w:rsidRPr="002C7368" w:rsidRDefault="00184EE4" w:rsidP="00184EE4">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bookmarkEnd w:id="24"/>
    <w:p w14:paraId="0557194E" w14:textId="77777777" w:rsidR="00586DAC" w:rsidRDefault="00586DAC">
      <w:pPr>
        <w:rPr>
          <w:rFonts w:ascii="Arial" w:hAnsi="Arial" w:cs="Arial"/>
        </w:rPr>
      </w:pPr>
    </w:p>
    <w:p w14:paraId="190A06EB" w14:textId="58DCDAC4" w:rsidR="009A2377" w:rsidRPr="00EC26B0" w:rsidRDefault="0088739F" w:rsidP="009A2377">
      <w:pPr>
        <w:spacing w:after="0"/>
        <w:jc w:val="both"/>
        <w:rPr>
          <w:rFonts w:ascii="Arial" w:eastAsiaTheme="minorEastAsia" w:hAnsi="Arial" w:cs="Arial"/>
          <w:b/>
          <w:bCs/>
          <w:sz w:val="28"/>
          <w:szCs w:val="28"/>
          <w:lang w:eastAsia="zh-CN"/>
        </w:rPr>
      </w:pPr>
      <w:r w:rsidRPr="0088739F">
        <w:rPr>
          <w:rFonts w:ascii="Arial" w:eastAsiaTheme="minorEastAsia" w:hAnsi="Arial" w:cs="Arial"/>
          <w:b/>
          <w:bCs/>
          <w:sz w:val="28"/>
          <w:szCs w:val="28"/>
          <w:lang w:eastAsia="zh-CN"/>
        </w:rPr>
        <w:t>Introduction</w:t>
      </w:r>
    </w:p>
    <w:p w14:paraId="78C3F19F" w14:textId="77777777" w:rsidR="00797377" w:rsidRPr="00797377" w:rsidRDefault="00797377" w:rsidP="00EC26B0">
      <w:pPr>
        <w:spacing w:before="180" w:after="180" w:line="288" w:lineRule="auto"/>
        <w:rPr>
          <w:rFonts w:ascii="Arial" w:eastAsia="Times New Roman" w:hAnsi="Arial" w:cs="Arial"/>
          <w:color w:val="000000"/>
          <w:lang w:eastAsia="en-AU"/>
        </w:rPr>
      </w:pPr>
      <w:r w:rsidRPr="00797377">
        <w:rPr>
          <w:rFonts w:ascii="Arial" w:eastAsia="Times New Roman" w:hAnsi="Arial" w:cs="Arial"/>
          <w:color w:val="000000"/>
          <w:lang w:eastAsia="en-AU"/>
        </w:rPr>
        <w:t>ANZSOG delivers 75% of the subjects within the EMPA in a combination of online, blended and face to face modes.</w:t>
      </w:r>
    </w:p>
    <w:p w14:paraId="50AA36A7" w14:textId="5E8BF82A" w:rsidR="001F1B72" w:rsidRPr="00797377" w:rsidRDefault="00797377" w:rsidP="001F1B72">
      <w:pPr>
        <w:spacing w:before="180" w:after="180" w:line="288" w:lineRule="auto"/>
        <w:rPr>
          <w:rFonts w:ascii="Arial" w:eastAsia="Times New Roman" w:hAnsi="Arial" w:cs="Arial"/>
          <w:color w:val="000000"/>
          <w:lang w:eastAsia="en-AU"/>
        </w:rPr>
      </w:pPr>
      <w:r w:rsidRPr="005C22F2">
        <w:rPr>
          <w:rFonts w:ascii="Arial" w:eastAsia="Times New Roman" w:hAnsi="Arial" w:cs="Arial"/>
          <w:color w:val="000000"/>
          <w:lang w:eastAsia="en-AU"/>
        </w:rPr>
        <w:t xml:space="preserve">This chapter outlines ANZSOG’s approach to </w:t>
      </w:r>
      <w:r w:rsidR="004138E7" w:rsidRPr="005C22F2">
        <w:rPr>
          <w:rFonts w:ascii="Arial" w:eastAsia="Times New Roman" w:hAnsi="Arial" w:cs="Arial"/>
          <w:color w:val="000000"/>
          <w:lang w:eastAsia="en-AU"/>
        </w:rPr>
        <w:t xml:space="preserve">utilising </w:t>
      </w:r>
      <w:r w:rsidRPr="005C22F2">
        <w:rPr>
          <w:rFonts w:ascii="Arial" w:eastAsia="Times New Roman" w:hAnsi="Arial" w:cs="Arial"/>
          <w:color w:val="000000"/>
          <w:lang w:eastAsia="en-AU"/>
        </w:rPr>
        <w:t xml:space="preserve">facilities and infrastructure </w:t>
      </w:r>
      <w:r w:rsidR="006E4B16" w:rsidRPr="005C22F2">
        <w:rPr>
          <w:rFonts w:ascii="Arial" w:eastAsia="Times New Roman" w:hAnsi="Arial" w:cs="Arial"/>
          <w:color w:val="000000"/>
          <w:lang w:eastAsia="en-AU"/>
        </w:rPr>
        <w:t>for</w:t>
      </w:r>
      <w:r w:rsidRPr="005C22F2">
        <w:rPr>
          <w:rFonts w:ascii="Arial" w:eastAsia="Times New Roman" w:hAnsi="Arial" w:cs="Arial"/>
          <w:color w:val="000000"/>
          <w:lang w:eastAsia="en-AU"/>
        </w:rPr>
        <w:t xml:space="preserve"> the delivery of the core EMPA subjects, and how students and faculty are </w:t>
      </w:r>
      <w:r w:rsidR="0037422B" w:rsidRPr="005C22F2">
        <w:rPr>
          <w:rFonts w:ascii="Arial" w:eastAsia="Times New Roman" w:hAnsi="Arial" w:cs="Arial"/>
          <w:color w:val="000000"/>
          <w:lang w:eastAsia="en-AU"/>
        </w:rPr>
        <w:t xml:space="preserve">provided IT tools and support </w:t>
      </w:r>
      <w:r w:rsidR="00FA3344" w:rsidRPr="005C22F2">
        <w:rPr>
          <w:rFonts w:ascii="Arial" w:eastAsia="Times New Roman" w:hAnsi="Arial" w:cs="Arial"/>
          <w:color w:val="000000"/>
          <w:lang w:eastAsia="en-AU"/>
        </w:rPr>
        <w:t>enabling their successful program completion</w:t>
      </w:r>
      <w:r w:rsidRPr="005C22F2">
        <w:rPr>
          <w:rFonts w:ascii="Arial" w:eastAsia="Times New Roman" w:hAnsi="Arial" w:cs="Arial"/>
          <w:color w:val="000000"/>
          <w:lang w:eastAsia="en-AU"/>
        </w:rPr>
        <w:t>.</w:t>
      </w:r>
    </w:p>
    <w:p w14:paraId="426D3177" w14:textId="5FB4FF3D" w:rsidR="0088739F" w:rsidRPr="00EC26B0" w:rsidRDefault="0088739F" w:rsidP="0088739F">
      <w:pPr>
        <w:spacing w:after="0" w:line="240" w:lineRule="auto"/>
        <w:jc w:val="both"/>
        <w:rPr>
          <w:rFonts w:ascii="Arial" w:eastAsiaTheme="majorEastAsia" w:hAnsi="Arial" w:cs="Arial"/>
          <w:b/>
          <w:bCs/>
          <w:color w:val="000000" w:themeColor="text1"/>
          <w:sz w:val="28"/>
          <w:szCs w:val="28"/>
          <w:lang w:eastAsia="zh-CN"/>
        </w:rPr>
      </w:pPr>
      <w:r w:rsidRPr="0088739F">
        <w:rPr>
          <w:rFonts w:ascii="Arial" w:eastAsiaTheme="majorEastAsia" w:hAnsi="Arial" w:cs="Arial"/>
          <w:b/>
          <w:bCs/>
          <w:color w:val="000000" w:themeColor="text1"/>
          <w:sz w:val="28"/>
          <w:szCs w:val="28"/>
          <w:lang w:eastAsia="zh-CN"/>
        </w:rPr>
        <w:t xml:space="preserve">TEQSA Guidance </w:t>
      </w:r>
    </w:p>
    <w:p w14:paraId="332CB93D" w14:textId="02BC7CB1" w:rsidR="00A24F49" w:rsidRPr="00657482" w:rsidRDefault="00792330" w:rsidP="00A24F49">
      <w:pPr>
        <w:spacing w:before="180" w:after="180" w:line="288" w:lineRule="auto"/>
        <w:rPr>
          <w:rFonts w:ascii="Arial" w:eastAsiaTheme="minorEastAsia" w:hAnsi="Arial" w:cs="Arial"/>
          <w:color w:val="000000"/>
          <w:shd w:val="clear" w:color="auto" w:fill="FFFFFF"/>
          <w:lang w:eastAsia="zh-CN"/>
        </w:rPr>
      </w:pPr>
      <w:r w:rsidRPr="00792330">
        <w:rPr>
          <w:rFonts w:ascii="Arial" w:eastAsiaTheme="minorEastAsia" w:hAnsi="Arial" w:cs="Arial"/>
          <w:color w:val="000000"/>
          <w:shd w:val="clear" w:color="auto" w:fill="FFFFFF"/>
          <w:lang w:eastAsia="zh-CN"/>
        </w:rPr>
        <w:t xml:space="preserve">This chapter provides an overview of ANZSOG’s administrative practices, policies and information that relates to </w:t>
      </w:r>
      <w:r w:rsidRPr="00792330">
        <w:rPr>
          <w:rFonts w:ascii="Arial" w:eastAsiaTheme="minorEastAsia" w:hAnsi="Arial" w:cs="Arial"/>
          <w:i/>
          <w:iCs/>
          <w:color w:val="000000"/>
          <w:lang w:eastAsia="zh-CN"/>
        </w:rPr>
        <w:t>Facilities and Infrastructure</w:t>
      </w:r>
      <w:r w:rsidRPr="00792330">
        <w:rPr>
          <w:rFonts w:ascii="Arial" w:eastAsiaTheme="minorEastAsia" w:hAnsi="Arial" w:cs="Arial"/>
          <w:color w:val="000000"/>
          <w:shd w:val="clear" w:color="auto" w:fill="FFFFFF"/>
          <w:lang w:eastAsia="zh-CN"/>
        </w:rPr>
        <w:t xml:space="preserve">.  The evidence </w:t>
      </w:r>
      <w:proofErr w:type="gramStart"/>
      <w:r w:rsidRPr="00792330">
        <w:rPr>
          <w:rFonts w:ascii="Arial" w:eastAsiaTheme="minorEastAsia" w:hAnsi="Arial" w:cs="Arial"/>
          <w:color w:val="000000"/>
          <w:shd w:val="clear" w:color="auto" w:fill="FFFFFF"/>
          <w:lang w:eastAsia="zh-CN"/>
        </w:rPr>
        <w:t xml:space="preserve">provided  </w:t>
      </w:r>
      <w:r w:rsidRPr="7FBD1493">
        <w:rPr>
          <w:rFonts w:ascii="Arial" w:eastAsiaTheme="minorEastAsia" w:hAnsi="Arial" w:cs="Arial"/>
          <w:color w:val="000000"/>
          <w:shd w:val="clear" w:color="auto" w:fill="FFFFFF"/>
          <w:lang w:eastAsia="zh-CN"/>
        </w:rPr>
        <w:t>demonstrate</w:t>
      </w:r>
      <w:r w:rsidR="771240F2" w:rsidRPr="7FBD1493">
        <w:rPr>
          <w:rFonts w:ascii="Arial" w:eastAsiaTheme="minorEastAsia" w:hAnsi="Arial" w:cs="Arial"/>
          <w:color w:val="000000"/>
          <w:shd w:val="clear" w:color="auto" w:fill="FFFFFF"/>
          <w:lang w:eastAsia="zh-CN"/>
        </w:rPr>
        <w:t>s</w:t>
      </w:r>
      <w:proofErr w:type="gramEnd"/>
      <w:r w:rsidRPr="00792330">
        <w:rPr>
          <w:rFonts w:ascii="Arial" w:eastAsiaTheme="minorEastAsia" w:hAnsi="Arial" w:cs="Arial"/>
          <w:color w:val="000000"/>
          <w:shd w:val="clear" w:color="auto" w:fill="FFFFFF"/>
          <w:lang w:eastAsia="zh-CN"/>
        </w:rPr>
        <w:t xml:space="preserve"> alignment with core elements of the Higher Education Standards and guidance notes. In this chapter evidence aligns with HESF Standard 3.3 </w:t>
      </w:r>
      <w:r w:rsidRPr="00792330">
        <w:rPr>
          <w:rFonts w:ascii="Arial" w:eastAsiaTheme="minorEastAsia" w:hAnsi="Arial" w:cs="Arial"/>
          <w:i/>
          <w:iCs/>
          <w:color w:val="000000"/>
          <w:lang w:eastAsia="zh-CN"/>
        </w:rPr>
        <w:t>Learning Resources and Educational Support</w:t>
      </w:r>
      <w:r w:rsidRPr="00792330">
        <w:rPr>
          <w:rFonts w:ascii="Arial" w:eastAsiaTheme="minorEastAsia" w:hAnsi="Arial" w:cs="Arial"/>
          <w:color w:val="000000"/>
          <w:shd w:val="clear" w:color="auto" w:fill="FFFFFF"/>
          <w:lang w:eastAsia="zh-CN"/>
        </w:rPr>
        <w:t xml:space="preserve"> which addresses the importance of institutions providing appropriate learning infrastructure and resources to support student learning.</w:t>
      </w:r>
    </w:p>
    <w:p w14:paraId="13C4732D" w14:textId="05F8471D" w:rsidR="006A0A55" w:rsidRDefault="0088739F" w:rsidP="008A0C05">
      <w:pPr>
        <w:pStyle w:val="Heading1"/>
        <w:ind w:left="567" w:hanging="567"/>
        <w:rPr>
          <w:rFonts w:ascii="Arial" w:eastAsiaTheme="minorEastAsia" w:hAnsi="Arial" w:cs="Arial"/>
          <w:b/>
          <w:bCs/>
          <w:color w:val="auto"/>
          <w:sz w:val="28"/>
          <w:szCs w:val="28"/>
          <w:lang w:eastAsia="zh-CN"/>
        </w:rPr>
      </w:pPr>
      <w:bookmarkStart w:id="25" w:name="_Toc46918247"/>
      <w:bookmarkStart w:id="26" w:name="_Toc51662603"/>
      <w:r w:rsidRPr="00240DB4">
        <w:rPr>
          <w:rFonts w:ascii="Arial" w:eastAsiaTheme="minorEastAsia" w:hAnsi="Arial" w:cs="Arial"/>
          <w:b/>
          <w:bCs/>
          <w:color w:val="auto"/>
          <w:sz w:val="28"/>
          <w:szCs w:val="28"/>
          <w:lang w:eastAsia="zh-CN"/>
        </w:rPr>
        <w:t>3.1</w:t>
      </w:r>
      <w:r w:rsidR="00D8565F" w:rsidRPr="00240DB4">
        <w:rPr>
          <w:rFonts w:ascii="Arial" w:eastAsiaTheme="minorEastAsia" w:hAnsi="Arial" w:cs="Arial"/>
          <w:b/>
          <w:bCs/>
          <w:color w:val="auto"/>
          <w:sz w:val="28"/>
          <w:szCs w:val="28"/>
          <w:lang w:eastAsia="zh-CN"/>
        </w:rPr>
        <w:t>.</w:t>
      </w:r>
      <w:r w:rsidRPr="00240DB4">
        <w:rPr>
          <w:rFonts w:ascii="Arial" w:eastAsiaTheme="minorEastAsia" w:hAnsi="Arial" w:cs="Arial"/>
          <w:b/>
          <w:bCs/>
          <w:color w:val="auto"/>
          <w:sz w:val="28"/>
          <w:szCs w:val="28"/>
          <w:lang w:eastAsia="zh-CN"/>
        </w:rPr>
        <w:t xml:space="preserve"> </w:t>
      </w:r>
      <w:r w:rsidRPr="00240DB4">
        <w:rPr>
          <w:rFonts w:ascii="Arial" w:eastAsiaTheme="minorEastAsia" w:hAnsi="Arial" w:cs="Arial"/>
          <w:b/>
          <w:bCs/>
          <w:color w:val="auto"/>
          <w:sz w:val="28"/>
          <w:szCs w:val="28"/>
          <w:lang w:eastAsia="zh-CN"/>
        </w:rPr>
        <w:tab/>
        <w:t>ANZSOG teaching facilities, including library and digital resource facilities</w:t>
      </w:r>
      <w:bookmarkEnd w:id="25"/>
      <w:bookmarkEnd w:id="26"/>
    </w:p>
    <w:p w14:paraId="20CCDDE8" w14:textId="77777777" w:rsidR="00AD1260" w:rsidRPr="00AD1260" w:rsidRDefault="00AD1260" w:rsidP="00A24F49">
      <w:pPr>
        <w:spacing w:line="24" w:lineRule="atLeast"/>
        <w:rPr>
          <w:lang w:eastAsia="zh-CN"/>
        </w:rPr>
      </w:pPr>
    </w:p>
    <w:p w14:paraId="65AB7BBD" w14:textId="77777777" w:rsidR="00AD1260" w:rsidRPr="00AD1260" w:rsidRDefault="00AD1260" w:rsidP="00A24F49">
      <w:pPr>
        <w:spacing w:line="24" w:lineRule="atLeast"/>
        <w:rPr>
          <w:rFonts w:ascii="Arial" w:eastAsia="Times New Roman" w:hAnsi="Arial" w:cs="Arial"/>
          <w:b/>
          <w:bCs/>
          <w:color w:val="000000"/>
          <w:sz w:val="24"/>
          <w:szCs w:val="24"/>
          <w:lang w:eastAsia="en-AU"/>
        </w:rPr>
      </w:pPr>
      <w:r w:rsidRPr="00AD1260">
        <w:rPr>
          <w:rFonts w:ascii="Arial" w:eastAsia="Times New Roman" w:hAnsi="Arial" w:cs="Arial"/>
          <w:b/>
          <w:bCs/>
          <w:color w:val="000000"/>
          <w:sz w:val="24"/>
          <w:szCs w:val="24"/>
          <w:lang w:eastAsia="en-AU"/>
        </w:rPr>
        <w:t>ANZSOG Policy</w:t>
      </w:r>
    </w:p>
    <w:p w14:paraId="7EB6F951" w14:textId="13D0A5A0" w:rsidR="00AD1260" w:rsidRPr="00AD1260" w:rsidRDefault="00AD1260" w:rsidP="00A24F49">
      <w:pPr>
        <w:spacing w:line="24" w:lineRule="atLeast"/>
        <w:rPr>
          <w:rFonts w:ascii="Arial" w:eastAsia="Times New Roman" w:hAnsi="Arial" w:cs="Arial"/>
          <w:color w:val="000000"/>
          <w:lang w:eastAsia="en-AU"/>
        </w:rPr>
      </w:pPr>
      <w:r w:rsidRPr="5AD625B1">
        <w:rPr>
          <w:rFonts w:ascii="Arial" w:eastAsia="Times New Roman" w:hAnsi="Arial" w:cs="Arial"/>
          <w:color w:val="000000" w:themeColor="text1"/>
          <w:lang w:eastAsia="en-AU"/>
        </w:rPr>
        <w:t xml:space="preserve">The EMPA </w:t>
      </w:r>
      <w:r w:rsidR="00811D01" w:rsidRPr="00835C94">
        <w:rPr>
          <w:rStyle w:val="Strong"/>
          <w:rFonts w:ascii="Arial" w:hAnsi="Arial" w:cs="Arial"/>
        </w:rPr>
        <w:t>Facilities and Infrastructure Policy</w:t>
      </w:r>
      <w:r w:rsidR="00811D01" w:rsidRPr="00835C94">
        <w:rPr>
          <w:rStyle w:val="instructurefileholder"/>
          <w:rFonts w:ascii="&amp;quot" w:hAnsi="&amp;quot"/>
          <w:sz w:val="21"/>
          <w:szCs w:val="21"/>
        </w:rPr>
        <w:t xml:space="preserve"> </w:t>
      </w:r>
      <w:r w:rsidRPr="5AD625B1">
        <w:rPr>
          <w:rFonts w:ascii="Arial" w:eastAsia="Times New Roman" w:hAnsi="Arial" w:cs="Arial"/>
          <w:color w:val="000000" w:themeColor="text1"/>
          <w:lang w:eastAsia="en-AU"/>
        </w:rPr>
        <w:t>outlines ANZSOG’s approach to facilitating onsite classes using venues and supporting infrastructure of conferring university partners or other organisations for the delivery of the EMPA program. It directs:</w:t>
      </w:r>
    </w:p>
    <w:p w14:paraId="4C879BB3" w14:textId="77777777" w:rsidR="00AD1260" w:rsidRPr="00FF2971" w:rsidRDefault="00AD1260" w:rsidP="00A24F49">
      <w:pPr>
        <w:pStyle w:val="ListParagraph"/>
        <w:numPr>
          <w:ilvl w:val="0"/>
          <w:numId w:val="58"/>
        </w:numPr>
        <w:spacing w:line="24" w:lineRule="atLeast"/>
        <w:rPr>
          <w:rFonts w:ascii="Arial" w:eastAsia="Times New Roman" w:hAnsi="Arial" w:cs="Arial"/>
          <w:color w:val="000000"/>
          <w:sz w:val="22"/>
          <w:lang w:eastAsia="en-AU"/>
        </w:rPr>
      </w:pPr>
      <w:r w:rsidRPr="00FF2971">
        <w:rPr>
          <w:rFonts w:ascii="Arial" w:eastAsia="Times New Roman" w:hAnsi="Arial" w:cs="Arial"/>
          <w:color w:val="000000"/>
          <w:sz w:val="22"/>
          <w:lang w:eastAsia="en-AU"/>
        </w:rPr>
        <w:t>The use of external facilities for a range of core subject learning activities</w:t>
      </w:r>
    </w:p>
    <w:p w14:paraId="096D04DD" w14:textId="77777777" w:rsidR="00AD1260" w:rsidRPr="00FF2971" w:rsidRDefault="00AD1260" w:rsidP="00A24F49">
      <w:pPr>
        <w:pStyle w:val="ListParagraph"/>
        <w:numPr>
          <w:ilvl w:val="0"/>
          <w:numId w:val="58"/>
        </w:numPr>
        <w:spacing w:line="24" w:lineRule="atLeast"/>
        <w:rPr>
          <w:rFonts w:ascii="Arial" w:eastAsia="Times New Roman" w:hAnsi="Arial" w:cs="Arial"/>
          <w:color w:val="000000"/>
          <w:sz w:val="22"/>
          <w:lang w:eastAsia="en-AU"/>
        </w:rPr>
      </w:pPr>
      <w:r w:rsidRPr="00FF2971">
        <w:rPr>
          <w:rFonts w:ascii="Arial" w:eastAsia="Times New Roman" w:hAnsi="Arial" w:cs="Arial"/>
          <w:color w:val="000000"/>
          <w:sz w:val="22"/>
          <w:lang w:eastAsia="en-AU"/>
        </w:rPr>
        <w:t>Expected student compliance with conditions of the facility owner</w:t>
      </w:r>
    </w:p>
    <w:p w14:paraId="366035CD" w14:textId="77777777" w:rsidR="00AD1260" w:rsidRPr="00FF2971" w:rsidRDefault="00AD1260" w:rsidP="00A24F49">
      <w:pPr>
        <w:pStyle w:val="ListParagraph"/>
        <w:numPr>
          <w:ilvl w:val="0"/>
          <w:numId w:val="58"/>
        </w:numPr>
        <w:spacing w:line="24" w:lineRule="atLeast"/>
        <w:rPr>
          <w:rFonts w:ascii="Arial" w:eastAsia="Times New Roman" w:hAnsi="Arial" w:cs="Arial"/>
          <w:color w:val="000000"/>
          <w:sz w:val="22"/>
          <w:lang w:eastAsia="en-AU"/>
        </w:rPr>
      </w:pPr>
      <w:r w:rsidRPr="00FF2971">
        <w:rPr>
          <w:rFonts w:ascii="Arial" w:eastAsia="Times New Roman" w:hAnsi="Arial" w:cs="Arial"/>
          <w:color w:val="000000"/>
          <w:sz w:val="22"/>
          <w:lang w:eastAsia="en-AU"/>
        </w:rPr>
        <w:t>The types of facilities and supporting infrastructure utilised</w:t>
      </w:r>
    </w:p>
    <w:p w14:paraId="23FCD70F" w14:textId="2FCBEDBA" w:rsidR="00AD1260" w:rsidRDefault="00AD1260" w:rsidP="00A24F49">
      <w:pPr>
        <w:pStyle w:val="ListParagraph"/>
        <w:numPr>
          <w:ilvl w:val="0"/>
          <w:numId w:val="58"/>
        </w:numPr>
        <w:spacing w:line="24" w:lineRule="atLeast"/>
        <w:rPr>
          <w:rFonts w:ascii="Arial" w:eastAsia="Times New Roman" w:hAnsi="Arial" w:cs="Arial"/>
          <w:color w:val="000000"/>
          <w:sz w:val="22"/>
          <w:lang w:eastAsia="en-AU"/>
        </w:rPr>
      </w:pPr>
      <w:r w:rsidRPr="00FF2971">
        <w:rPr>
          <w:rFonts w:ascii="Arial" w:eastAsia="Times New Roman" w:hAnsi="Arial" w:cs="Arial"/>
          <w:color w:val="000000"/>
          <w:sz w:val="22"/>
          <w:lang w:eastAsia="en-AU"/>
        </w:rPr>
        <w:t>Quality and safety issues related to class capacity, accessibility and suitability</w:t>
      </w:r>
    </w:p>
    <w:tbl>
      <w:tblPr>
        <w:tblStyle w:val="TableGrid14"/>
        <w:tblpPr w:leftFromText="180" w:rightFromText="180" w:vertAnchor="text" w:horzAnchor="margin" w:tblpY="79"/>
        <w:tblW w:w="8690" w:type="dxa"/>
        <w:tblLook w:val="04A0" w:firstRow="1" w:lastRow="0" w:firstColumn="1" w:lastColumn="0" w:noHBand="0" w:noVBand="1"/>
      </w:tblPr>
      <w:tblGrid>
        <w:gridCol w:w="8690"/>
      </w:tblGrid>
      <w:tr w:rsidR="00A24F49" w:rsidRPr="00AD1260" w14:paraId="4B333661" w14:textId="77777777" w:rsidTr="001F1B72">
        <w:trPr>
          <w:trHeight w:val="656"/>
        </w:trPr>
        <w:tc>
          <w:tcPr>
            <w:tcW w:w="8690" w:type="dxa"/>
          </w:tcPr>
          <w:p w14:paraId="4E3465D3" w14:textId="77777777" w:rsidR="00A24F49" w:rsidRPr="00AD1260" w:rsidRDefault="00A24F49" w:rsidP="00A24F49">
            <w:pPr>
              <w:spacing w:before="180" w:after="180" w:line="24" w:lineRule="atLeast"/>
              <w:rPr>
                <w:rFonts w:ascii="Arial" w:eastAsia="Times New Roman" w:hAnsi="Arial" w:cs="Arial"/>
                <w:color w:val="000000"/>
                <w:sz w:val="18"/>
                <w:szCs w:val="18"/>
                <w:lang w:eastAsia="en-AU"/>
              </w:rPr>
            </w:pPr>
            <w:r w:rsidRPr="00AD1260">
              <w:rPr>
                <w:rFonts w:ascii="Arial" w:hAnsi="Arial" w:cs="Arial"/>
                <w:b/>
                <w:bCs/>
                <w:color w:val="000000"/>
                <w:sz w:val="18"/>
                <w:szCs w:val="18"/>
              </w:rPr>
              <w:t>HESF Alignment:</w:t>
            </w:r>
            <w:r w:rsidRPr="00AD1260">
              <w:rPr>
                <w:rFonts w:ascii="Arial" w:hAnsi="Arial" w:cs="Arial"/>
                <w:color w:val="000000"/>
                <w:sz w:val="18"/>
                <w:szCs w:val="18"/>
              </w:rPr>
              <w:t xml:space="preserve"> ANZSOG’s policy and processes address HESF Standard 2.1.1 regarding use of fit-for-purpose venues that have normally been conducted onsite at conferring university partner campuses. On occasion where other venues have been used the ANZSOG EMPA Delivery Team has ensured that these venues comply with the above requirements. The types of learning activities undertaken at external venues are outlined in the core subject guides with venue chosen to support these activities and student interaction as required by HESF Standard 2.1.3. T</w:t>
            </w:r>
            <w:r w:rsidRPr="00AD1260">
              <w:rPr>
                <w:rFonts w:ascii="Arial" w:eastAsia="Times New Roman" w:hAnsi="Arial" w:cs="Arial"/>
                <w:color w:val="000000"/>
                <w:sz w:val="18"/>
                <w:szCs w:val="18"/>
                <w:lang w:eastAsia="en-AU"/>
              </w:rPr>
              <w:t xml:space="preserve">hrough arrangements with conferring university partners, </w:t>
            </w:r>
            <w:r w:rsidRPr="00061142">
              <w:rPr>
                <w:rFonts w:ascii="Arial" w:eastAsia="Times New Roman" w:hAnsi="Arial" w:cs="Arial"/>
                <w:strike/>
                <w:color w:val="000000"/>
                <w:sz w:val="18"/>
                <w:szCs w:val="18"/>
                <w:lang w:eastAsia="en-AU"/>
              </w:rPr>
              <w:t>and</w:t>
            </w:r>
            <w:r w:rsidRPr="00AD1260">
              <w:rPr>
                <w:rFonts w:ascii="Arial" w:eastAsia="Times New Roman" w:hAnsi="Arial" w:cs="Arial"/>
                <w:color w:val="000000"/>
                <w:sz w:val="18"/>
                <w:szCs w:val="18"/>
                <w:lang w:eastAsia="en-AU"/>
              </w:rPr>
              <w:t xml:space="preserve"> EMPA students have access to the library and digital resource facilities at their conferring university for undertaking both core and elective EMPA subjects.</w:t>
            </w:r>
          </w:p>
        </w:tc>
      </w:tr>
    </w:tbl>
    <w:p w14:paraId="4256FEC4" w14:textId="05A701AE" w:rsidR="00FF2971" w:rsidRPr="00A24F49" w:rsidRDefault="00FF2971" w:rsidP="00A24F49">
      <w:pPr>
        <w:spacing w:line="24" w:lineRule="atLeast"/>
        <w:rPr>
          <w:rFonts w:ascii="Arial" w:eastAsia="Times New Roman" w:hAnsi="Arial" w:cs="Arial"/>
          <w:color w:val="000000"/>
          <w:lang w:eastAsia="en-AU"/>
        </w:rPr>
      </w:pPr>
    </w:p>
    <w:p w14:paraId="72F81200" w14:textId="77777777" w:rsidR="00FF2971" w:rsidRPr="00FF2971" w:rsidRDefault="00FF2971" w:rsidP="00A24F49">
      <w:pPr>
        <w:pStyle w:val="ListParagraph"/>
        <w:spacing w:line="24" w:lineRule="atLeast"/>
        <w:ind w:left="720"/>
        <w:rPr>
          <w:rFonts w:ascii="Arial" w:eastAsia="Times New Roman" w:hAnsi="Arial" w:cs="Arial"/>
          <w:color w:val="000000"/>
          <w:sz w:val="22"/>
          <w:lang w:eastAsia="en-AU"/>
        </w:rPr>
      </w:pPr>
    </w:p>
    <w:p w14:paraId="11885AB7" w14:textId="77777777" w:rsidR="008A0C05" w:rsidRPr="008A0C05" w:rsidRDefault="008A0C05" w:rsidP="00A24F49">
      <w:pPr>
        <w:spacing w:line="24" w:lineRule="atLeast"/>
        <w:rPr>
          <w:lang w:eastAsia="zh-CN"/>
        </w:rPr>
      </w:pPr>
    </w:p>
    <w:p w14:paraId="35A5757D" w14:textId="77777777" w:rsidR="001F1B72" w:rsidRDefault="001F1B72" w:rsidP="00A24F49">
      <w:pPr>
        <w:spacing w:line="24" w:lineRule="atLeast"/>
        <w:rPr>
          <w:rFonts w:ascii="Arial" w:eastAsiaTheme="minorEastAsia" w:hAnsi="Arial" w:cs="Arial"/>
          <w:b/>
          <w:bCs/>
          <w:sz w:val="24"/>
          <w:szCs w:val="24"/>
          <w:lang w:eastAsia="zh-CN"/>
        </w:rPr>
      </w:pPr>
    </w:p>
    <w:p w14:paraId="36424F12" w14:textId="77777777" w:rsidR="001F1B72" w:rsidRDefault="001F1B72" w:rsidP="00A24F49">
      <w:pPr>
        <w:spacing w:line="24" w:lineRule="atLeast"/>
        <w:rPr>
          <w:rFonts w:ascii="Arial" w:eastAsiaTheme="minorEastAsia" w:hAnsi="Arial" w:cs="Arial"/>
          <w:b/>
          <w:bCs/>
          <w:sz w:val="24"/>
          <w:szCs w:val="24"/>
          <w:lang w:eastAsia="zh-CN"/>
        </w:rPr>
      </w:pPr>
    </w:p>
    <w:p w14:paraId="3C84EE14" w14:textId="77777777" w:rsidR="001F1B72" w:rsidRDefault="001F1B72" w:rsidP="00A24F49">
      <w:pPr>
        <w:spacing w:line="24" w:lineRule="atLeast"/>
        <w:rPr>
          <w:rFonts w:ascii="Arial" w:eastAsiaTheme="minorEastAsia" w:hAnsi="Arial" w:cs="Arial"/>
          <w:b/>
          <w:bCs/>
          <w:sz w:val="24"/>
          <w:szCs w:val="24"/>
          <w:lang w:eastAsia="zh-CN"/>
        </w:rPr>
      </w:pPr>
    </w:p>
    <w:p w14:paraId="00C21727" w14:textId="140836B8" w:rsidR="001F1B72" w:rsidRDefault="001F1B72" w:rsidP="00A24F49">
      <w:pPr>
        <w:spacing w:line="24" w:lineRule="atLeast"/>
        <w:rPr>
          <w:rFonts w:ascii="Arial" w:eastAsiaTheme="minorEastAsia" w:hAnsi="Arial" w:cs="Arial"/>
          <w:b/>
          <w:bCs/>
          <w:sz w:val="24"/>
          <w:szCs w:val="24"/>
          <w:lang w:eastAsia="zh-CN"/>
        </w:rPr>
      </w:pPr>
    </w:p>
    <w:p w14:paraId="1A27EEF7" w14:textId="0907341A" w:rsidR="0068667C" w:rsidRDefault="0068667C" w:rsidP="00A24F49">
      <w:pPr>
        <w:spacing w:line="24" w:lineRule="atLeast"/>
        <w:rPr>
          <w:rFonts w:ascii="Arial" w:eastAsiaTheme="minorEastAsia" w:hAnsi="Arial" w:cs="Arial"/>
          <w:b/>
          <w:bCs/>
          <w:sz w:val="24"/>
          <w:szCs w:val="24"/>
          <w:lang w:eastAsia="zh-CN"/>
        </w:rPr>
      </w:pPr>
    </w:p>
    <w:p w14:paraId="74669006" w14:textId="77777777" w:rsidR="0068667C" w:rsidRDefault="0068667C" w:rsidP="00A24F49">
      <w:pPr>
        <w:spacing w:line="24" w:lineRule="atLeast"/>
        <w:rPr>
          <w:rFonts w:ascii="Arial" w:eastAsiaTheme="minorEastAsia" w:hAnsi="Arial" w:cs="Arial"/>
          <w:b/>
          <w:bCs/>
          <w:sz w:val="24"/>
          <w:szCs w:val="24"/>
          <w:lang w:eastAsia="zh-CN"/>
        </w:rPr>
      </w:pPr>
    </w:p>
    <w:p w14:paraId="773891BD" w14:textId="77777777" w:rsidR="00491FE3" w:rsidRDefault="00491FE3" w:rsidP="00A24F49">
      <w:pPr>
        <w:spacing w:line="24" w:lineRule="atLeast"/>
        <w:rPr>
          <w:rFonts w:ascii="Arial" w:eastAsiaTheme="minorEastAsia" w:hAnsi="Arial" w:cs="Arial"/>
          <w:b/>
          <w:bCs/>
          <w:sz w:val="24"/>
          <w:szCs w:val="24"/>
          <w:lang w:eastAsia="zh-CN"/>
        </w:rPr>
      </w:pPr>
    </w:p>
    <w:p w14:paraId="595F688B" w14:textId="52AE38B3" w:rsidR="0088739F" w:rsidRPr="0088739F" w:rsidRDefault="0088739F" w:rsidP="00A24F49">
      <w:pPr>
        <w:spacing w:line="24" w:lineRule="atLeast"/>
        <w:rPr>
          <w:rFonts w:ascii="Arial" w:eastAsiaTheme="minorEastAsia" w:hAnsi="Arial" w:cs="Arial"/>
          <w:b/>
          <w:bCs/>
          <w:sz w:val="24"/>
          <w:szCs w:val="24"/>
          <w:lang w:eastAsia="zh-CN"/>
        </w:rPr>
      </w:pPr>
      <w:r w:rsidRPr="0088739F">
        <w:rPr>
          <w:rFonts w:ascii="Arial" w:eastAsiaTheme="minorEastAsia" w:hAnsi="Arial" w:cs="Arial"/>
          <w:b/>
          <w:bCs/>
          <w:sz w:val="24"/>
          <w:szCs w:val="24"/>
          <w:lang w:eastAsia="zh-CN"/>
        </w:rPr>
        <w:t xml:space="preserve">3.1.1 </w:t>
      </w:r>
      <w:r w:rsidRPr="0088739F">
        <w:rPr>
          <w:rFonts w:ascii="Arial" w:eastAsiaTheme="minorEastAsia" w:hAnsi="Arial" w:cs="Arial"/>
          <w:b/>
          <w:bCs/>
          <w:sz w:val="24"/>
          <w:szCs w:val="24"/>
          <w:lang w:eastAsia="zh-CN"/>
        </w:rPr>
        <w:tab/>
        <w:t>Background and Context</w:t>
      </w:r>
    </w:p>
    <w:p w14:paraId="3C3A6F11" w14:textId="5B6B261A" w:rsidR="0088739F" w:rsidRPr="0088739F" w:rsidRDefault="0088739F" w:rsidP="001F1B72">
      <w:pPr>
        <w:spacing w:line="24" w:lineRule="atLeast"/>
        <w:rPr>
          <w:rFonts w:ascii="Arial" w:eastAsiaTheme="minorEastAsia" w:hAnsi="Arial" w:cs="Arial"/>
          <w:lang w:eastAsia="zh-CN"/>
        </w:rPr>
      </w:pPr>
      <w:r w:rsidRPr="57FAC08E">
        <w:rPr>
          <w:rFonts w:ascii="Arial" w:eastAsiaTheme="minorEastAsia" w:hAnsi="Arial" w:cs="Arial"/>
          <w:lang w:eastAsia="zh-CN"/>
        </w:rPr>
        <w:t>Whil</w:t>
      </w:r>
      <w:r w:rsidR="16A3C210" w:rsidRPr="57FAC08E">
        <w:rPr>
          <w:rFonts w:ascii="Arial" w:eastAsiaTheme="minorEastAsia" w:hAnsi="Arial" w:cs="Arial"/>
          <w:lang w:eastAsia="zh-CN"/>
        </w:rPr>
        <w:t>e</w:t>
      </w:r>
      <w:r w:rsidRPr="0088739F">
        <w:rPr>
          <w:rFonts w:ascii="Arial" w:eastAsiaTheme="minorEastAsia" w:hAnsi="Arial" w:cs="Arial"/>
          <w:lang w:eastAsia="zh-CN"/>
        </w:rPr>
        <w:t xml:space="preserve"> completing the EMPA, regardless of whether subjects are being delivered by ANZSOG or their conferring university, all university facilities are available to their students. Therefore, students are expected to access their conferring university library and digital resource facilities, as necessary.</w:t>
      </w:r>
    </w:p>
    <w:p w14:paraId="538A7CFA" w14:textId="4A2EB581" w:rsidR="008B27CE" w:rsidRPr="00491FE3" w:rsidRDefault="0088739F" w:rsidP="00A24F49">
      <w:pPr>
        <w:spacing w:line="24" w:lineRule="atLeast"/>
        <w:rPr>
          <w:rFonts w:ascii="Arial" w:eastAsiaTheme="minorEastAsia" w:hAnsi="Arial" w:cs="Arial"/>
          <w:lang w:eastAsia="zh-CN"/>
        </w:rPr>
      </w:pPr>
      <w:r w:rsidRPr="0088739F">
        <w:rPr>
          <w:rFonts w:ascii="Arial" w:eastAsiaTheme="minorEastAsia" w:hAnsi="Arial" w:cs="Arial"/>
          <w:lang w:eastAsia="zh-CN"/>
        </w:rPr>
        <w:t xml:space="preserve">ANZSOG delivers its subjects in a variety of modes, including online, blended and face to face.  Where subjects are delivered face to face, ANZSOG sources external facilities in the delivery location that meet the required standards, as outlined in the </w:t>
      </w:r>
      <w:r w:rsidR="00760F0B" w:rsidRPr="00E54EFC">
        <w:rPr>
          <w:rStyle w:val="Strong"/>
          <w:rFonts w:ascii="Arial" w:hAnsi="Arial" w:cs="Arial"/>
        </w:rPr>
        <w:t>Facilities and Infrastructure Policy</w:t>
      </w:r>
      <w:r w:rsidRPr="00760F0B">
        <w:rPr>
          <w:rFonts w:ascii="Arial" w:eastAsiaTheme="minorEastAsia" w:hAnsi="Arial" w:cs="Arial"/>
          <w:lang w:eastAsia="zh-CN"/>
        </w:rPr>
        <w:t>.</w:t>
      </w:r>
    </w:p>
    <w:p w14:paraId="0F5DBC7B" w14:textId="07AF0523" w:rsidR="00853B66" w:rsidRDefault="00853B66" w:rsidP="00A24F49">
      <w:pPr>
        <w:pStyle w:val="Heading1"/>
        <w:spacing w:line="24" w:lineRule="atLeast"/>
        <w:rPr>
          <w:rFonts w:ascii="Arial" w:eastAsiaTheme="minorEastAsia" w:hAnsi="Arial" w:cs="Arial"/>
          <w:b/>
          <w:bCs/>
          <w:color w:val="auto"/>
          <w:sz w:val="28"/>
          <w:szCs w:val="28"/>
          <w:lang w:eastAsia="zh-CN"/>
        </w:rPr>
      </w:pPr>
      <w:bookmarkStart w:id="27" w:name="_Toc46918248"/>
      <w:bookmarkStart w:id="28" w:name="_Toc51662604"/>
      <w:r w:rsidRPr="00A229B0">
        <w:rPr>
          <w:rFonts w:ascii="Arial" w:eastAsiaTheme="minorEastAsia" w:hAnsi="Arial" w:cs="Arial"/>
          <w:b/>
          <w:bCs/>
          <w:color w:val="auto"/>
          <w:sz w:val="28"/>
          <w:szCs w:val="28"/>
          <w:lang w:eastAsia="zh-CN"/>
        </w:rPr>
        <w:t>3.2</w:t>
      </w:r>
      <w:r w:rsidR="00D8565F" w:rsidRPr="00A229B0">
        <w:rPr>
          <w:rFonts w:ascii="Arial" w:eastAsiaTheme="minorEastAsia" w:hAnsi="Arial" w:cs="Arial"/>
          <w:b/>
          <w:bCs/>
          <w:color w:val="auto"/>
          <w:sz w:val="28"/>
          <w:szCs w:val="28"/>
          <w:lang w:eastAsia="zh-CN"/>
        </w:rPr>
        <w:t>.</w:t>
      </w:r>
      <w:r w:rsidRPr="00A229B0">
        <w:rPr>
          <w:rFonts w:ascii="Arial" w:eastAsiaTheme="minorEastAsia" w:hAnsi="Arial" w:cs="Arial"/>
          <w:b/>
          <w:bCs/>
          <w:color w:val="auto"/>
          <w:sz w:val="28"/>
          <w:szCs w:val="28"/>
          <w:lang w:eastAsia="zh-CN"/>
        </w:rPr>
        <w:t xml:space="preserve"> </w:t>
      </w:r>
      <w:r w:rsidRPr="00A229B0">
        <w:rPr>
          <w:rFonts w:ascii="Arial" w:eastAsiaTheme="minorEastAsia" w:hAnsi="Arial" w:cs="Arial"/>
          <w:b/>
          <w:bCs/>
          <w:color w:val="auto"/>
          <w:sz w:val="28"/>
          <w:szCs w:val="28"/>
          <w:lang w:eastAsia="zh-CN"/>
        </w:rPr>
        <w:tab/>
        <w:t>IT support provide to students and faculty</w:t>
      </w:r>
      <w:r w:rsidR="002764E2" w:rsidRPr="00A229B0">
        <w:rPr>
          <w:rFonts w:ascii="Arial" w:eastAsiaTheme="minorEastAsia" w:hAnsi="Arial" w:cs="Arial"/>
          <w:b/>
          <w:bCs/>
          <w:color w:val="auto"/>
          <w:sz w:val="28"/>
          <w:szCs w:val="28"/>
          <w:lang w:eastAsia="zh-CN"/>
        </w:rPr>
        <w:t xml:space="preserve"> members</w:t>
      </w:r>
      <w:bookmarkEnd w:id="27"/>
      <w:bookmarkEnd w:id="28"/>
    </w:p>
    <w:p w14:paraId="6064D77F" w14:textId="77777777" w:rsidR="00214DC4" w:rsidRPr="00214DC4" w:rsidRDefault="00214DC4" w:rsidP="00A24F49">
      <w:pPr>
        <w:spacing w:line="24" w:lineRule="atLeast"/>
        <w:rPr>
          <w:lang w:eastAsia="zh-CN"/>
        </w:rPr>
      </w:pPr>
    </w:p>
    <w:p w14:paraId="12130FF6" w14:textId="77777777" w:rsidR="00214DC4" w:rsidRPr="00214DC4" w:rsidRDefault="00214DC4" w:rsidP="00A24F49">
      <w:pPr>
        <w:spacing w:line="24" w:lineRule="atLeast"/>
        <w:rPr>
          <w:rFonts w:ascii="Arial" w:eastAsiaTheme="minorEastAsia" w:hAnsi="Arial" w:cs="Arial"/>
          <w:b/>
          <w:bCs/>
          <w:sz w:val="24"/>
          <w:szCs w:val="24"/>
          <w:lang w:eastAsia="zh-CN"/>
        </w:rPr>
      </w:pPr>
      <w:r w:rsidRPr="00214DC4">
        <w:rPr>
          <w:rFonts w:ascii="Arial" w:eastAsiaTheme="minorEastAsia" w:hAnsi="Arial" w:cs="Arial"/>
          <w:b/>
          <w:bCs/>
          <w:sz w:val="24"/>
          <w:szCs w:val="24"/>
          <w:lang w:eastAsia="zh-CN"/>
        </w:rPr>
        <w:t>ANZSOG Policy</w:t>
      </w:r>
    </w:p>
    <w:p w14:paraId="00581DFF" w14:textId="5CB080E5" w:rsidR="00214DC4" w:rsidRPr="00214DC4" w:rsidRDefault="00214DC4" w:rsidP="00A24F49">
      <w:pPr>
        <w:spacing w:after="0" w:line="24" w:lineRule="atLeast"/>
        <w:textAlignment w:val="baseline"/>
        <w:rPr>
          <w:rFonts w:ascii="Arial" w:eastAsia="Times New Roman" w:hAnsi="Arial" w:cs="Arial"/>
          <w:lang w:eastAsia="zh-CN"/>
        </w:rPr>
      </w:pPr>
      <w:r w:rsidRPr="00214DC4">
        <w:rPr>
          <w:rFonts w:ascii="Arial" w:eastAsia="Times New Roman" w:hAnsi="Arial" w:cs="Arial"/>
          <w:lang w:eastAsia="zh-CN"/>
        </w:rPr>
        <w:t xml:space="preserve">The EMPA </w:t>
      </w:r>
      <w:r w:rsidR="003407E4" w:rsidRPr="00D644EA">
        <w:rPr>
          <w:rFonts w:ascii="Arial" w:eastAsia="Times New Roman" w:hAnsi="Arial" w:cs="Arial"/>
          <w:b/>
          <w:bCs/>
          <w:lang w:eastAsia="zh-CN"/>
        </w:rPr>
        <w:t>ICT Policy</w:t>
      </w:r>
      <w:r w:rsidR="00925DF9">
        <w:rPr>
          <w:rFonts w:ascii="Arial" w:eastAsia="Times New Roman" w:hAnsi="Arial" w:cs="Arial"/>
          <w:b/>
          <w:bCs/>
          <w:lang w:eastAsia="zh-CN"/>
        </w:rPr>
        <w:t xml:space="preserve"> </w:t>
      </w:r>
      <w:r w:rsidRPr="00214DC4">
        <w:rPr>
          <w:rFonts w:ascii="Arial" w:eastAsia="Times New Roman" w:hAnsi="Arial" w:cs="Arial"/>
          <w:lang w:eastAsia="zh-CN"/>
        </w:rPr>
        <w:t>aligns authorised student use of the EMPA Learning Management System (LMS) and supporting network facilities with ANZSOG’s</w:t>
      </w:r>
      <w:r w:rsidRPr="00214DC4">
        <w:rPr>
          <w:rFonts w:ascii="Arial" w:eastAsia="Times New Roman" w:hAnsi="Arial" w:cs="Arial"/>
          <w:b/>
          <w:bCs/>
          <w:lang w:eastAsia="zh-CN"/>
        </w:rPr>
        <w:t xml:space="preserve"> Information Security Policy </w:t>
      </w:r>
      <w:r w:rsidRPr="00214DC4">
        <w:rPr>
          <w:rFonts w:ascii="Arial" w:eastAsia="Times New Roman" w:hAnsi="Arial" w:cs="Arial"/>
          <w:lang w:eastAsia="zh-CN"/>
        </w:rPr>
        <w:t xml:space="preserve">and </w:t>
      </w:r>
      <w:r w:rsidRPr="00214DC4">
        <w:rPr>
          <w:rFonts w:ascii="Arial" w:eastAsia="Times New Roman" w:hAnsi="Arial" w:cs="Arial"/>
          <w:b/>
          <w:bCs/>
          <w:lang w:eastAsia="zh-CN"/>
        </w:rPr>
        <w:t>Provision and Acceptable Use of ICT Policy</w:t>
      </w:r>
      <w:r w:rsidRPr="00214DC4">
        <w:rPr>
          <w:rFonts w:ascii="Arial" w:eastAsia="Times New Roman" w:hAnsi="Arial" w:cs="Arial"/>
          <w:lang w:eastAsia="zh-CN"/>
        </w:rPr>
        <w:t>. Together, these policies direct:</w:t>
      </w:r>
    </w:p>
    <w:p w14:paraId="4F837A01" w14:textId="77777777" w:rsidR="00214DC4" w:rsidRPr="00214DC4" w:rsidRDefault="00214DC4" w:rsidP="00A24F49">
      <w:pPr>
        <w:spacing w:after="0" w:line="24" w:lineRule="atLeast"/>
        <w:textAlignment w:val="baseline"/>
        <w:rPr>
          <w:rFonts w:ascii="Arial" w:eastAsia="Times New Roman" w:hAnsi="Arial" w:cs="Arial"/>
          <w:lang w:eastAsia="zh-CN"/>
        </w:rPr>
      </w:pPr>
    </w:p>
    <w:p w14:paraId="01EC6551" w14:textId="2D806848" w:rsidR="00214DC4" w:rsidRPr="00214DC4" w:rsidRDefault="00214DC4" w:rsidP="00A24F49">
      <w:pPr>
        <w:numPr>
          <w:ilvl w:val="0"/>
          <w:numId w:val="59"/>
        </w:numPr>
        <w:spacing w:after="0" w:line="24" w:lineRule="atLeast"/>
        <w:contextualSpacing/>
        <w:textAlignment w:val="baseline"/>
        <w:rPr>
          <w:rFonts w:ascii="Arial" w:eastAsia="Times New Roman" w:hAnsi="Arial" w:cs="Arial"/>
        </w:rPr>
      </w:pPr>
      <w:r w:rsidRPr="00214DC4">
        <w:rPr>
          <w:rFonts w:ascii="Arial" w:eastAsia="Times New Roman" w:hAnsi="Arial" w:cs="Arial"/>
        </w:rPr>
        <w:t xml:space="preserve">The accessibility and use of the EMPA </w:t>
      </w:r>
      <w:r w:rsidR="007949AA">
        <w:rPr>
          <w:rFonts w:ascii="Arial" w:eastAsia="Times New Roman" w:hAnsi="Arial" w:cs="Arial"/>
        </w:rPr>
        <w:t>LMS</w:t>
      </w:r>
      <w:r w:rsidRPr="00214DC4">
        <w:rPr>
          <w:rFonts w:ascii="Arial" w:eastAsia="Times New Roman" w:hAnsi="Arial" w:cs="Arial"/>
        </w:rPr>
        <w:t xml:space="preserve">, </w:t>
      </w:r>
      <w:r w:rsidRPr="002C6028">
        <w:rPr>
          <w:rFonts w:ascii="Arial" w:eastAsia="Times New Roman" w:hAnsi="Arial" w:cs="Arial"/>
        </w:rPr>
        <w:t xml:space="preserve">which is the same Canvas site </w:t>
      </w:r>
      <w:r w:rsidR="00B6501F" w:rsidRPr="002C6028">
        <w:rPr>
          <w:rFonts w:ascii="Arial" w:eastAsia="Times New Roman" w:hAnsi="Arial" w:cs="Arial"/>
        </w:rPr>
        <w:t xml:space="preserve">through which </w:t>
      </w:r>
      <w:r w:rsidRPr="002C6028">
        <w:rPr>
          <w:rFonts w:ascii="Arial" w:eastAsia="Times New Roman" w:hAnsi="Arial" w:cs="Arial"/>
        </w:rPr>
        <w:t>this report is accessed</w:t>
      </w:r>
    </w:p>
    <w:p w14:paraId="64F773F8" w14:textId="77777777" w:rsidR="00214DC4" w:rsidRPr="00214DC4" w:rsidRDefault="00214DC4" w:rsidP="00A24F49">
      <w:pPr>
        <w:numPr>
          <w:ilvl w:val="0"/>
          <w:numId w:val="59"/>
        </w:numPr>
        <w:spacing w:after="0" w:line="24" w:lineRule="atLeast"/>
        <w:contextualSpacing/>
        <w:textAlignment w:val="baseline"/>
        <w:rPr>
          <w:rFonts w:ascii="Arial" w:eastAsia="Times New Roman" w:hAnsi="Arial" w:cs="Arial"/>
        </w:rPr>
      </w:pPr>
      <w:r w:rsidRPr="00214DC4">
        <w:rPr>
          <w:rFonts w:ascii="Arial" w:eastAsia="Times New Roman" w:hAnsi="Arial" w:cs="Arial"/>
        </w:rPr>
        <w:t>Standards for information management and acceptable use that also align with ANZSOG’s Privacy policies and the EMPA Code of Conduct policy</w:t>
      </w:r>
    </w:p>
    <w:p w14:paraId="0428DCFF" w14:textId="77777777" w:rsidR="00214DC4" w:rsidRPr="00214DC4" w:rsidRDefault="00214DC4" w:rsidP="00A24F49">
      <w:pPr>
        <w:spacing w:after="0" w:line="24" w:lineRule="atLeast"/>
        <w:ind w:left="720"/>
        <w:contextualSpacing/>
        <w:textAlignment w:val="baseline"/>
        <w:rPr>
          <w:rFonts w:eastAsia="Times New Roman" w:cstheme="minorHAnsi"/>
        </w:rPr>
      </w:pPr>
    </w:p>
    <w:tbl>
      <w:tblPr>
        <w:tblStyle w:val="TableGrid15"/>
        <w:tblW w:w="0" w:type="auto"/>
        <w:tblLook w:val="04A0" w:firstRow="1" w:lastRow="0" w:firstColumn="1" w:lastColumn="0" w:noHBand="0" w:noVBand="1"/>
      </w:tblPr>
      <w:tblGrid>
        <w:gridCol w:w="9016"/>
      </w:tblGrid>
      <w:tr w:rsidR="00214DC4" w:rsidRPr="00214DC4" w14:paraId="1EBB7D7A" w14:textId="77777777" w:rsidTr="00637703">
        <w:tc>
          <w:tcPr>
            <w:tcW w:w="9016" w:type="dxa"/>
          </w:tcPr>
          <w:p w14:paraId="2EB2DC55" w14:textId="77777777" w:rsidR="00214DC4" w:rsidRPr="00214DC4" w:rsidRDefault="00214DC4" w:rsidP="00A24F49">
            <w:pPr>
              <w:spacing w:line="24" w:lineRule="atLeast"/>
              <w:textAlignment w:val="baseline"/>
              <w:rPr>
                <w:rFonts w:ascii="Arial" w:eastAsia="Times New Roman" w:hAnsi="Arial" w:cs="Arial"/>
                <w:sz w:val="18"/>
                <w:szCs w:val="18"/>
              </w:rPr>
            </w:pPr>
            <w:r w:rsidRPr="00214DC4">
              <w:rPr>
                <w:rFonts w:ascii="Arial" w:eastAsia="Times New Roman" w:hAnsi="Arial" w:cs="Arial"/>
                <w:b/>
                <w:bCs/>
                <w:sz w:val="18"/>
                <w:szCs w:val="18"/>
              </w:rPr>
              <w:t xml:space="preserve">HESF Alignment: </w:t>
            </w:r>
            <w:r w:rsidRPr="00214DC4">
              <w:rPr>
                <w:rFonts w:ascii="Arial" w:eastAsia="Times New Roman" w:hAnsi="Arial" w:cs="Arial"/>
                <w:sz w:val="18"/>
                <w:szCs w:val="18"/>
              </w:rPr>
              <w:t xml:space="preserve">ANZSOG’s policies and processes address HESF Standard 2.1.2 regarding secure access to electronic information. In addition to the ANZSOG ICT policy related to use of the EMPA LMS, ANZSOG’s broader organisational policies </w:t>
            </w:r>
            <w:r w:rsidRPr="00214DC4">
              <w:rPr>
                <w:rFonts w:ascii="Arial" w:hAnsi="Arial" w:cs="Arial"/>
                <w:color w:val="000000"/>
                <w:sz w:val="18"/>
                <w:szCs w:val="18"/>
              </w:rPr>
              <w:t>Information Security, and Provision and Acceptable Use of ICT, overseen by ANZSOG’s Chief Information Officer frame IT security for the whole organisation including IT support for the EMPA. The EMPA Facilities and Infrastructure policy addresses use of external digital networks and learning support.</w:t>
            </w:r>
          </w:p>
        </w:tc>
      </w:tr>
    </w:tbl>
    <w:p w14:paraId="51B5E762" w14:textId="77777777" w:rsidR="009017B0" w:rsidRPr="00853B66" w:rsidRDefault="009017B0" w:rsidP="00A24F49">
      <w:pPr>
        <w:tabs>
          <w:tab w:val="left" w:pos="720"/>
          <w:tab w:val="left" w:pos="1219"/>
        </w:tabs>
        <w:spacing w:line="24" w:lineRule="atLeast"/>
        <w:rPr>
          <w:rFonts w:ascii="Arial" w:eastAsiaTheme="minorEastAsia" w:hAnsi="Arial" w:cs="Arial"/>
          <w:b/>
          <w:bCs/>
          <w:sz w:val="28"/>
          <w:szCs w:val="28"/>
          <w:lang w:eastAsia="zh-CN"/>
        </w:rPr>
      </w:pPr>
    </w:p>
    <w:p w14:paraId="1A146D6A" w14:textId="322D5B5D" w:rsidR="00853B66" w:rsidRPr="00853B66" w:rsidRDefault="00853B66" w:rsidP="00A24F49">
      <w:pPr>
        <w:spacing w:line="24" w:lineRule="atLeast"/>
        <w:rPr>
          <w:rFonts w:ascii="Arial" w:eastAsiaTheme="minorEastAsia" w:hAnsi="Arial" w:cs="Arial"/>
          <w:b/>
          <w:bCs/>
          <w:sz w:val="24"/>
          <w:szCs w:val="24"/>
          <w:lang w:eastAsia="zh-CN"/>
        </w:rPr>
      </w:pPr>
      <w:r w:rsidRPr="00853B66">
        <w:rPr>
          <w:rFonts w:ascii="Arial" w:eastAsiaTheme="minorEastAsia" w:hAnsi="Arial" w:cs="Arial"/>
          <w:b/>
          <w:bCs/>
          <w:sz w:val="24"/>
          <w:szCs w:val="24"/>
          <w:lang w:eastAsia="zh-CN"/>
        </w:rPr>
        <w:t>Background and context</w:t>
      </w:r>
    </w:p>
    <w:p w14:paraId="55A54B8E" w14:textId="316AC75D" w:rsidR="00057264" w:rsidRPr="008B27CE" w:rsidRDefault="00853B66" w:rsidP="00E04FC0">
      <w:pPr>
        <w:spacing w:line="24" w:lineRule="atLeast"/>
        <w:rPr>
          <w:rFonts w:ascii="Arial" w:eastAsiaTheme="minorEastAsia" w:hAnsi="Arial" w:cs="Arial"/>
          <w:lang w:eastAsia="zh-CN"/>
        </w:rPr>
      </w:pPr>
      <w:r w:rsidRPr="00853B66">
        <w:rPr>
          <w:rFonts w:ascii="Arial" w:eastAsiaTheme="minorEastAsia" w:hAnsi="Arial" w:cs="Arial"/>
          <w:lang w:eastAsia="zh-CN"/>
        </w:rPr>
        <w:t>Regardless of the delivery mode for the EMPA core subjects, every subject utilises the ANZSOG LMS to convey information, resources and to generally support student learning.  All students have access to the ANZSOG LMS free of charge for the duration of their EMPA studies.</w:t>
      </w:r>
    </w:p>
    <w:p w14:paraId="780B6FE5" w14:textId="3C99C0AF" w:rsidR="00853B66" w:rsidRDefault="00A6048D" w:rsidP="00A24F49">
      <w:pPr>
        <w:spacing w:line="24" w:lineRule="atLeast"/>
        <w:rPr>
          <w:rFonts w:ascii="Arial" w:hAnsi="Arial" w:cs="Arial"/>
        </w:rPr>
      </w:pPr>
      <w:r>
        <w:rPr>
          <w:rFonts w:ascii="Arial" w:hAnsi="Arial" w:cs="Arial"/>
        </w:rPr>
        <w:t xml:space="preserve">Whilst using IT, all students and faculty are bound by the ICT policy and Code of Conduct policy.  </w:t>
      </w:r>
    </w:p>
    <w:p w14:paraId="462F27A6" w14:textId="77777777" w:rsidR="00C159BF" w:rsidRDefault="00C159BF" w:rsidP="00A24F49">
      <w:pPr>
        <w:spacing w:line="24" w:lineRule="atLeast"/>
        <w:rPr>
          <w:rFonts w:ascii="Arial" w:hAnsi="Arial" w:cs="Arial"/>
        </w:rPr>
      </w:pPr>
    </w:p>
    <w:p w14:paraId="7693799D" w14:textId="686F0290" w:rsidR="00C159BF" w:rsidRPr="00C159BF" w:rsidRDefault="00C159BF" w:rsidP="00A24F49">
      <w:pPr>
        <w:spacing w:line="24" w:lineRule="atLeast"/>
        <w:rPr>
          <w:rFonts w:ascii="Arial" w:eastAsiaTheme="minorEastAsia" w:hAnsi="Arial" w:cs="Arial"/>
          <w:b/>
          <w:bCs/>
          <w:sz w:val="24"/>
          <w:szCs w:val="24"/>
          <w:lang w:eastAsia="zh-CN"/>
        </w:rPr>
      </w:pPr>
      <w:r w:rsidRPr="00C159BF">
        <w:rPr>
          <w:rFonts w:ascii="Arial" w:eastAsiaTheme="minorEastAsia" w:hAnsi="Arial" w:cs="Arial"/>
          <w:b/>
          <w:bCs/>
          <w:sz w:val="24"/>
          <w:szCs w:val="24"/>
          <w:lang w:eastAsia="zh-CN"/>
        </w:rPr>
        <w:t>IT Support for students</w:t>
      </w:r>
    </w:p>
    <w:p w14:paraId="1ACFEC34" w14:textId="77777777" w:rsidR="00170739" w:rsidRPr="00170739" w:rsidRDefault="00170739" w:rsidP="00A24F49">
      <w:pPr>
        <w:spacing w:before="180" w:after="180" w:line="24" w:lineRule="atLeast"/>
        <w:rPr>
          <w:rFonts w:ascii="Arial" w:eastAsia="Times New Roman" w:hAnsi="Arial" w:cs="Arial"/>
          <w:color w:val="000000"/>
          <w:lang w:eastAsia="en-AU"/>
        </w:rPr>
      </w:pPr>
      <w:r w:rsidRPr="00170739">
        <w:rPr>
          <w:rFonts w:ascii="Arial" w:eastAsia="Times New Roman" w:hAnsi="Arial" w:cs="Arial"/>
          <w:color w:val="000000"/>
          <w:lang w:eastAsia="en-AU"/>
        </w:rPr>
        <w:t>There are a range of mechanisms available to support students to use the LMS technology in their EMPA studies, including:</w:t>
      </w:r>
    </w:p>
    <w:p w14:paraId="35A55378" w14:textId="77777777" w:rsidR="00170739" w:rsidRPr="00170739" w:rsidRDefault="00170739" w:rsidP="00A24F49">
      <w:pPr>
        <w:pStyle w:val="ListParagraph"/>
        <w:numPr>
          <w:ilvl w:val="0"/>
          <w:numId w:val="60"/>
        </w:numPr>
        <w:spacing w:before="100" w:beforeAutospacing="1" w:after="100" w:afterAutospacing="1" w:line="24" w:lineRule="atLeast"/>
        <w:rPr>
          <w:rFonts w:ascii="Arial" w:eastAsia="Times New Roman" w:hAnsi="Arial" w:cs="Arial"/>
          <w:color w:val="000000"/>
          <w:sz w:val="22"/>
          <w:lang w:eastAsia="en-AU"/>
        </w:rPr>
      </w:pPr>
      <w:r w:rsidRPr="00170739">
        <w:rPr>
          <w:rFonts w:ascii="Arial" w:eastAsia="Times New Roman" w:hAnsi="Arial" w:cs="Arial"/>
          <w:color w:val="000000"/>
          <w:sz w:val="22"/>
          <w:lang w:eastAsia="en-AU"/>
        </w:rPr>
        <w:t>A ‘Welcome to the EMPA’ orientation module in the LMS</w:t>
      </w:r>
    </w:p>
    <w:p w14:paraId="227FEE80" w14:textId="77777777" w:rsidR="00170739" w:rsidRPr="00170739" w:rsidRDefault="00170739" w:rsidP="00A24F49">
      <w:pPr>
        <w:pStyle w:val="ListParagraph"/>
        <w:numPr>
          <w:ilvl w:val="0"/>
          <w:numId w:val="60"/>
        </w:numPr>
        <w:spacing w:before="100" w:beforeAutospacing="1" w:after="100" w:afterAutospacing="1" w:line="24" w:lineRule="atLeast"/>
        <w:rPr>
          <w:rFonts w:ascii="Arial" w:eastAsia="Times New Roman" w:hAnsi="Arial" w:cs="Arial"/>
          <w:color w:val="000000"/>
          <w:sz w:val="22"/>
          <w:lang w:eastAsia="en-AU"/>
        </w:rPr>
      </w:pPr>
      <w:r w:rsidRPr="00170739">
        <w:rPr>
          <w:rFonts w:ascii="Arial" w:eastAsia="Times New Roman" w:hAnsi="Arial" w:cs="Arial"/>
          <w:color w:val="000000"/>
          <w:sz w:val="22"/>
          <w:lang w:eastAsia="en-AU"/>
        </w:rPr>
        <w:t>A ‘how to’ module for using the LMS more generally</w:t>
      </w:r>
    </w:p>
    <w:p w14:paraId="20ED580E" w14:textId="77777777" w:rsidR="00170739" w:rsidRPr="00170739" w:rsidRDefault="00170739" w:rsidP="00A24F49">
      <w:pPr>
        <w:pStyle w:val="ListParagraph"/>
        <w:numPr>
          <w:ilvl w:val="0"/>
          <w:numId w:val="60"/>
        </w:numPr>
        <w:spacing w:before="100" w:beforeAutospacing="1" w:after="100" w:afterAutospacing="1" w:line="24" w:lineRule="atLeast"/>
        <w:rPr>
          <w:rFonts w:ascii="Arial" w:eastAsia="Times New Roman" w:hAnsi="Arial" w:cs="Arial"/>
          <w:color w:val="000000"/>
          <w:sz w:val="22"/>
          <w:lang w:eastAsia="en-AU"/>
        </w:rPr>
      </w:pPr>
      <w:r w:rsidRPr="00170739">
        <w:rPr>
          <w:rFonts w:ascii="Arial" w:eastAsia="Times New Roman" w:hAnsi="Arial" w:cs="Arial"/>
          <w:color w:val="000000"/>
          <w:sz w:val="22"/>
          <w:lang w:eastAsia="en-AU"/>
        </w:rPr>
        <w:t>During online deliveries, immediate technology support to triage technology connection issues experienced by individual students via a dedicated email account for students only</w:t>
      </w:r>
    </w:p>
    <w:p w14:paraId="4C57C35D" w14:textId="48175857" w:rsidR="00170739" w:rsidRPr="00170739" w:rsidRDefault="00170739" w:rsidP="00A24F49">
      <w:pPr>
        <w:pStyle w:val="ListParagraph"/>
        <w:numPr>
          <w:ilvl w:val="0"/>
          <w:numId w:val="60"/>
        </w:numPr>
        <w:spacing w:before="100" w:beforeAutospacing="1" w:after="100" w:afterAutospacing="1" w:line="24" w:lineRule="atLeast"/>
        <w:rPr>
          <w:rFonts w:ascii="Arial" w:eastAsia="Times New Roman" w:hAnsi="Arial" w:cs="Arial"/>
          <w:color w:val="000000"/>
          <w:sz w:val="22"/>
          <w:lang w:eastAsia="en-AU"/>
        </w:rPr>
      </w:pPr>
      <w:r w:rsidRPr="00170739">
        <w:rPr>
          <w:rFonts w:ascii="Arial" w:eastAsia="Times New Roman" w:hAnsi="Arial" w:cs="Arial"/>
          <w:color w:val="000000"/>
          <w:sz w:val="22"/>
          <w:lang w:eastAsia="en-AU"/>
        </w:rPr>
        <w:t>Email and phone support to students during their studies</w:t>
      </w:r>
    </w:p>
    <w:p w14:paraId="42A4D66D" w14:textId="48C2DEC0" w:rsidR="00170739" w:rsidRDefault="00170739" w:rsidP="00A24F49">
      <w:pPr>
        <w:spacing w:before="100" w:beforeAutospacing="1" w:after="100" w:afterAutospacing="1" w:line="24" w:lineRule="atLeast"/>
        <w:contextualSpacing/>
        <w:rPr>
          <w:rFonts w:ascii="Arial" w:eastAsia="Times New Roman" w:hAnsi="Arial" w:cs="Arial"/>
          <w:color w:val="000000"/>
          <w:lang w:eastAsia="en-AU"/>
        </w:rPr>
      </w:pPr>
    </w:p>
    <w:p w14:paraId="76E84CB4" w14:textId="6CE1708A" w:rsidR="00170739" w:rsidRDefault="00170739" w:rsidP="00A24F49">
      <w:pPr>
        <w:spacing w:before="100" w:beforeAutospacing="1" w:after="100" w:afterAutospacing="1" w:line="24" w:lineRule="atLeast"/>
        <w:contextualSpacing/>
        <w:rPr>
          <w:rFonts w:ascii="Arial" w:eastAsia="Times New Roman" w:hAnsi="Arial" w:cs="Arial"/>
          <w:color w:val="000000"/>
          <w:lang w:eastAsia="en-AU"/>
        </w:rPr>
      </w:pPr>
    </w:p>
    <w:p w14:paraId="20C35AB3" w14:textId="017B3B81" w:rsidR="00491FE3" w:rsidRDefault="00491FE3" w:rsidP="00A24F49">
      <w:pPr>
        <w:spacing w:before="100" w:beforeAutospacing="1" w:after="100" w:afterAutospacing="1" w:line="24" w:lineRule="atLeast"/>
        <w:contextualSpacing/>
        <w:rPr>
          <w:rFonts w:ascii="Arial" w:eastAsia="Times New Roman" w:hAnsi="Arial" w:cs="Arial"/>
          <w:color w:val="000000"/>
          <w:lang w:eastAsia="en-AU"/>
        </w:rPr>
      </w:pPr>
    </w:p>
    <w:p w14:paraId="0CBE585E" w14:textId="77777777" w:rsidR="0068667C" w:rsidRDefault="0068667C" w:rsidP="00A24F49">
      <w:pPr>
        <w:spacing w:before="240" w:line="24" w:lineRule="atLeast"/>
        <w:rPr>
          <w:rFonts w:ascii="Arial" w:eastAsiaTheme="minorEastAsia" w:hAnsi="Arial" w:cs="Arial"/>
          <w:b/>
          <w:bCs/>
          <w:sz w:val="24"/>
          <w:szCs w:val="24"/>
          <w:lang w:eastAsia="zh-CN"/>
        </w:rPr>
      </w:pPr>
    </w:p>
    <w:p w14:paraId="72CE4DE7" w14:textId="1DB03A6E" w:rsidR="00C159BF" w:rsidRPr="00C159BF" w:rsidRDefault="00C159BF" w:rsidP="00A24F49">
      <w:pPr>
        <w:spacing w:before="240" w:line="24" w:lineRule="atLeast"/>
        <w:rPr>
          <w:rFonts w:ascii="Arial" w:eastAsiaTheme="minorEastAsia" w:hAnsi="Arial" w:cs="Arial"/>
          <w:b/>
          <w:bCs/>
          <w:sz w:val="24"/>
          <w:szCs w:val="24"/>
          <w:lang w:eastAsia="zh-CN"/>
        </w:rPr>
      </w:pPr>
      <w:r w:rsidRPr="00C159BF">
        <w:rPr>
          <w:rFonts w:ascii="Arial" w:eastAsiaTheme="minorEastAsia" w:hAnsi="Arial" w:cs="Arial"/>
          <w:b/>
          <w:bCs/>
          <w:sz w:val="24"/>
          <w:szCs w:val="24"/>
          <w:lang w:eastAsia="zh-CN"/>
        </w:rPr>
        <w:t>IT Support for Faculty</w:t>
      </w:r>
    </w:p>
    <w:p w14:paraId="4B6B3CC9" w14:textId="77777777" w:rsidR="00926AEF" w:rsidRPr="00926AEF" w:rsidRDefault="00926AEF" w:rsidP="00A24F49">
      <w:pPr>
        <w:spacing w:before="180" w:after="180" w:line="24" w:lineRule="atLeast"/>
        <w:rPr>
          <w:rFonts w:ascii="Arial" w:eastAsia="Times New Roman" w:hAnsi="Arial" w:cs="Arial"/>
          <w:color w:val="000000"/>
          <w:lang w:eastAsia="en-AU"/>
        </w:rPr>
      </w:pPr>
      <w:r w:rsidRPr="00926AEF">
        <w:rPr>
          <w:rFonts w:ascii="Arial" w:eastAsia="Times New Roman" w:hAnsi="Arial" w:cs="Arial"/>
          <w:color w:val="000000"/>
          <w:lang w:eastAsia="en-AU"/>
        </w:rPr>
        <w:t>ANZSOG works directly with subject leaders (faculty) to support their development and capacity to teach in the required format.  For online learning and teaching, this includes a faculty support model comprising:</w:t>
      </w:r>
    </w:p>
    <w:p w14:paraId="6C07B918" w14:textId="77777777" w:rsidR="00926AEF" w:rsidRPr="00926AEF" w:rsidRDefault="00926AEF" w:rsidP="00A24F49">
      <w:pPr>
        <w:pStyle w:val="ListParagraph"/>
        <w:numPr>
          <w:ilvl w:val="0"/>
          <w:numId w:val="61"/>
        </w:numPr>
        <w:spacing w:before="100" w:beforeAutospacing="1" w:after="100" w:afterAutospacing="1" w:line="24" w:lineRule="atLeast"/>
        <w:rPr>
          <w:rFonts w:ascii="Arial" w:eastAsia="Times New Roman" w:hAnsi="Arial" w:cs="Arial"/>
          <w:color w:val="000000"/>
          <w:sz w:val="22"/>
          <w:lang w:eastAsia="en-AU"/>
        </w:rPr>
      </w:pPr>
      <w:r w:rsidRPr="00926AEF">
        <w:rPr>
          <w:rFonts w:ascii="Arial" w:eastAsia="Times New Roman" w:hAnsi="Arial" w:cs="Arial"/>
          <w:color w:val="000000"/>
          <w:sz w:val="22"/>
          <w:lang w:eastAsia="en-AU"/>
        </w:rPr>
        <w:t>A self-paced program available in the LMS to build awareness of the range of options available to faculty in a blended learning space, including advice about what options work best to achieve different learning outcomes</w:t>
      </w:r>
    </w:p>
    <w:p w14:paraId="7F54B1E5" w14:textId="0A5C2EDA" w:rsidR="00926AEF" w:rsidRPr="00926AEF" w:rsidRDefault="00A766C8" w:rsidP="00A24F49">
      <w:pPr>
        <w:pStyle w:val="ListParagraph"/>
        <w:numPr>
          <w:ilvl w:val="0"/>
          <w:numId w:val="61"/>
        </w:numPr>
        <w:spacing w:before="100" w:beforeAutospacing="1" w:after="100" w:afterAutospacing="1" w:line="24" w:lineRule="atLeast"/>
        <w:rPr>
          <w:rFonts w:ascii="Arial" w:eastAsia="Times New Roman" w:hAnsi="Arial" w:cs="Arial"/>
          <w:color w:val="000000"/>
          <w:sz w:val="22"/>
          <w:lang w:eastAsia="en-AU"/>
        </w:rPr>
      </w:pPr>
      <w:r>
        <w:rPr>
          <w:rFonts w:ascii="Arial" w:eastAsia="Times New Roman" w:hAnsi="Arial" w:cs="Arial"/>
          <w:color w:val="000000"/>
          <w:sz w:val="22"/>
          <w:lang w:eastAsia="en-AU"/>
        </w:rPr>
        <w:t>C</w:t>
      </w:r>
      <w:r w:rsidR="00926AEF" w:rsidRPr="00926AEF">
        <w:rPr>
          <w:rFonts w:ascii="Arial" w:eastAsia="Times New Roman" w:hAnsi="Arial" w:cs="Arial"/>
          <w:color w:val="000000"/>
          <w:sz w:val="22"/>
          <w:lang w:eastAsia="en-AU"/>
        </w:rPr>
        <w:t>oaching from an experienced blended and online learning designer</w:t>
      </w:r>
    </w:p>
    <w:p w14:paraId="6F3998D9" w14:textId="77777777" w:rsidR="00926AEF" w:rsidRPr="00926AEF" w:rsidRDefault="00926AEF" w:rsidP="00A24F49">
      <w:pPr>
        <w:pStyle w:val="ListParagraph"/>
        <w:numPr>
          <w:ilvl w:val="0"/>
          <w:numId w:val="61"/>
        </w:numPr>
        <w:spacing w:before="100" w:beforeAutospacing="1" w:after="100" w:afterAutospacing="1" w:line="24" w:lineRule="atLeast"/>
        <w:rPr>
          <w:rFonts w:ascii="Arial" w:eastAsia="Times New Roman" w:hAnsi="Arial" w:cs="Arial"/>
          <w:color w:val="000000"/>
          <w:sz w:val="22"/>
          <w:lang w:eastAsia="en-AU"/>
        </w:rPr>
      </w:pPr>
      <w:r w:rsidRPr="00926AEF">
        <w:rPr>
          <w:rFonts w:ascii="Arial" w:eastAsia="Times New Roman" w:hAnsi="Arial" w:cs="Arial"/>
          <w:color w:val="000000"/>
          <w:sz w:val="22"/>
          <w:lang w:eastAsia="en-AU"/>
        </w:rPr>
        <w:t>Dedicated learning designer and technologist to support subject design, development of digital learning resources and delivery</w:t>
      </w:r>
    </w:p>
    <w:p w14:paraId="0FA9A403" w14:textId="77777777" w:rsidR="00926AEF" w:rsidRPr="00926AEF" w:rsidRDefault="00926AEF" w:rsidP="00A24F49">
      <w:pPr>
        <w:pStyle w:val="ListParagraph"/>
        <w:numPr>
          <w:ilvl w:val="0"/>
          <w:numId w:val="61"/>
        </w:numPr>
        <w:spacing w:before="100" w:beforeAutospacing="1" w:after="100" w:afterAutospacing="1" w:line="24" w:lineRule="atLeast"/>
        <w:rPr>
          <w:rFonts w:ascii="Arial" w:eastAsia="Times New Roman" w:hAnsi="Arial" w:cs="Arial"/>
          <w:color w:val="000000"/>
          <w:sz w:val="22"/>
          <w:lang w:eastAsia="en-AU"/>
        </w:rPr>
      </w:pPr>
      <w:r w:rsidRPr="00926AEF">
        <w:rPr>
          <w:rFonts w:ascii="Arial" w:eastAsia="Times New Roman" w:hAnsi="Arial" w:cs="Arial"/>
          <w:color w:val="000000"/>
          <w:sz w:val="22"/>
          <w:lang w:eastAsia="en-AU"/>
        </w:rPr>
        <w:t>Technology support during delivery to enable the faculty to focus on teaching and fostering student engagement and collaboration</w:t>
      </w:r>
    </w:p>
    <w:p w14:paraId="7A05BF35" w14:textId="77777777" w:rsidR="00926AEF" w:rsidRPr="00926AEF" w:rsidRDefault="00926AEF" w:rsidP="00A24F49">
      <w:pPr>
        <w:pStyle w:val="ListParagraph"/>
        <w:numPr>
          <w:ilvl w:val="0"/>
          <w:numId w:val="61"/>
        </w:numPr>
        <w:spacing w:before="100" w:beforeAutospacing="1" w:after="100" w:afterAutospacing="1" w:line="24" w:lineRule="atLeast"/>
        <w:rPr>
          <w:rFonts w:ascii="Arial" w:eastAsia="Times New Roman" w:hAnsi="Arial" w:cs="Arial"/>
          <w:color w:val="000000"/>
          <w:sz w:val="22"/>
          <w:lang w:eastAsia="en-AU"/>
        </w:rPr>
      </w:pPr>
      <w:r w:rsidRPr="00926AEF">
        <w:rPr>
          <w:rFonts w:ascii="Arial" w:eastAsia="Times New Roman" w:hAnsi="Arial" w:cs="Arial"/>
          <w:color w:val="000000"/>
          <w:sz w:val="22"/>
          <w:lang w:eastAsia="en-AU"/>
        </w:rPr>
        <w:t>Peer support through subject leader meetings, discussions of best practice and showcasing innovation by individual faculty</w:t>
      </w:r>
    </w:p>
    <w:p w14:paraId="0FA75212" w14:textId="49855654" w:rsidR="00C159BF" w:rsidRPr="00926AEF" w:rsidRDefault="00926AEF" w:rsidP="00A24F49">
      <w:pPr>
        <w:pStyle w:val="ListParagraph"/>
        <w:numPr>
          <w:ilvl w:val="0"/>
          <w:numId w:val="61"/>
        </w:numPr>
        <w:spacing w:after="0" w:line="24" w:lineRule="atLeast"/>
        <w:rPr>
          <w:rFonts w:ascii="Arial" w:eastAsiaTheme="minorEastAsia" w:hAnsi="Arial" w:cs="Arial"/>
          <w:sz w:val="22"/>
          <w:lang w:eastAsia="zh-CN"/>
        </w:rPr>
      </w:pPr>
      <w:r w:rsidRPr="00926AEF">
        <w:rPr>
          <w:rFonts w:ascii="Arial" w:eastAsia="Times New Roman" w:hAnsi="Arial" w:cs="Arial"/>
          <w:color w:val="000000"/>
          <w:sz w:val="22"/>
          <w:lang w:eastAsia="en-AU"/>
        </w:rPr>
        <w:t>Rehearsal/piloting of new technology and approaches to identify those that best fit their learning and program objectives, and to refine their practice.</w:t>
      </w:r>
    </w:p>
    <w:p w14:paraId="2CBFC3FF" w14:textId="6B79B75C" w:rsidR="00FA1A02" w:rsidRDefault="00FA1A02" w:rsidP="00C32751">
      <w:pPr>
        <w:spacing w:line="240" w:lineRule="auto"/>
        <w:rPr>
          <w:rFonts w:ascii="Arial" w:hAnsi="Arial" w:cs="Arial"/>
        </w:rPr>
      </w:pPr>
    </w:p>
    <w:p w14:paraId="601C1A7C" w14:textId="77777777" w:rsidR="00CB5D72" w:rsidRDefault="00CB5D72" w:rsidP="00CB5D72">
      <w:pPr>
        <w:rPr>
          <w:rFonts w:ascii="Arial" w:hAnsi="Arial" w:cs="Arial"/>
        </w:rPr>
      </w:pPr>
    </w:p>
    <w:p w14:paraId="3C7DA723" w14:textId="785CDCD8" w:rsidR="00CB5D72" w:rsidRDefault="00CB5D72" w:rsidP="00CB5D72">
      <w:pPr>
        <w:rPr>
          <w:rFonts w:ascii="Arial" w:hAnsi="Arial" w:cs="Arial"/>
        </w:rPr>
      </w:pPr>
    </w:p>
    <w:p w14:paraId="1D914D5F" w14:textId="6A51F593" w:rsidR="00537284" w:rsidRDefault="00537284" w:rsidP="00CB5D72">
      <w:pPr>
        <w:rPr>
          <w:rFonts w:ascii="Arial" w:hAnsi="Arial" w:cs="Arial"/>
        </w:rPr>
      </w:pPr>
    </w:p>
    <w:p w14:paraId="6546EDDA" w14:textId="119EA63E" w:rsidR="00537284" w:rsidRDefault="00537284" w:rsidP="00CB5D72">
      <w:pPr>
        <w:rPr>
          <w:rFonts w:ascii="Arial" w:hAnsi="Arial" w:cs="Arial"/>
        </w:rPr>
      </w:pPr>
    </w:p>
    <w:p w14:paraId="0E5C5B96" w14:textId="0B5BE1C7" w:rsidR="00537284" w:rsidRDefault="00537284" w:rsidP="00CB5D72">
      <w:pPr>
        <w:rPr>
          <w:rFonts w:ascii="Arial" w:hAnsi="Arial" w:cs="Arial"/>
        </w:rPr>
      </w:pPr>
    </w:p>
    <w:p w14:paraId="5EF15773" w14:textId="7FC8BF63" w:rsidR="00537284" w:rsidRDefault="00537284" w:rsidP="00CB5D72">
      <w:pPr>
        <w:rPr>
          <w:rFonts w:ascii="Arial" w:hAnsi="Arial" w:cs="Arial"/>
        </w:rPr>
      </w:pPr>
    </w:p>
    <w:p w14:paraId="53633DE3" w14:textId="214A104C" w:rsidR="00E04FC0" w:rsidRDefault="00E04FC0" w:rsidP="00CB5D72">
      <w:pPr>
        <w:rPr>
          <w:rFonts w:ascii="Arial" w:hAnsi="Arial" w:cs="Arial"/>
        </w:rPr>
      </w:pPr>
    </w:p>
    <w:p w14:paraId="315FFD7D" w14:textId="12D99BA9" w:rsidR="00E04FC0" w:rsidRDefault="00E04FC0" w:rsidP="00CB5D72">
      <w:pPr>
        <w:rPr>
          <w:rFonts w:ascii="Arial" w:hAnsi="Arial" w:cs="Arial"/>
        </w:rPr>
      </w:pPr>
    </w:p>
    <w:p w14:paraId="41355CFD" w14:textId="3B6CE438" w:rsidR="00E04FC0" w:rsidRDefault="00E04FC0" w:rsidP="00CB5D72">
      <w:pPr>
        <w:rPr>
          <w:rFonts w:ascii="Arial" w:hAnsi="Arial" w:cs="Arial"/>
        </w:rPr>
      </w:pPr>
    </w:p>
    <w:p w14:paraId="5B7C0ECF" w14:textId="2A213565" w:rsidR="00E04FC0" w:rsidRDefault="00E04FC0" w:rsidP="00CB5D72">
      <w:pPr>
        <w:rPr>
          <w:rFonts w:ascii="Arial" w:hAnsi="Arial" w:cs="Arial"/>
        </w:rPr>
      </w:pPr>
    </w:p>
    <w:p w14:paraId="570A3477" w14:textId="1178C6BA" w:rsidR="00E04FC0" w:rsidRDefault="00E04FC0" w:rsidP="00CB5D72">
      <w:pPr>
        <w:rPr>
          <w:rFonts w:ascii="Arial" w:hAnsi="Arial" w:cs="Arial"/>
        </w:rPr>
      </w:pPr>
    </w:p>
    <w:p w14:paraId="616C7714" w14:textId="385B75DE" w:rsidR="00E04FC0" w:rsidRDefault="00E04FC0" w:rsidP="00CB5D72">
      <w:pPr>
        <w:rPr>
          <w:rFonts w:ascii="Arial" w:hAnsi="Arial" w:cs="Arial"/>
        </w:rPr>
      </w:pPr>
    </w:p>
    <w:p w14:paraId="27C5996C" w14:textId="4684A09E" w:rsidR="00E04FC0" w:rsidRDefault="00E04FC0" w:rsidP="00CB5D72">
      <w:pPr>
        <w:rPr>
          <w:rFonts w:ascii="Arial" w:hAnsi="Arial" w:cs="Arial"/>
        </w:rPr>
      </w:pPr>
    </w:p>
    <w:p w14:paraId="6912A9DC" w14:textId="5B591B52" w:rsidR="00E04FC0" w:rsidRDefault="00E04FC0" w:rsidP="00CB5D72">
      <w:pPr>
        <w:rPr>
          <w:rFonts w:ascii="Arial" w:hAnsi="Arial" w:cs="Arial"/>
        </w:rPr>
      </w:pPr>
    </w:p>
    <w:p w14:paraId="047A02AB" w14:textId="7A9ACC22" w:rsidR="00E04FC0" w:rsidRDefault="00E04FC0" w:rsidP="00CB5D72">
      <w:pPr>
        <w:rPr>
          <w:rFonts w:ascii="Arial" w:hAnsi="Arial" w:cs="Arial"/>
        </w:rPr>
      </w:pPr>
    </w:p>
    <w:p w14:paraId="1F96341B" w14:textId="20B1BB0D" w:rsidR="00E04FC0" w:rsidRDefault="00E04FC0" w:rsidP="00CB5D72">
      <w:pPr>
        <w:rPr>
          <w:rFonts w:ascii="Arial" w:hAnsi="Arial" w:cs="Arial"/>
        </w:rPr>
      </w:pPr>
    </w:p>
    <w:p w14:paraId="5D619CB1" w14:textId="0C7D51E0" w:rsidR="00E04FC0" w:rsidRDefault="00E04FC0" w:rsidP="00CB5D72">
      <w:pPr>
        <w:rPr>
          <w:rFonts w:ascii="Arial" w:hAnsi="Arial" w:cs="Arial"/>
        </w:rPr>
      </w:pPr>
    </w:p>
    <w:p w14:paraId="3EBAC33C" w14:textId="369BB3E7" w:rsidR="00E04FC0" w:rsidRDefault="00E04FC0" w:rsidP="00CB5D72">
      <w:pPr>
        <w:rPr>
          <w:rFonts w:ascii="Arial" w:hAnsi="Arial" w:cs="Arial"/>
        </w:rPr>
      </w:pPr>
    </w:p>
    <w:p w14:paraId="63B27D6B" w14:textId="77777777" w:rsidR="00470184" w:rsidRDefault="00470184" w:rsidP="00CB5D72">
      <w:pPr>
        <w:rPr>
          <w:rFonts w:ascii="Arial" w:hAnsi="Arial" w:cs="Arial"/>
        </w:rPr>
      </w:pPr>
    </w:p>
    <w:p w14:paraId="2FAA6034" w14:textId="456F3B14" w:rsidR="00CB5D72" w:rsidRPr="00E44136" w:rsidRDefault="00FF272E" w:rsidP="00927C46">
      <w:pPr>
        <w:pStyle w:val="ListParagraph"/>
        <w:numPr>
          <w:ilvl w:val="0"/>
          <w:numId w:val="7"/>
        </w:numPr>
        <w:spacing w:line="240" w:lineRule="auto"/>
        <w:outlineLvl w:val="0"/>
        <w:rPr>
          <w:rFonts w:ascii="Arial" w:hAnsi="Arial" w:cs="Arial"/>
          <w:b/>
          <w:bCs/>
          <w:sz w:val="36"/>
          <w:szCs w:val="36"/>
        </w:rPr>
      </w:pPr>
      <w:bookmarkStart w:id="29" w:name="_Toc46918249"/>
      <w:bookmarkStart w:id="30" w:name="_Toc51662605"/>
      <w:r>
        <w:rPr>
          <w:rFonts w:ascii="Arial" w:hAnsi="Arial" w:cs="Arial"/>
          <w:b/>
          <w:bCs/>
          <w:sz w:val="36"/>
          <w:szCs w:val="36"/>
        </w:rPr>
        <w:lastRenderedPageBreak/>
        <w:t>Student Support</w:t>
      </w:r>
      <w:bookmarkEnd w:id="29"/>
      <w:bookmarkEnd w:id="30"/>
    </w:p>
    <w:p w14:paraId="36397200" w14:textId="77777777" w:rsidR="00CB5D72" w:rsidRPr="002C7368" w:rsidRDefault="00CB5D72" w:rsidP="00CB5D72">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p w14:paraId="749926B3" w14:textId="77777777" w:rsidR="00FF272E" w:rsidRDefault="00FF272E" w:rsidP="00CB5D72">
      <w:pPr>
        <w:rPr>
          <w:rFonts w:ascii="Arial" w:hAnsi="Arial" w:cs="Arial"/>
        </w:rPr>
      </w:pPr>
    </w:p>
    <w:p w14:paraId="6F537B69" w14:textId="77777777" w:rsidR="00B44C15" w:rsidRPr="00B44C15" w:rsidRDefault="00B44C15" w:rsidP="00B44C15">
      <w:pPr>
        <w:rPr>
          <w:rFonts w:ascii="Arial" w:eastAsia="Times New Roman" w:hAnsi="Arial" w:cs="Arial"/>
          <w:b/>
          <w:bCs/>
          <w:color w:val="323130"/>
          <w:sz w:val="28"/>
          <w:szCs w:val="28"/>
          <w:bdr w:val="none" w:sz="0" w:space="0" w:color="auto" w:frame="1"/>
          <w:lang w:eastAsia="en-GB"/>
        </w:rPr>
      </w:pPr>
      <w:r w:rsidRPr="00B44C15">
        <w:rPr>
          <w:rFonts w:ascii="Arial" w:eastAsia="Times New Roman" w:hAnsi="Arial" w:cs="Arial"/>
          <w:b/>
          <w:bCs/>
          <w:color w:val="323130"/>
          <w:sz w:val="28"/>
          <w:szCs w:val="28"/>
          <w:bdr w:val="none" w:sz="0" w:space="0" w:color="auto" w:frame="1"/>
          <w:lang w:eastAsia="en-GB"/>
        </w:rPr>
        <w:t>Introduction</w:t>
      </w:r>
    </w:p>
    <w:p w14:paraId="0097F3FD" w14:textId="10507064" w:rsidR="00B70C6A" w:rsidRPr="00B70C6A" w:rsidRDefault="00B70C6A" w:rsidP="00E04FC0">
      <w:pPr>
        <w:spacing w:line="24" w:lineRule="atLeast"/>
        <w:rPr>
          <w:rFonts w:ascii="Arial" w:hAnsi="Arial" w:cs="Arial"/>
          <w:b/>
          <w:bCs/>
          <w:sz w:val="28"/>
          <w:szCs w:val="28"/>
        </w:rPr>
      </w:pPr>
      <w:r w:rsidRPr="00B70C6A">
        <w:rPr>
          <w:rFonts w:ascii="Arial" w:eastAsia="Times New Roman" w:hAnsi="Arial" w:cs="Arial"/>
          <w:color w:val="000000"/>
          <w:lang w:eastAsia="en-AU"/>
        </w:rPr>
        <w:t xml:space="preserve">On completion of admission and enrolment to the EMPA </w:t>
      </w:r>
      <w:r w:rsidR="00CD1949">
        <w:rPr>
          <w:rFonts w:ascii="Arial" w:eastAsia="Times New Roman" w:hAnsi="Arial" w:cs="Arial"/>
          <w:color w:val="000000"/>
          <w:lang w:eastAsia="en-AU"/>
        </w:rPr>
        <w:t xml:space="preserve">program </w:t>
      </w:r>
      <w:r w:rsidRPr="00B70C6A">
        <w:rPr>
          <w:rFonts w:ascii="Arial" w:eastAsia="Times New Roman" w:hAnsi="Arial" w:cs="Arial"/>
          <w:color w:val="000000"/>
          <w:lang w:eastAsia="en-AU"/>
        </w:rPr>
        <w:t>students are regarded as students of both ANZSOG and their conferring university. </w:t>
      </w:r>
      <w:r w:rsidRPr="00B70C6A">
        <w:rPr>
          <w:rFonts w:ascii="Arial" w:hAnsi="Arial" w:cs="Arial"/>
          <w:color w:val="000000"/>
        </w:rPr>
        <w:t>The EMPA core subjects constitute 75% of the program content and are delivered by ANZSOG through a combination of online, blended and face to face modes.</w:t>
      </w:r>
      <w:r w:rsidR="001B6783">
        <w:rPr>
          <w:rFonts w:ascii="Arial" w:hAnsi="Arial" w:cs="Arial"/>
          <w:color w:val="000000"/>
        </w:rPr>
        <w:t xml:space="preserve"> </w:t>
      </w:r>
      <w:r w:rsidR="001B6783" w:rsidRPr="00570D2C">
        <w:rPr>
          <w:rFonts w:ascii="Arial" w:hAnsi="Arial" w:cs="Arial"/>
        </w:rPr>
        <w:t xml:space="preserve">A range of learning resources, and academic and other support is made available to EMPA students through the program. </w:t>
      </w:r>
      <w:r w:rsidRPr="00570D2C">
        <w:rPr>
          <w:rFonts w:ascii="Arial" w:hAnsi="Arial" w:cs="Arial"/>
        </w:rPr>
        <w:t xml:space="preserve"> </w:t>
      </w:r>
      <w:r w:rsidRPr="00B70C6A">
        <w:rPr>
          <w:rFonts w:ascii="Arial" w:eastAsia="Times New Roman" w:hAnsi="Arial" w:cs="Arial"/>
          <w:color w:val="000000"/>
          <w:lang w:eastAsia="en-AU"/>
        </w:rPr>
        <w:t>Concurrently, each conferring university has complementary practices the EMPA student is encouraged to participate in or access, as per their individual requirements. Where appropriate students may also be directed to speak to their sponsoring agencies regarding employment entitlements.</w:t>
      </w:r>
    </w:p>
    <w:p w14:paraId="5F9DC991" w14:textId="6077D360" w:rsidR="00BE300F" w:rsidRPr="00B44C15" w:rsidRDefault="00B70C6A" w:rsidP="00E04FC0">
      <w:pPr>
        <w:spacing w:line="24" w:lineRule="atLeast"/>
        <w:rPr>
          <w:rFonts w:ascii="Arial" w:eastAsia="Times New Roman" w:hAnsi="Arial" w:cs="Arial"/>
          <w:lang w:eastAsia="zh-CN"/>
        </w:rPr>
      </w:pPr>
      <w:r w:rsidRPr="00B70C6A">
        <w:rPr>
          <w:rFonts w:ascii="Arial" w:eastAsia="Times New Roman" w:hAnsi="Arial" w:cs="Arial"/>
          <w:color w:val="000000"/>
          <w:lang w:eastAsia="en-AU"/>
        </w:rPr>
        <w:t>This chapter outlines ANZSOG’s approach to student support for the subjects delivered by ANZSOG.</w:t>
      </w:r>
    </w:p>
    <w:p w14:paraId="43B0A018" w14:textId="77777777" w:rsidR="00B44C15" w:rsidRPr="00B44C15" w:rsidRDefault="00B44C15" w:rsidP="00E04FC0">
      <w:pPr>
        <w:spacing w:line="24" w:lineRule="atLeast"/>
        <w:rPr>
          <w:rFonts w:ascii="Arial" w:eastAsia="Times New Roman" w:hAnsi="Arial" w:cs="Arial"/>
          <w:color w:val="000000"/>
          <w:sz w:val="28"/>
          <w:szCs w:val="28"/>
          <w:lang w:eastAsia="zh-CN"/>
        </w:rPr>
      </w:pPr>
      <w:r w:rsidRPr="00B44C15">
        <w:rPr>
          <w:rFonts w:ascii="Arial" w:eastAsia="Times New Roman" w:hAnsi="Arial" w:cs="Arial"/>
          <w:b/>
          <w:bCs/>
          <w:color w:val="000000"/>
          <w:sz w:val="28"/>
          <w:szCs w:val="28"/>
          <w:lang w:eastAsia="zh-CN"/>
        </w:rPr>
        <w:t>TEQSA Guidance</w:t>
      </w:r>
    </w:p>
    <w:p w14:paraId="2096A7C0" w14:textId="61511A92" w:rsidR="00E0224F" w:rsidRPr="00E0224F" w:rsidRDefault="00E0224F" w:rsidP="00E04FC0">
      <w:pPr>
        <w:spacing w:before="180" w:after="180" w:line="24" w:lineRule="atLeast"/>
        <w:rPr>
          <w:rFonts w:ascii="Arial" w:eastAsia="Times New Roman" w:hAnsi="Arial" w:cs="Arial"/>
          <w:color w:val="000000"/>
          <w:lang w:eastAsia="en-AU"/>
        </w:rPr>
      </w:pPr>
      <w:r w:rsidRPr="1EDD24F6">
        <w:rPr>
          <w:rFonts w:ascii="Arial" w:eastAsia="Times New Roman" w:hAnsi="Arial" w:cs="Arial"/>
          <w:color w:val="000000" w:themeColor="text1"/>
          <w:lang w:eastAsia="en-AU"/>
        </w:rPr>
        <w:t>Evidence provided demonstrates alignment with core elements of the Higher Education Standards and guidance notes. In particular</w:t>
      </w:r>
      <w:r w:rsidR="5FE86907" w:rsidRPr="1EDD24F6">
        <w:rPr>
          <w:rFonts w:ascii="Arial" w:eastAsia="Times New Roman" w:hAnsi="Arial" w:cs="Arial"/>
          <w:color w:val="000000" w:themeColor="text1"/>
          <w:lang w:eastAsia="en-AU"/>
        </w:rPr>
        <w:t>,</w:t>
      </w:r>
      <w:r w:rsidRPr="1EDD24F6">
        <w:rPr>
          <w:rFonts w:ascii="Arial" w:eastAsia="Times New Roman" w:hAnsi="Arial" w:cs="Arial"/>
          <w:color w:val="000000" w:themeColor="text1"/>
          <w:lang w:eastAsia="en-AU"/>
        </w:rPr>
        <w:t xml:space="preserve"> the data provided demonstrates the policies, practices and systems ANZSOG has in place align with relevant requirements of Domains 1, 2 and 3 of the HESF.  </w:t>
      </w:r>
    </w:p>
    <w:p w14:paraId="60BF0127" w14:textId="3189789A" w:rsidR="00CA1C73" w:rsidRPr="00491FE3" w:rsidRDefault="00E0224F" w:rsidP="00491FE3">
      <w:pPr>
        <w:spacing w:before="180" w:after="180" w:line="24" w:lineRule="atLeast"/>
        <w:rPr>
          <w:rFonts w:ascii="Arial" w:eastAsia="Times New Roman" w:hAnsi="Arial" w:cs="Arial"/>
          <w:color w:val="000000" w:themeColor="text1"/>
          <w:lang w:eastAsia="en-AU"/>
        </w:rPr>
      </w:pPr>
      <w:r w:rsidRPr="20F3A09C">
        <w:rPr>
          <w:rFonts w:ascii="Arial" w:eastAsia="Times New Roman" w:hAnsi="Arial" w:cs="Arial"/>
          <w:color w:val="000000" w:themeColor="text1"/>
          <w:lang w:eastAsia="en-AU"/>
        </w:rPr>
        <w:t>This specifically concerns issues of student orientation</w:t>
      </w:r>
      <w:r w:rsidR="00AA4F35">
        <w:rPr>
          <w:rFonts w:ascii="Arial" w:eastAsia="Times New Roman" w:hAnsi="Arial" w:cs="Arial"/>
          <w:color w:val="000000" w:themeColor="text1"/>
          <w:lang w:eastAsia="en-AU"/>
        </w:rPr>
        <w:t>;</w:t>
      </w:r>
      <w:r w:rsidRPr="20F3A09C">
        <w:rPr>
          <w:rFonts w:ascii="Arial" w:eastAsia="Times New Roman" w:hAnsi="Arial" w:cs="Arial"/>
          <w:color w:val="000000" w:themeColor="text1"/>
          <w:lang w:eastAsia="en-AU"/>
        </w:rPr>
        <w:t xml:space="preserve"> policy guidance for academic integrity</w:t>
      </w:r>
      <w:r w:rsidR="00AA4F35">
        <w:rPr>
          <w:rFonts w:ascii="Arial" w:eastAsia="Times New Roman" w:hAnsi="Arial" w:cs="Arial"/>
          <w:color w:val="000000" w:themeColor="text1"/>
          <w:lang w:eastAsia="en-AU"/>
        </w:rPr>
        <w:t>;</w:t>
      </w:r>
      <w:r w:rsidRPr="20F3A09C">
        <w:rPr>
          <w:rFonts w:ascii="Arial" w:eastAsia="Times New Roman" w:hAnsi="Arial" w:cs="Arial"/>
          <w:color w:val="000000" w:themeColor="text1"/>
          <w:lang w:eastAsia="en-AU"/>
        </w:rPr>
        <w:t xml:space="preserve"> student code of conduct and arrangements</w:t>
      </w:r>
      <w:r w:rsidR="00AA4F35">
        <w:rPr>
          <w:rFonts w:ascii="Arial" w:eastAsia="Times New Roman" w:hAnsi="Arial" w:cs="Arial"/>
          <w:color w:val="000000" w:themeColor="text1"/>
          <w:lang w:eastAsia="en-AU"/>
        </w:rPr>
        <w:t>;</w:t>
      </w:r>
      <w:r w:rsidRPr="20F3A09C">
        <w:rPr>
          <w:rFonts w:ascii="Arial" w:eastAsia="Times New Roman" w:hAnsi="Arial" w:cs="Arial"/>
          <w:color w:val="000000" w:themeColor="text1"/>
          <w:lang w:eastAsia="en-AU"/>
        </w:rPr>
        <w:t xml:space="preserve"> and data related to student grievances and complaints. In addition, </w:t>
      </w:r>
      <w:r w:rsidR="00A22267">
        <w:rPr>
          <w:rFonts w:ascii="Arial" w:eastAsia="Times New Roman" w:hAnsi="Arial" w:cs="Arial"/>
          <w:color w:val="000000" w:themeColor="text1"/>
          <w:lang w:eastAsia="en-AU"/>
        </w:rPr>
        <w:t xml:space="preserve">these </w:t>
      </w:r>
      <w:r w:rsidRPr="20F3A09C">
        <w:rPr>
          <w:rFonts w:ascii="Arial" w:eastAsia="Times New Roman" w:hAnsi="Arial" w:cs="Arial"/>
          <w:color w:val="000000" w:themeColor="text1"/>
          <w:lang w:eastAsia="en-AU"/>
        </w:rPr>
        <w:t xml:space="preserve">ANZSOG policies and practices address students from </w:t>
      </w:r>
      <w:r w:rsidR="4DF0B9F0" w:rsidRPr="20F3A09C">
        <w:rPr>
          <w:rFonts w:ascii="Arial" w:eastAsia="Times New Roman" w:hAnsi="Arial" w:cs="Arial"/>
          <w:color w:val="000000" w:themeColor="text1"/>
          <w:lang w:eastAsia="en-AU"/>
        </w:rPr>
        <w:t>diversity</w:t>
      </w:r>
      <w:r w:rsidRPr="20F3A09C">
        <w:rPr>
          <w:rFonts w:ascii="Arial" w:eastAsia="Times New Roman" w:hAnsi="Arial" w:cs="Arial"/>
          <w:color w:val="000000" w:themeColor="text1"/>
          <w:lang w:eastAsia="en-AU"/>
        </w:rPr>
        <w:t xml:space="preserve"> cohorts and </w:t>
      </w:r>
      <w:r w:rsidR="5B7E9DFC" w:rsidRPr="20F3A09C">
        <w:rPr>
          <w:rFonts w:ascii="Arial" w:eastAsia="Times New Roman" w:hAnsi="Arial" w:cs="Arial"/>
          <w:color w:val="000000" w:themeColor="text1"/>
          <w:lang w:eastAsia="en-AU"/>
        </w:rPr>
        <w:t>how</w:t>
      </w:r>
      <w:r w:rsidRPr="20F3A09C">
        <w:rPr>
          <w:rFonts w:ascii="Arial" w:eastAsia="Times New Roman" w:hAnsi="Arial" w:cs="Arial"/>
          <w:color w:val="000000" w:themeColor="text1"/>
          <w:lang w:eastAsia="en-AU"/>
        </w:rPr>
        <w:t xml:space="preserve"> student feedback and measures of satisfaction</w:t>
      </w:r>
      <w:r w:rsidR="00461867">
        <w:rPr>
          <w:rFonts w:ascii="Arial" w:eastAsia="Times New Roman" w:hAnsi="Arial" w:cs="Arial"/>
          <w:color w:val="000000" w:themeColor="text1"/>
          <w:lang w:eastAsia="en-AU"/>
        </w:rPr>
        <w:t xml:space="preserve"> are </w:t>
      </w:r>
      <w:r w:rsidR="004D4B47">
        <w:rPr>
          <w:rFonts w:ascii="Arial" w:eastAsia="Times New Roman" w:hAnsi="Arial" w:cs="Arial"/>
          <w:color w:val="000000" w:themeColor="text1"/>
          <w:lang w:eastAsia="en-AU"/>
        </w:rPr>
        <w:t>obtained</w:t>
      </w:r>
      <w:r w:rsidR="0509BE8A" w:rsidRPr="20F3A09C">
        <w:rPr>
          <w:rFonts w:ascii="Arial" w:eastAsia="Times New Roman" w:hAnsi="Arial" w:cs="Arial"/>
          <w:color w:val="000000" w:themeColor="text1"/>
          <w:lang w:eastAsia="en-AU"/>
        </w:rPr>
        <w:t xml:space="preserve">. </w:t>
      </w:r>
      <w:r w:rsidR="004D4B47">
        <w:rPr>
          <w:rFonts w:ascii="Arial" w:eastAsia="Times New Roman" w:hAnsi="Arial" w:cs="Arial"/>
          <w:color w:val="000000" w:themeColor="text1"/>
          <w:lang w:eastAsia="en-AU"/>
        </w:rPr>
        <w:t>This chapter sets out how th</w:t>
      </w:r>
      <w:r w:rsidR="00E466BF">
        <w:rPr>
          <w:rFonts w:ascii="Arial" w:eastAsia="Times New Roman" w:hAnsi="Arial" w:cs="Arial"/>
          <w:color w:val="000000" w:themeColor="text1"/>
          <w:lang w:eastAsia="en-AU"/>
        </w:rPr>
        <w:t>is information informs</w:t>
      </w:r>
      <w:r w:rsidRPr="20F3A09C">
        <w:rPr>
          <w:rFonts w:ascii="Arial" w:eastAsia="Times New Roman" w:hAnsi="Arial" w:cs="Arial"/>
          <w:color w:val="000000" w:themeColor="text1"/>
          <w:lang w:eastAsia="en-AU"/>
        </w:rPr>
        <w:t xml:space="preserve"> ongoing processes of learning and teaching improvement. </w:t>
      </w:r>
    </w:p>
    <w:p w14:paraId="577F4457" w14:textId="033C8FDB" w:rsidR="00B44C15" w:rsidRDefault="00B44C15" w:rsidP="00A229B0">
      <w:pPr>
        <w:pStyle w:val="Heading1"/>
        <w:ind w:left="567" w:hanging="567"/>
        <w:rPr>
          <w:rFonts w:ascii="Arial" w:eastAsia="Times New Roman" w:hAnsi="Arial" w:cs="Arial"/>
          <w:b/>
          <w:bCs/>
          <w:color w:val="323130"/>
          <w:sz w:val="28"/>
          <w:szCs w:val="28"/>
          <w:bdr w:val="none" w:sz="0" w:space="0" w:color="auto" w:frame="1"/>
          <w:lang w:eastAsia="en-GB"/>
        </w:rPr>
      </w:pPr>
      <w:bookmarkStart w:id="31" w:name="_Toc46918250"/>
      <w:bookmarkStart w:id="32" w:name="_Toc51662606"/>
      <w:r w:rsidRPr="00B44C15">
        <w:rPr>
          <w:rFonts w:ascii="Arial" w:eastAsia="Times New Roman" w:hAnsi="Arial" w:cs="Arial"/>
          <w:b/>
          <w:bCs/>
          <w:color w:val="323130"/>
          <w:sz w:val="28"/>
          <w:szCs w:val="28"/>
          <w:bdr w:val="none" w:sz="0" w:space="0" w:color="auto" w:frame="1"/>
          <w:lang w:eastAsia="en-GB"/>
        </w:rPr>
        <w:t>4.1. Orientation activities, including training and information provided on academic integrity and</w:t>
      </w:r>
      <w:r w:rsidRPr="00B44C15">
        <w:rPr>
          <w:rFonts w:ascii="Arial" w:eastAsia="Times New Roman" w:hAnsi="Arial" w:cs="Arial"/>
          <w:b/>
          <w:bCs/>
          <w:color w:val="323130"/>
          <w:spacing w:val="-9"/>
          <w:sz w:val="28"/>
          <w:szCs w:val="28"/>
          <w:bdr w:val="none" w:sz="0" w:space="0" w:color="auto" w:frame="1"/>
          <w:lang w:eastAsia="en-GB"/>
        </w:rPr>
        <w:t xml:space="preserve"> </w:t>
      </w:r>
      <w:r w:rsidRPr="00B44C15">
        <w:rPr>
          <w:rFonts w:ascii="Arial" w:eastAsia="Times New Roman" w:hAnsi="Arial" w:cs="Arial"/>
          <w:b/>
          <w:bCs/>
          <w:color w:val="323130"/>
          <w:sz w:val="28"/>
          <w:szCs w:val="28"/>
          <w:bdr w:val="none" w:sz="0" w:space="0" w:color="auto" w:frame="1"/>
          <w:lang w:eastAsia="en-GB"/>
        </w:rPr>
        <w:t>respect</w:t>
      </w:r>
      <w:r w:rsidR="00C872A7">
        <w:rPr>
          <w:rFonts w:ascii="Arial" w:eastAsia="Times New Roman" w:hAnsi="Arial" w:cs="Arial"/>
          <w:b/>
          <w:bCs/>
          <w:color w:val="323130"/>
          <w:sz w:val="28"/>
          <w:szCs w:val="28"/>
          <w:bdr w:val="none" w:sz="0" w:space="0" w:color="auto" w:frame="1"/>
          <w:lang w:eastAsia="en-GB"/>
        </w:rPr>
        <w:t>ful re</w:t>
      </w:r>
      <w:r w:rsidR="00FA108E">
        <w:rPr>
          <w:rFonts w:ascii="Arial" w:eastAsia="Times New Roman" w:hAnsi="Arial" w:cs="Arial"/>
          <w:b/>
          <w:bCs/>
          <w:color w:val="323130"/>
          <w:sz w:val="28"/>
          <w:szCs w:val="28"/>
          <w:bdr w:val="none" w:sz="0" w:space="0" w:color="auto" w:frame="1"/>
          <w:lang w:eastAsia="en-GB"/>
        </w:rPr>
        <w:t>lationships</w:t>
      </w:r>
      <w:bookmarkEnd w:id="31"/>
      <w:bookmarkEnd w:id="32"/>
    </w:p>
    <w:p w14:paraId="456786F2" w14:textId="77777777" w:rsidR="0022382E" w:rsidRPr="0022382E" w:rsidRDefault="0022382E" w:rsidP="0022382E">
      <w:pPr>
        <w:rPr>
          <w:lang w:eastAsia="en-GB"/>
        </w:rPr>
      </w:pPr>
    </w:p>
    <w:p w14:paraId="1613BA29" w14:textId="34EFF006" w:rsidR="0022382E" w:rsidRPr="0022382E" w:rsidRDefault="0022382E" w:rsidP="00E04FC0">
      <w:pPr>
        <w:spacing w:before="180" w:after="180" w:line="24" w:lineRule="atLeast"/>
        <w:rPr>
          <w:rFonts w:ascii="Arial" w:eastAsia="Times New Roman" w:hAnsi="Arial" w:cs="Arial"/>
          <w:color w:val="000000"/>
          <w:lang w:eastAsia="en-AU"/>
        </w:rPr>
      </w:pPr>
      <w:r w:rsidRPr="0022382E">
        <w:rPr>
          <w:rFonts w:ascii="Arial" w:eastAsia="Times New Roman" w:hAnsi="Arial" w:cs="Arial"/>
          <w:color w:val="000000"/>
          <w:lang w:eastAsia="en-AU"/>
        </w:rPr>
        <w:t xml:space="preserve">Following enrolment and prior to commencing studies, all students are provided a range of information and guidance </w:t>
      </w:r>
      <w:r w:rsidR="008213F5">
        <w:rPr>
          <w:rFonts w:ascii="Arial" w:eastAsia="Times New Roman" w:hAnsi="Arial" w:cs="Arial"/>
          <w:color w:val="000000"/>
          <w:lang w:eastAsia="en-AU"/>
        </w:rPr>
        <w:t>to support their success</w:t>
      </w:r>
      <w:r w:rsidRPr="0022382E">
        <w:rPr>
          <w:rFonts w:ascii="Arial" w:eastAsia="Times New Roman" w:hAnsi="Arial" w:cs="Arial"/>
          <w:color w:val="000000"/>
          <w:lang w:eastAsia="en-AU"/>
        </w:rPr>
        <w:t xml:space="preserve"> in the ANZSOG EMPA</w:t>
      </w:r>
      <w:r w:rsidR="008213F5">
        <w:rPr>
          <w:rFonts w:ascii="Arial" w:eastAsia="Times New Roman" w:hAnsi="Arial" w:cs="Arial"/>
          <w:color w:val="000000"/>
          <w:lang w:eastAsia="en-AU"/>
        </w:rPr>
        <w:t xml:space="preserve"> </w:t>
      </w:r>
      <w:r w:rsidR="008213F5" w:rsidRPr="00EC71EF">
        <w:rPr>
          <w:rFonts w:ascii="Arial" w:eastAsia="Times New Roman" w:hAnsi="Arial" w:cs="Arial"/>
          <w:color w:val="000000"/>
          <w:lang w:eastAsia="en-AU"/>
        </w:rPr>
        <w:t>core program.</w:t>
      </w:r>
    </w:p>
    <w:p w14:paraId="0DD97444" w14:textId="77777777" w:rsidR="0022382E" w:rsidRPr="0022382E" w:rsidRDefault="0022382E" w:rsidP="00E04FC0">
      <w:pPr>
        <w:spacing w:line="24" w:lineRule="atLeast"/>
        <w:rPr>
          <w:rFonts w:ascii="Arial" w:hAnsi="Arial" w:cs="Arial"/>
          <w:b/>
          <w:bCs/>
          <w:sz w:val="24"/>
          <w:szCs w:val="24"/>
        </w:rPr>
      </w:pPr>
      <w:r w:rsidRPr="0022382E">
        <w:rPr>
          <w:rFonts w:ascii="Arial" w:hAnsi="Arial" w:cs="Arial"/>
          <w:b/>
          <w:bCs/>
          <w:sz w:val="24"/>
          <w:szCs w:val="24"/>
        </w:rPr>
        <w:t>ANZSOG Policy</w:t>
      </w:r>
    </w:p>
    <w:p w14:paraId="6A4DFF1C" w14:textId="09759439" w:rsidR="0022382E" w:rsidRPr="0022382E" w:rsidRDefault="0022382E" w:rsidP="00E04FC0">
      <w:pPr>
        <w:spacing w:line="24" w:lineRule="atLeast"/>
        <w:rPr>
          <w:rFonts w:ascii="Arial" w:hAnsi="Arial" w:cs="Arial"/>
          <w:color w:val="000000"/>
        </w:rPr>
      </w:pPr>
      <w:r w:rsidRPr="0022382E">
        <w:rPr>
          <w:rFonts w:ascii="Arial" w:hAnsi="Arial" w:cs="Arial"/>
        </w:rPr>
        <w:t>The EMPA</w:t>
      </w:r>
      <w:r w:rsidR="00F17ABA">
        <w:rPr>
          <w:rFonts w:ascii="Arial" w:hAnsi="Arial" w:cs="Arial"/>
          <w:b/>
          <w:bCs/>
        </w:rPr>
        <w:t xml:space="preserve"> </w:t>
      </w:r>
      <w:r w:rsidR="00F17ABA" w:rsidRPr="0013349D">
        <w:rPr>
          <w:rStyle w:val="Strong"/>
          <w:rFonts w:ascii="Arial" w:hAnsi="Arial" w:cs="Arial"/>
        </w:rPr>
        <w:t>Orientation and Progression Policy</w:t>
      </w:r>
      <w:r w:rsidRPr="0013349D">
        <w:rPr>
          <w:rFonts w:ascii="Arial" w:hAnsi="Arial" w:cs="Arial"/>
          <w:b/>
          <w:bCs/>
        </w:rPr>
        <w:t xml:space="preserve"> </w:t>
      </w:r>
      <w:r w:rsidRPr="20F3A09C">
        <w:rPr>
          <w:rFonts w:ascii="Arial" w:hAnsi="Arial" w:cs="Arial"/>
          <w:color w:val="000000" w:themeColor="text1"/>
        </w:rPr>
        <w:t>outlines ANZSOG’s approach to student orientation and academic progression in the EMPA program. It directs:</w:t>
      </w:r>
    </w:p>
    <w:p w14:paraId="4D40CE08" w14:textId="77777777" w:rsidR="0022382E" w:rsidRPr="0022382E" w:rsidRDefault="0022382E" w:rsidP="00E04FC0">
      <w:pPr>
        <w:pStyle w:val="ListParagraph"/>
        <w:numPr>
          <w:ilvl w:val="0"/>
          <w:numId w:val="63"/>
        </w:numPr>
        <w:spacing w:line="24" w:lineRule="atLeast"/>
        <w:rPr>
          <w:rFonts w:ascii="Arial" w:hAnsi="Arial" w:cs="Arial"/>
          <w:sz w:val="22"/>
        </w:rPr>
      </w:pPr>
      <w:r w:rsidRPr="0022382E">
        <w:rPr>
          <w:rFonts w:ascii="Arial" w:hAnsi="Arial" w:cs="Arial"/>
          <w:sz w:val="22"/>
        </w:rPr>
        <w:t>The type of information provided to students during orientation at program commencement and how this is delivered</w:t>
      </w:r>
    </w:p>
    <w:p w14:paraId="01F07D6B" w14:textId="77777777" w:rsidR="0022382E" w:rsidRPr="0022382E" w:rsidRDefault="0022382E" w:rsidP="00E04FC0">
      <w:pPr>
        <w:pStyle w:val="ListParagraph"/>
        <w:numPr>
          <w:ilvl w:val="0"/>
          <w:numId w:val="63"/>
        </w:numPr>
        <w:spacing w:line="24" w:lineRule="atLeast"/>
        <w:rPr>
          <w:rFonts w:ascii="Arial" w:hAnsi="Arial" w:cs="Arial"/>
          <w:sz w:val="22"/>
        </w:rPr>
      </w:pPr>
      <w:r w:rsidRPr="0022382E">
        <w:rPr>
          <w:rFonts w:ascii="Arial" w:hAnsi="Arial" w:cs="Arial"/>
          <w:sz w:val="22"/>
        </w:rPr>
        <w:t>Advice to students on obtaining information from their conferring university in relation to the university’s expectations, policies and elective subject requirements</w:t>
      </w:r>
    </w:p>
    <w:p w14:paraId="111455EB" w14:textId="0F137F0E" w:rsidR="00F17ABA" w:rsidRDefault="0022382E" w:rsidP="00F17ABA">
      <w:pPr>
        <w:pStyle w:val="ListParagraph"/>
        <w:numPr>
          <w:ilvl w:val="0"/>
          <w:numId w:val="63"/>
        </w:numPr>
        <w:spacing w:line="24" w:lineRule="atLeast"/>
        <w:rPr>
          <w:rFonts w:ascii="Arial" w:hAnsi="Arial" w:cs="Arial"/>
          <w:sz w:val="22"/>
        </w:rPr>
      </w:pPr>
      <w:r w:rsidRPr="0022382E">
        <w:rPr>
          <w:rFonts w:ascii="Arial" w:hAnsi="Arial" w:cs="Arial"/>
          <w:sz w:val="22"/>
        </w:rPr>
        <w:t>Core subject and program progression requirements</w:t>
      </w:r>
    </w:p>
    <w:p w14:paraId="79FDF75A" w14:textId="0850FFE5" w:rsidR="00DF40AB" w:rsidRDefault="00DF40AB" w:rsidP="00DF40AB">
      <w:pPr>
        <w:spacing w:line="24" w:lineRule="atLeast"/>
        <w:rPr>
          <w:rFonts w:ascii="Arial" w:hAnsi="Arial" w:cs="Arial"/>
        </w:rPr>
      </w:pPr>
    </w:p>
    <w:p w14:paraId="2675AA71" w14:textId="0B187803" w:rsidR="00DF40AB" w:rsidRDefault="00DF40AB" w:rsidP="00DF40AB">
      <w:pPr>
        <w:spacing w:line="24" w:lineRule="atLeast"/>
        <w:rPr>
          <w:rFonts w:ascii="Arial" w:hAnsi="Arial" w:cs="Arial"/>
        </w:rPr>
      </w:pPr>
    </w:p>
    <w:p w14:paraId="44C0BF17" w14:textId="77777777" w:rsidR="00DF40AB" w:rsidRPr="00DF40AB" w:rsidRDefault="00DF40AB" w:rsidP="00DF40AB">
      <w:pPr>
        <w:spacing w:line="24" w:lineRule="atLeast"/>
        <w:rPr>
          <w:rFonts w:ascii="Arial" w:hAnsi="Arial" w:cs="Arial"/>
        </w:rPr>
      </w:pPr>
    </w:p>
    <w:tbl>
      <w:tblPr>
        <w:tblStyle w:val="TableGrid17"/>
        <w:tblW w:w="0" w:type="auto"/>
        <w:tblLook w:val="04A0" w:firstRow="1" w:lastRow="0" w:firstColumn="1" w:lastColumn="0" w:noHBand="0" w:noVBand="1"/>
      </w:tblPr>
      <w:tblGrid>
        <w:gridCol w:w="9016"/>
      </w:tblGrid>
      <w:tr w:rsidR="0022382E" w:rsidRPr="0022382E" w14:paraId="21744F7C" w14:textId="77777777" w:rsidTr="00637703">
        <w:tc>
          <w:tcPr>
            <w:tcW w:w="9016" w:type="dxa"/>
          </w:tcPr>
          <w:p w14:paraId="2F2E620D" w14:textId="77777777" w:rsidR="0022382E" w:rsidRPr="0022382E" w:rsidRDefault="0022382E" w:rsidP="00E04FC0">
            <w:pPr>
              <w:spacing w:line="24" w:lineRule="atLeast"/>
              <w:rPr>
                <w:rFonts w:ascii="Arial" w:hAnsi="Arial" w:cs="Arial"/>
                <w:b/>
                <w:bCs/>
                <w:sz w:val="18"/>
                <w:szCs w:val="18"/>
              </w:rPr>
            </w:pPr>
            <w:r w:rsidRPr="0022382E">
              <w:rPr>
                <w:rFonts w:ascii="Arial" w:hAnsi="Arial" w:cs="Arial"/>
                <w:b/>
                <w:bCs/>
                <w:sz w:val="18"/>
                <w:szCs w:val="18"/>
              </w:rPr>
              <w:lastRenderedPageBreak/>
              <w:t xml:space="preserve">HESF Alignment: </w:t>
            </w:r>
            <w:r w:rsidRPr="0022382E">
              <w:rPr>
                <w:rFonts w:ascii="Arial" w:hAnsi="Arial" w:cs="Arial"/>
                <w:sz w:val="18"/>
                <w:szCs w:val="18"/>
              </w:rPr>
              <w:t>ANZSOG’s policies and processes address all subsections of HESF Standard 1.3 through strategies to transition and support students into the EMPA course program, and ongoing academic and other support provided through their program progression. ANZSOG seeks to implement strategies to support program orientation and transition for students from diverse and lower SES cohorts, and students with a disability. ANZSOG monitors student cohort trends in relation to retention, progression and completion.</w:t>
            </w:r>
          </w:p>
        </w:tc>
      </w:tr>
    </w:tbl>
    <w:p w14:paraId="5DCEF699" w14:textId="77777777" w:rsidR="00262EC5" w:rsidRDefault="00262EC5" w:rsidP="00E04FC0">
      <w:pPr>
        <w:spacing w:before="180" w:after="180" w:line="24" w:lineRule="atLeast"/>
        <w:rPr>
          <w:rFonts w:ascii="Arial" w:eastAsia="Times New Roman" w:hAnsi="Arial" w:cs="Arial"/>
          <w:color w:val="000000"/>
          <w:lang w:eastAsia="en-AU"/>
        </w:rPr>
      </w:pPr>
    </w:p>
    <w:p w14:paraId="061A1BD2" w14:textId="5F022279" w:rsidR="0022382E" w:rsidRPr="0022382E" w:rsidRDefault="0022382E" w:rsidP="00E04FC0">
      <w:pPr>
        <w:spacing w:before="180" w:after="180" w:line="24" w:lineRule="atLeast"/>
        <w:rPr>
          <w:rFonts w:ascii="Arial" w:eastAsia="Times New Roman" w:hAnsi="Arial" w:cs="Arial"/>
          <w:color w:val="000000"/>
          <w:lang w:eastAsia="en-AU"/>
        </w:rPr>
      </w:pPr>
      <w:r w:rsidRPr="0022382E">
        <w:rPr>
          <w:rFonts w:ascii="Arial" w:eastAsia="Times New Roman" w:hAnsi="Arial" w:cs="Arial"/>
          <w:color w:val="000000"/>
          <w:lang w:eastAsia="en-AU"/>
        </w:rPr>
        <w:t xml:space="preserve">At commencement, all students are </w:t>
      </w:r>
      <w:r w:rsidRPr="00EC71EF">
        <w:rPr>
          <w:rFonts w:ascii="Arial" w:eastAsia="Times New Roman" w:hAnsi="Arial" w:cs="Arial"/>
          <w:color w:val="000000"/>
          <w:lang w:eastAsia="en-AU"/>
        </w:rPr>
        <w:t xml:space="preserve">invited to undertake a purpose-built </w:t>
      </w:r>
      <w:r w:rsidR="00443EF6" w:rsidRPr="00EC71EF">
        <w:rPr>
          <w:rFonts w:ascii="Arial" w:eastAsia="Times New Roman" w:hAnsi="Arial" w:cs="Arial"/>
          <w:color w:val="000000"/>
          <w:lang w:eastAsia="en-AU"/>
        </w:rPr>
        <w:t xml:space="preserve">EMPA Orientation and Information </w:t>
      </w:r>
      <w:r w:rsidR="006C6ABE" w:rsidRPr="00EC71EF">
        <w:rPr>
          <w:rFonts w:ascii="Arial" w:eastAsia="Times New Roman" w:hAnsi="Arial" w:cs="Arial"/>
          <w:color w:val="000000"/>
          <w:lang w:eastAsia="en-AU"/>
        </w:rPr>
        <w:t xml:space="preserve">portal accessible through </w:t>
      </w:r>
      <w:r w:rsidR="003B7ED8" w:rsidRPr="00EC71EF">
        <w:rPr>
          <w:rFonts w:ascii="Arial" w:eastAsia="Times New Roman" w:hAnsi="Arial" w:cs="Arial"/>
          <w:color w:val="000000"/>
          <w:lang w:eastAsia="en-AU"/>
        </w:rPr>
        <w:t>ANZSOG’s</w:t>
      </w:r>
      <w:r w:rsidR="003B7ED8">
        <w:rPr>
          <w:rFonts w:ascii="Arial" w:eastAsia="Times New Roman" w:hAnsi="Arial" w:cs="Arial"/>
          <w:color w:val="000000"/>
          <w:lang w:eastAsia="en-AU"/>
        </w:rPr>
        <w:t xml:space="preserve"> </w:t>
      </w:r>
      <w:r w:rsidR="006C6ABE">
        <w:rPr>
          <w:rFonts w:ascii="Arial" w:eastAsia="Times New Roman" w:hAnsi="Arial" w:cs="Arial"/>
          <w:color w:val="000000"/>
          <w:lang w:eastAsia="en-AU"/>
        </w:rPr>
        <w:t xml:space="preserve">Canvas LMS. </w:t>
      </w:r>
      <w:r w:rsidRPr="0022382E">
        <w:rPr>
          <w:rFonts w:ascii="Arial" w:eastAsia="Times New Roman" w:hAnsi="Arial" w:cs="Arial"/>
          <w:color w:val="000000"/>
          <w:lang w:eastAsia="en-AU"/>
        </w:rPr>
        <w:t>This module is both an orientation and a reference point for students for the duration of their studies with ANZSOG.  It includes:</w:t>
      </w:r>
    </w:p>
    <w:p w14:paraId="32A9FD9D" w14:textId="77777777"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Information about all ANZSOG core subjects and the structure of the degree</w:t>
      </w:r>
    </w:p>
    <w:p w14:paraId="3E733DF6" w14:textId="77777777"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Information to support effective learning at ANZSOG, with reference to synchronous and asynchronous components of education</w:t>
      </w:r>
    </w:p>
    <w:p w14:paraId="661CDC9C" w14:textId="7948C342"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 xml:space="preserve">Statement of </w:t>
      </w:r>
      <w:r w:rsidR="00B21E5B">
        <w:rPr>
          <w:rFonts w:ascii="Arial" w:eastAsia="Times New Roman" w:hAnsi="Arial" w:cs="Arial"/>
          <w:color w:val="000000"/>
          <w:sz w:val="22"/>
          <w:lang w:eastAsia="en-AU"/>
        </w:rPr>
        <w:t xml:space="preserve">learning </w:t>
      </w:r>
      <w:r w:rsidR="00476749">
        <w:rPr>
          <w:rFonts w:ascii="Arial" w:eastAsia="Times New Roman" w:hAnsi="Arial" w:cs="Arial"/>
          <w:color w:val="000000"/>
          <w:sz w:val="22"/>
          <w:lang w:eastAsia="en-AU"/>
        </w:rPr>
        <w:t xml:space="preserve">Objectives </w:t>
      </w:r>
      <w:r w:rsidRPr="0022382E">
        <w:rPr>
          <w:rFonts w:ascii="Arial" w:eastAsia="Times New Roman" w:hAnsi="Arial" w:cs="Arial"/>
          <w:color w:val="000000"/>
          <w:sz w:val="22"/>
          <w:lang w:eastAsia="en-AU"/>
        </w:rPr>
        <w:t>aims and graduate attributes</w:t>
      </w:r>
    </w:p>
    <w:p w14:paraId="7C482921" w14:textId="77777777"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A statement on Academic Integrity with reference to the associated policy</w:t>
      </w:r>
    </w:p>
    <w:p w14:paraId="775EDCBB" w14:textId="77777777"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All EMPA related policies relevant to students, including Code of Conduct.</w:t>
      </w:r>
    </w:p>
    <w:p w14:paraId="0D46FAFB" w14:textId="77777777"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A ‘how to’ module for using and navigating the LMS and use of Turnitin for assessment submission</w:t>
      </w:r>
    </w:p>
    <w:p w14:paraId="77172B33" w14:textId="77777777" w:rsidR="0022382E" w:rsidRPr="0022382E" w:rsidRDefault="0022382E" w:rsidP="00E04FC0">
      <w:pPr>
        <w:pStyle w:val="ListParagraph"/>
        <w:numPr>
          <w:ilvl w:val="0"/>
          <w:numId w:val="64"/>
        </w:numPr>
        <w:spacing w:before="100" w:beforeAutospacing="1" w:after="100" w:afterAutospacing="1" w:line="24" w:lineRule="atLeast"/>
        <w:rPr>
          <w:rFonts w:ascii="Arial" w:eastAsia="Times New Roman" w:hAnsi="Arial" w:cs="Arial"/>
          <w:color w:val="000000"/>
          <w:sz w:val="22"/>
          <w:lang w:eastAsia="en-AU"/>
        </w:rPr>
      </w:pPr>
      <w:r w:rsidRPr="0022382E">
        <w:rPr>
          <w:rFonts w:ascii="Arial" w:eastAsia="Times New Roman" w:hAnsi="Arial" w:cs="Arial"/>
          <w:color w:val="000000"/>
          <w:sz w:val="22"/>
          <w:lang w:eastAsia="en-AU"/>
        </w:rPr>
        <w:t>Information about technology requirements for completing the EMPA</w:t>
      </w:r>
    </w:p>
    <w:p w14:paraId="3122D4C3" w14:textId="0AFC3DC2" w:rsidR="006E195A" w:rsidRPr="0022382E" w:rsidRDefault="0022382E" w:rsidP="00E04FC0">
      <w:pPr>
        <w:spacing w:before="180" w:after="180" w:line="24" w:lineRule="atLeast"/>
        <w:rPr>
          <w:rFonts w:ascii="Arial" w:eastAsia="Times New Roman" w:hAnsi="Arial" w:cs="Arial"/>
          <w:color w:val="000000"/>
          <w:lang w:eastAsia="en-AU"/>
        </w:rPr>
      </w:pPr>
      <w:r w:rsidRPr="0022382E">
        <w:rPr>
          <w:rFonts w:ascii="Arial" w:eastAsia="Times New Roman" w:hAnsi="Arial" w:cs="Arial"/>
          <w:color w:val="000000"/>
          <w:lang w:eastAsia="en-AU"/>
        </w:rPr>
        <w:t>In addition to the online orientation module, the first subject of the EMPA includes a “Welcome to the EMPA” session, where students meet relevant faculty and staff at ANZSOG, and are able to engage with experts in relation to specific subject content, policies and practices, and to resolve any outstanding queries</w:t>
      </w:r>
      <w:r w:rsidR="003B6E59">
        <w:rPr>
          <w:rFonts w:ascii="Arial" w:eastAsia="Times New Roman" w:hAnsi="Arial" w:cs="Arial"/>
          <w:color w:val="000000"/>
          <w:lang w:eastAsia="en-AU"/>
        </w:rPr>
        <w:t xml:space="preserve"> regarding program enrolment and progression</w:t>
      </w:r>
      <w:r w:rsidRPr="0022382E">
        <w:rPr>
          <w:rFonts w:ascii="Arial" w:eastAsia="Times New Roman" w:hAnsi="Arial" w:cs="Arial"/>
          <w:color w:val="000000"/>
          <w:lang w:eastAsia="en-AU"/>
        </w:rPr>
        <w:t>.</w:t>
      </w:r>
    </w:p>
    <w:p w14:paraId="62942ED8" w14:textId="661744ED" w:rsidR="00DF40AB" w:rsidRDefault="4CA68FB5" w:rsidP="00E04FC0">
      <w:pPr>
        <w:spacing w:line="24" w:lineRule="atLeast"/>
        <w:rPr>
          <w:rFonts w:ascii="Arial" w:eastAsia="Times New Roman" w:hAnsi="Arial" w:cs="Arial"/>
          <w:color w:val="000000" w:themeColor="text1"/>
          <w:lang w:eastAsia="en-GB"/>
        </w:rPr>
      </w:pPr>
      <w:r w:rsidRPr="76DF3E78">
        <w:rPr>
          <w:rFonts w:ascii="Arial" w:eastAsia="Times New Roman" w:hAnsi="Arial" w:cs="Arial"/>
          <w:color w:val="000000" w:themeColor="text1"/>
          <w:lang w:eastAsia="en-GB"/>
        </w:rPr>
        <w:t>Students are clearly informed on expectations regarding the program’s academic and personal</w:t>
      </w:r>
      <w:r w:rsidRPr="71530601">
        <w:rPr>
          <w:rFonts w:ascii="Arial" w:eastAsia="Times New Roman" w:hAnsi="Arial" w:cs="Arial"/>
          <w:color w:val="000000" w:themeColor="text1"/>
          <w:lang w:eastAsia="en-GB"/>
        </w:rPr>
        <w:t xml:space="preserve"> standards through the</w:t>
      </w:r>
      <w:r w:rsidR="00D1632F">
        <w:rPr>
          <w:rFonts w:ascii="Arial" w:eastAsia="Times New Roman" w:hAnsi="Arial" w:cs="Arial"/>
          <w:b/>
          <w:bCs/>
          <w:color w:val="000000" w:themeColor="text1"/>
          <w:lang w:eastAsia="en-GB"/>
        </w:rPr>
        <w:t xml:space="preserve"> </w:t>
      </w:r>
      <w:r w:rsidR="00D1632F" w:rsidRPr="00BB3D09">
        <w:rPr>
          <w:rFonts w:ascii="Arial" w:eastAsia="Times New Roman" w:hAnsi="Arial" w:cs="Arial"/>
          <w:b/>
          <w:bCs/>
          <w:lang w:eastAsia="en-GB"/>
        </w:rPr>
        <w:t>Academic Integrity Policy</w:t>
      </w:r>
      <w:r w:rsidR="00D1632F">
        <w:rPr>
          <w:rFonts w:ascii="Arial" w:eastAsia="Times New Roman" w:hAnsi="Arial" w:cs="Arial"/>
          <w:b/>
          <w:bCs/>
          <w:color w:val="000000" w:themeColor="text1"/>
          <w:lang w:eastAsia="en-GB"/>
        </w:rPr>
        <w:t xml:space="preserve"> </w:t>
      </w:r>
      <w:r w:rsidRPr="046671FA">
        <w:rPr>
          <w:rFonts w:ascii="Arial" w:eastAsia="Times New Roman" w:hAnsi="Arial" w:cs="Arial"/>
          <w:color w:val="000000" w:themeColor="text1"/>
          <w:lang w:eastAsia="en-GB"/>
        </w:rPr>
        <w:t xml:space="preserve">and </w:t>
      </w:r>
      <w:r w:rsidR="001D4FC8" w:rsidRPr="00BB3D09">
        <w:rPr>
          <w:rStyle w:val="Strong"/>
          <w:rFonts w:ascii="Arial" w:hAnsi="Arial" w:cs="Arial"/>
        </w:rPr>
        <w:t>Code of Conduct Policy</w:t>
      </w:r>
      <w:r w:rsidRPr="046671FA">
        <w:rPr>
          <w:rFonts w:ascii="Arial" w:eastAsia="Times New Roman" w:hAnsi="Arial" w:cs="Arial"/>
          <w:color w:val="000000" w:themeColor="text1"/>
          <w:lang w:eastAsia="en-GB"/>
        </w:rPr>
        <w:t>.</w:t>
      </w:r>
    </w:p>
    <w:p w14:paraId="3AAD6E83" w14:textId="77777777" w:rsidR="00DF40AB" w:rsidRPr="00DF40AB" w:rsidRDefault="00DF40AB" w:rsidP="00E04FC0">
      <w:pPr>
        <w:spacing w:line="24" w:lineRule="atLeast"/>
        <w:rPr>
          <w:rFonts w:ascii="Arial" w:eastAsia="Times New Roman" w:hAnsi="Arial" w:cs="Arial"/>
          <w:color w:val="000000" w:themeColor="text1"/>
          <w:lang w:eastAsia="en-GB"/>
        </w:rPr>
      </w:pPr>
    </w:p>
    <w:p w14:paraId="5B0F6387" w14:textId="68351BDD" w:rsidR="00B44C15" w:rsidRDefault="00B44C15" w:rsidP="00E04FC0">
      <w:pPr>
        <w:pStyle w:val="Heading1"/>
        <w:spacing w:line="24" w:lineRule="atLeast"/>
        <w:ind w:left="567" w:hanging="567"/>
        <w:rPr>
          <w:rFonts w:ascii="Arial" w:eastAsia="Times New Roman" w:hAnsi="Arial" w:cs="Arial"/>
          <w:b/>
          <w:bCs/>
          <w:color w:val="323130"/>
          <w:sz w:val="28"/>
          <w:szCs w:val="28"/>
          <w:bdr w:val="none" w:sz="0" w:space="0" w:color="auto" w:frame="1"/>
          <w:lang w:eastAsia="en-GB"/>
        </w:rPr>
      </w:pPr>
      <w:bookmarkStart w:id="33" w:name="_Toc46918251"/>
      <w:bookmarkStart w:id="34" w:name="_Toc51662607"/>
      <w:r w:rsidRPr="00B44C15">
        <w:rPr>
          <w:rFonts w:ascii="Arial" w:eastAsia="Times New Roman" w:hAnsi="Arial" w:cs="Arial"/>
          <w:b/>
          <w:bCs/>
          <w:color w:val="323130"/>
          <w:sz w:val="28"/>
          <w:szCs w:val="28"/>
          <w:bdr w:val="none" w:sz="0" w:space="0" w:color="auto" w:frame="1"/>
          <w:lang w:eastAsia="en-GB"/>
        </w:rPr>
        <w:t>4.2</w:t>
      </w:r>
      <w:r w:rsidR="0051054C">
        <w:rPr>
          <w:rFonts w:ascii="Arial" w:eastAsia="Times New Roman" w:hAnsi="Arial" w:cs="Arial"/>
          <w:b/>
          <w:bCs/>
          <w:color w:val="323130"/>
          <w:sz w:val="28"/>
          <w:szCs w:val="28"/>
          <w:bdr w:val="none" w:sz="0" w:space="0" w:color="auto" w:frame="1"/>
          <w:lang w:eastAsia="en-GB"/>
        </w:rPr>
        <w:t>.</w:t>
      </w:r>
      <w:r w:rsidRPr="00B44C15">
        <w:rPr>
          <w:rFonts w:ascii="Arial" w:eastAsia="Times New Roman" w:hAnsi="Arial" w:cs="Arial"/>
          <w:b/>
          <w:bCs/>
          <w:color w:val="323130"/>
          <w:sz w:val="28"/>
          <w:szCs w:val="28"/>
          <w:bdr w:val="none" w:sz="0" w:space="0" w:color="auto" w:frame="1"/>
          <w:lang w:eastAsia="en-GB"/>
        </w:rPr>
        <w:t xml:space="preserve"> Student support offered (academic and non-academic), including the process for dealing with student complaints</w:t>
      </w:r>
      <w:bookmarkEnd w:id="33"/>
      <w:bookmarkEnd w:id="34"/>
    </w:p>
    <w:p w14:paraId="158F2491" w14:textId="77777777" w:rsidR="00F20155" w:rsidRDefault="00F20155" w:rsidP="00E04FC0">
      <w:pPr>
        <w:spacing w:line="24" w:lineRule="atLeast"/>
        <w:rPr>
          <w:rFonts w:ascii="Arial" w:hAnsi="Arial" w:cs="Arial"/>
          <w:b/>
          <w:bCs/>
        </w:rPr>
      </w:pPr>
    </w:p>
    <w:p w14:paraId="5640CD76" w14:textId="56F1CE96" w:rsidR="00F20155" w:rsidRPr="00F20155" w:rsidRDefault="00F20155" w:rsidP="00E04FC0">
      <w:pPr>
        <w:spacing w:line="24" w:lineRule="atLeast"/>
        <w:rPr>
          <w:rFonts w:ascii="Arial" w:hAnsi="Arial" w:cs="Arial"/>
          <w:b/>
          <w:bCs/>
          <w:sz w:val="24"/>
          <w:szCs w:val="24"/>
        </w:rPr>
      </w:pPr>
      <w:r w:rsidRPr="00F20155">
        <w:rPr>
          <w:rFonts w:ascii="Arial" w:hAnsi="Arial" w:cs="Arial"/>
          <w:b/>
          <w:bCs/>
          <w:sz w:val="24"/>
          <w:szCs w:val="24"/>
        </w:rPr>
        <w:t xml:space="preserve">Student Support Offered </w:t>
      </w:r>
    </w:p>
    <w:p w14:paraId="0F171DE2" w14:textId="263E93E6" w:rsidR="00F20155" w:rsidRDefault="00F20155" w:rsidP="00D1632F">
      <w:pPr>
        <w:spacing w:line="24" w:lineRule="atLeast"/>
        <w:rPr>
          <w:rFonts w:ascii="Arial" w:hAnsi="Arial" w:cs="Arial"/>
        </w:rPr>
      </w:pPr>
      <w:r w:rsidRPr="00F20155">
        <w:rPr>
          <w:rFonts w:ascii="Arial" w:hAnsi="Arial" w:cs="Arial"/>
        </w:rPr>
        <w:t xml:space="preserve">General EMPA support is available on demand to students through the ANZSOG EMPA team via email and phone.  All support queries are </w:t>
      </w:r>
      <w:r w:rsidR="009F10AF">
        <w:rPr>
          <w:rFonts w:ascii="Arial" w:hAnsi="Arial" w:cs="Arial"/>
        </w:rPr>
        <w:t>acknowledged and/or</w:t>
      </w:r>
      <w:r w:rsidR="00C0274E">
        <w:rPr>
          <w:rFonts w:ascii="Arial" w:hAnsi="Arial" w:cs="Arial"/>
        </w:rPr>
        <w:t xml:space="preserve"> </w:t>
      </w:r>
      <w:r w:rsidRPr="00F20155">
        <w:rPr>
          <w:rFonts w:ascii="Arial" w:hAnsi="Arial" w:cs="Arial"/>
        </w:rPr>
        <w:t>responded to within 24 hours. Academic support for particular subjects is available through each subject leader, via email or the LMS for initial contact.  Subject leaders are available for individual guidance and advice about learning content, assessment pieces, or additional support requirements. In addition to the support offered by ANZSOG, students have access to the support resources available through their conferring university.</w:t>
      </w:r>
    </w:p>
    <w:p w14:paraId="6861B57C" w14:textId="077C48C4" w:rsidR="00DF40AB" w:rsidRDefault="00DF40AB" w:rsidP="00D1632F">
      <w:pPr>
        <w:spacing w:line="24" w:lineRule="atLeast"/>
        <w:rPr>
          <w:rFonts w:ascii="Arial" w:hAnsi="Arial" w:cs="Arial"/>
        </w:rPr>
      </w:pPr>
    </w:p>
    <w:p w14:paraId="46003E33" w14:textId="125F10CF" w:rsidR="00DF40AB" w:rsidRDefault="00DF40AB" w:rsidP="00D1632F">
      <w:pPr>
        <w:spacing w:line="24" w:lineRule="atLeast"/>
        <w:rPr>
          <w:rFonts w:ascii="Arial" w:hAnsi="Arial" w:cs="Arial"/>
        </w:rPr>
      </w:pPr>
    </w:p>
    <w:p w14:paraId="6414865A" w14:textId="02730A88" w:rsidR="00DF40AB" w:rsidRDefault="00DF40AB" w:rsidP="00D1632F">
      <w:pPr>
        <w:spacing w:line="24" w:lineRule="atLeast"/>
        <w:rPr>
          <w:rFonts w:ascii="Arial" w:hAnsi="Arial" w:cs="Arial"/>
        </w:rPr>
      </w:pPr>
    </w:p>
    <w:p w14:paraId="1267C319" w14:textId="31B458B2" w:rsidR="00DF40AB" w:rsidRDefault="00DF40AB" w:rsidP="00D1632F">
      <w:pPr>
        <w:spacing w:line="24" w:lineRule="atLeast"/>
        <w:rPr>
          <w:rFonts w:ascii="Arial" w:hAnsi="Arial" w:cs="Arial"/>
        </w:rPr>
      </w:pPr>
    </w:p>
    <w:p w14:paraId="6EBB817F" w14:textId="2A63E75D" w:rsidR="00DF40AB" w:rsidRDefault="00DF40AB" w:rsidP="00D1632F">
      <w:pPr>
        <w:spacing w:line="24" w:lineRule="atLeast"/>
        <w:rPr>
          <w:rFonts w:ascii="Arial" w:hAnsi="Arial" w:cs="Arial"/>
        </w:rPr>
      </w:pPr>
    </w:p>
    <w:p w14:paraId="55AFA8EF" w14:textId="4EF0C3F9" w:rsidR="00DF40AB" w:rsidRDefault="00DF40AB" w:rsidP="00D1632F">
      <w:pPr>
        <w:spacing w:line="24" w:lineRule="atLeast"/>
        <w:rPr>
          <w:rFonts w:ascii="Arial" w:hAnsi="Arial" w:cs="Arial"/>
        </w:rPr>
      </w:pPr>
    </w:p>
    <w:p w14:paraId="059AF78F" w14:textId="77777777" w:rsidR="00DF40AB" w:rsidRPr="00F20155" w:rsidRDefault="00DF40AB" w:rsidP="00D1632F">
      <w:pPr>
        <w:spacing w:line="24" w:lineRule="atLeast"/>
        <w:rPr>
          <w:rFonts w:ascii="Arial" w:hAnsi="Arial" w:cs="Arial"/>
        </w:rPr>
      </w:pPr>
    </w:p>
    <w:p w14:paraId="04E21DCE" w14:textId="77777777" w:rsidR="00F20155" w:rsidRPr="00F20155" w:rsidRDefault="00F20155" w:rsidP="00E04FC0">
      <w:pPr>
        <w:spacing w:line="24" w:lineRule="atLeast"/>
        <w:rPr>
          <w:rFonts w:ascii="Arial" w:hAnsi="Arial" w:cs="Arial"/>
          <w:b/>
          <w:bCs/>
          <w:sz w:val="24"/>
          <w:szCs w:val="24"/>
        </w:rPr>
      </w:pPr>
      <w:r w:rsidRPr="00F20155">
        <w:rPr>
          <w:rFonts w:ascii="Arial" w:hAnsi="Arial" w:cs="Arial"/>
          <w:b/>
          <w:bCs/>
          <w:sz w:val="24"/>
          <w:szCs w:val="24"/>
        </w:rPr>
        <w:lastRenderedPageBreak/>
        <w:t>ANZSOG Policy</w:t>
      </w:r>
    </w:p>
    <w:p w14:paraId="719E0BE0" w14:textId="20B77A73" w:rsidR="00F20155" w:rsidRPr="00F20155" w:rsidRDefault="00F20155" w:rsidP="00E04FC0">
      <w:pPr>
        <w:spacing w:after="0" w:line="24" w:lineRule="atLeast"/>
        <w:textAlignment w:val="baseline"/>
        <w:rPr>
          <w:rFonts w:ascii="Arial" w:eastAsia="Times New Roman" w:hAnsi="Arial" w:cs="Arial"/>
          <w:lang w:eastAsia="zh-CN"/>
        </w:rPr>
      </w:pPr>
      <w:r w:rsidRPr="00F20155">
        <w:rPr>
          <w:rFonts w:ascii="Arial" w:eastAsia="Times New Roman" w:hAnsi="Arial" w:cs="Arial"/>
          <w:lang w:eastAsia="zh-CN"/>
        </w:rPr>
        <w:t xml:space="preserve">The EMPA </w:t>
      </w:r>
      <w:r w:rsidR="00DF40AB" w:rsidRPr="005228AE">
        <w:rPr>
          <w:rStyle w:val="Strong"/>
          <w:rFonts w:ascii="Arial" w:hAnsi="Arial" w:cs="Arial"/>
        </w:rPr>
        <w:t>Learning Resources and Education Support Policy</w:t>
      </w:r>
      <w:r w:rsidR="007E4797" w:rsidRPr="005228AE">
        <w:rPr>
          <w:rFonts w:ascii="&amp;quot" w:hAnsi="&amp;quot"/>
          <w:noProof/>
          <w:sz w:val="21"/>
          <w:szCs w:val="21"/>
        </w:rPr>
        <w:t xml:space="preserve"> </w:t>
      </w:r>
      <w:r w:rsidRPr="00F20155">
        <w:rPr>
          <w:rFonts w:ascii="Arial" w:eastAsia="Times New Roman" w:hAnsi="Arial" w:cs="Arial"/>
          <w:lang w:eastAsia="zh-CN"/>
        </w:rPr>
        <w:t>outlines ANZSOG’s approach to ensure access to quality learning resources and education support relevant to the needs of students enrolled in the EMPA) program. It directs the:</w:t>
      </w:r>
    </w:p>
    <w:p w14:paraId="573A7860" w14:textId="77777777" w:rsidR="00F20155" w:rsidRPr="00F20155" w:rsidRDefault="00F20155" w:rsidP="00E04FC0">
      <w:pPr>
        <w:spacing w:after="0" w:line="24" w:lineRule="atLeast"/>
        <w:textAlignment w:val="baseline"/>
        <w:rPr>
          <w:rFonts w:ascii="Arial" w:eastAsia="Times New Roman" w:hAnsi="Arial" w:cs="Arial"/>
          <w:lang w:eastAsia="zh-CN"/>
        </w:rPr>
      </w:pPr>
    </w:p>
    <w:p w14:paraId="7928D935" w14:textId="511ED3E9" w:rsidR="00F20155" w:rsidRPr="00F20155" w:rsidRDefault="00F20155" w:rsidP="00E04FC0">
      <w:pPr>
        <w:numPr>
          <w:ilvl w:val="0"/>
          <w:numId w:val="65"/>
        </w:numPr>
        <w:spacing w:after="0" w:line="24" w:lineRule="atLeast"/>
        <w:contextualSpacing/>
        <w:textAlignment w:val="baseline"/>
        <w:rPr>
          <w:rFonts w:ascii="Arial" w:eastAsia="Times New Roman" w:hAnsi="Arial" w:cs="Arial"/>
          <w:lang w:eastAsia="zh-CN"/>
        </w:rPr>
      </w:pPr>
      <w:r w:rsidRPr="00F20155">
        <w:rPr>
          <w:rFonts w:ascii="Arial" w:eastAsia="Times New Roman" w:hAnsi="Arial" w:cs="Arial"/>
          <w:lang w:eastAsia="zh-CN"/>
        </w:rPr>
        <w:t>Academic quality, rigour, relevanc</w:t>
      </w:r>
      <w:r w:rsidR="00082D3C">
        <w:rPr>
          <w:rFonts w:ascii="Arial" w:eastAsia="Times New Roman" w:hAnsi="Arial" w:cs="Arial"/>
          <w:lang w:eastAsia="zh-CN"/>
        </w:rPr>
        <w:t>e</w:t>
      </w:r>
      <w:r w:rsidRPr="00F20155">
        <w:rPr>
          <w:rFonts w:ascii="Arial" w:eastAsia="Times New Roman" w:hAnsi="Arial" w:cs="Arial"/>
          <w:lang w:eastAsia="zh-CN"/>
        </w:rPr>
        <w:t xml:space="preserve"> and currency of learning texts and support materials to be used in EMPA core subject delivery</w:t>
      </w:r>
    </w:p>
    <w:p w14:paraId="2F21BA65" w14:textId="77777777" w:rsidR="00F20155" w:rsidRPr="00F20155" w:rsidRDefault="00F20155" w:rsidP="00E04FC0">
      <w:pPr>
        <w:numPr>
          <w:ilvl w:val="0"/>
          <w:numId w:val="65"/>
        </w:numPr>
        <w:spacing w:after="0" w:line="24" w:lineRule="atLeast"/>
        <w:contextualSpacing/>
        <w:textAlignment w:val="baseline"/>
        <w:rPr>
          <w:rFonts w:ascii="Arial" w:eastAsia="Times New Roman" w:hAnsi="Arial" w:cs="Arial"/>
          <w:lang w:eastAsia="zh-CN"/>
        </w:rPr>
      </w:pPr>
      <w:r w:rsidRPr="00F20155">
        <w:rPr>
          <w:rFonts w:ascii="Arial" w:eastAsia="Times New Roman" w:hAnsi="Arial" w:cs="Arial"/>
          <w:lang w:eastAsia="zh-CN"/>
        </w:rPr>
        <w:t>Availability and accessibility of support materials and services</w:t>
      </w:r>
    </w:p>
    <w:p w14:paraId="3BF87D26" w14:textId="77777777" w:rsidR="00F20155" w:rsidRPr="00F20155" w:rsidRDefault="00F20155" w:rsidP="00E04FC0">
      <w:pPr>
        <w:numPr>
          <w:ilvl w:val="0"/>
          <w:numId w:val="65"/>
        </w:numPr>
        <w:spacing w:after="0" w:line="24" w:lineRule="atLeast"/>
        <w:contextualSpacing/>
        <w:textAlignment w:val="baseline"/>
        <w:rPr>
          <w:rFonts w:ascii="Arial" w:eastAsia="Times New Roman" w:hAnsi="Arial" w:cs="Arial"/>
          <w:lang w:eastAsia="zh-CN"/>
        </w:rPr>
      </w:pPr>
      <w:r w:rsidRPr="00F20155">
        <w:rPr>
          <w:rFonts w:ascii="Arial" w:eastAsia="Times New Roman" w:hAnsi="Arial" w:cs="Arial"/>
          <w:lang w:eastAsia="zh-CN"/>
        </w:rPr>
        <w:t>Removal of barriers to accessing support</w:t>
      </w:r>
    </w:p>
    <w:p w14:paraId="46E5E715" w14:textId="77777777" w:rsidR="00F20155" w:rsidRPr="00F20155" w:rsidRDefault="00F20155" w:rsidP="00E04FC0">
      <w:pPr>
        <w:numPr>
          <w:ilvl w:val="0"/>
          <w:numId w:val="65"/>
        </w:numPr>
        <w:spacing w:after="0" w:line="24" w:lineRule="atLeast"/>
        <w:contextualSpacing/>
        <w:textAlignment w:val="baseline"/>
        <w:rPr>
          <w:rFonts w:ascii="Arial" w:eastAsia="Times New Roman" w:hAnsi="Arial" w:cs="Arial"/>
          <w:lang w:eastAsia="zh-CN"/>
        </w:rPr>
      </w:pPr>
      <w:r w:rsidRPr="00F20155">
        <w:rPr>
          <w:rFonts w:ascii="Arial" w:eastAsia="Times New Roman" w:hAnsi="Arial" w:cs="Arial"/>
          <w:lang w:eastAsia="zh-CN"/>
        </w:rPr>
        <w:t xml:space="preserve">Types of learning resources and support and how they are accessed </w:t>
      </w:r>
    </w:p>
    <w:p w14:paraId="7CDEE705" w14:textId="77777777" w:rsidR="00F20155" w:rsidRPr="00F20155" w:rsidRDefault="00F20155" w:rsidP="00E04FC0">
      <w:pPr>
        <w:numPr>
          <w:ilvl w:val="0"/>
          <w:numId w:val="65"/>
        </w:numPr>
        <w:spacing w:after="0" w:line="24" w:lineRule="atLeast"/>
        <w:contextualSpacing/>
        <w:textAlignment w:val="baseline"/>
        <w:rPr>
          <w:rFonts w:ascii="Arial" w:eastAsia="Times New Roman" w:hAnsi="Arial" w:cs="Arial"/>
          <w:lang w:eastAsia="zh-CN"/>
        </w:rPr>
      </w:pPr>
      <w:r w:rsidRPr="00F20155">
        <w:rPr>
          <w:rFonts w:ascii="Arial" w:eastAsia="Times New Roman" w:hAnsi="Arial" w:cs="Arial"/>
          <w:lang w:eastAsia="zh-CN"/>
        </w:rPr>
        <w:t>Regular review of learning resources and support to keep them relevant and current</w:t>
      </w:r>
    </w:p>
    <w:p w14:paraId="0E519538" w14:textId="77777777" w:rsidR="00F20155" w:rsidRPr="00F20155" w:rsidRDefault="00F20155" w:rsidP="00E04FC0">
      <w:pPr>
        <w:numPr>
          <w:ilvl w:val="0"/>
          <w:numId w:val="65"/>
        </w:numPr>
        <w:spacing w:after="0" w:line="24" w:lineRule="atLeast"/>
        <w:contextualSpacing/>
        <w:textAlignment w:val="baseline"/>
        <w:rPr>
          <w:rFonts w:ascii="Arial" w:eastAsia="Times New Roman" w:hAnsi="Arial" w:cs="Arial"/>
          <w:lang w:eastAsia="zh-CN"/>
        </w:rPr>
      </w:pPr>
      <w:r w:rsidRPr="00F20155">
        <w:rPr>
          <w:rFonts w:ascii="Arial" w:eastAsia="Times New Roman" w:hAnsi="Arial" w:cs="Arial"/>
          <w:lang w:eastAsia="zh-CN"/>
        </w:rPr>
        <w:t>Information to students encouraging them to seek academic advice from their core subject leaders or conferring university as appropriate</w:t>
      </w:r>
    </w:p>
    <w:p w14:paraId="6AD6361F" w14:textId="77777777" w:rsidR="00F20155" w:rsidRPr="00F20155" w:rsidRDefault="00F20155" w:rsidP="00E04FC0">
      <w:pPr>
        <w:spacing w:after="0" w:line="24" w:lineRule="atLeast"/>
        <w:ind w:left="720"/>
        <w:contextualSpacing/>
        <w:textAlignment w:val="baseline"/>
        <w:rPr>
          <w:rFonts w:eastAsia="Times New Roman" w:cstheme="minorHAnsi"/>
          <w:lang w:eastAsia="zh-CN"/>
        </w:rPr>
      </w:pPr>
    </w:p>
    <w:tbl>
      <w:tblPr>
        <w:tblStyle w:val="TableGrid18"/>
        <w:tblW w:w="9241" w:type="dxa"/>
        <w:tblLook w:val="04A0" w:firstRow="1" w:lastRow="0" w:firstColumn="1" w:lastColumn="0" w:noHBand="0" w:noVBand="1"/>
      </w:tblPr>
      <w:tblGrid>
        <w:gridCol w:w="9241"/>
      </w:tblGrid>
      <w:tr w:rsidR="00F20155" w:rsidRPr="00F20155" w14:paraId="5CC14FD7" w14:textId="77777777" w:rsidTr="00F20155">
        <w:trPr>
          <w:trHeight w:val="655"/>
        </w:trPr>
        <w:tc>
          <w:tcPr>
            <w:tcW w:w="9241" w:type="dxa"/>
          </w:tcPr>
          <w:p w14:paraId="36E7269E" w14:textId="77777777" w:rsidR="00F20155" w:rsidRPr="00F20155" w:rsidRDefault="00F20155" w:rsidP="00E04FC0">
            <w:pPr>
              <w:spacing w:line="24" w:lineRule="atLeast"/>
              <w:textAlignment w:val="baseline"/>
              <w:rPr>
                <w:rFonts w:ascii="Arial" w:eastAsia="Times New Roman" w:hAnsi="Arial" w:cs="Arial"/>
                <w:b/>
                <w:bCs/>
                <w:sz w:val="18"/>
                <w:szCs w:val="18"/>
              </w:rPr>
            </w:pPr>
            <w:r w:rsidRPr="00F20155">
              <w:rPr>
                <w:rFonts w:ascii="Arial" w:eastAsia="Times New Roman" w:hAnsi="Arial" w:cs="Arial"/>
                <w:b/>
                <w:bCs/>
                <w:sz w:val="18"/>
                <w:szCs w:val="18"/>
              </w:rPr>
              <w:t xml:space="preserve">HESF Alignment: </w:t>
            </w:r>
            <w:r w:rsidRPr="00F20155">
              <w:rPr>
                <w:rFonts w:ascii="Arial" w:eastAsia="Times New Roman" w:hAnsi="Arial" w:cs="Arial"/>
                <w:sz w:val="18"/>
                <w:szCs w:val="18"/>
              </w:rPr>
              <w:t>ANZSOG policies and processes address standards in relation to HESF 3.3 by planning, delivering, monitoring and reviewing the quality and types of academic support and resources provided to EMPA students.</w:t>
            </w:r>
          </w:p>
        </w:tc>
      </w:tr>
    </w:tbl>
    <w:p w14:paraId="7F20E024" w14:textId="77777777" w:rsidR="00F20155" w:rsidRPr="00F20155" w:rsidRDefault="00F20155" w:rsidP="00E04FC0">
      <w:pPr>
        <w:spacing w:after="0" w:line="24" w:lineRule="atLeast"/>
        <w:textAlignment w:val="baseline"/>
        <w:rPr>
          <w:rFonts w:eastAsia="Times New Roman" w:cstheme="minorHAnsi"/>
          <w:lang w:eastAsia="zh-CN"/>
        </w:rPr>
      </w:pPr>
    </w:p>
    <w:p w14:paraId="2B43BAA4" w14:textId="77777777" w:rsidR="00F20155" w:rsidRPr="00F20155" w:rsidRDefault="00F20155" w:rsidP="00E04FC0">
      <w:pPr>
        <w:spacing w:line="24" w:lineRule="atLeast"/>
        <w:rPr>
          <w:rFonts w:ascii="Arial" w:hAnsi="Arial" w:cs="Arial"/>
          <w:b/>
          <w:bCs/>
          <w:sz w:val="24"/>
          <w:szCs w:val="24"/>
        </w:rPr>
      </w:pPr>
      <w:r w:rsidRPr="00F20155">
        <w:rPr>
          <w:rFonts w:ascii="Arial" w:hAnsi="Arial" w:cs="Arial"/>
          <w:b/>
          <w:bCs/>
          <w:sz w:val="24"/>
          <w:szCs w:val="24"/>
        </w:rPr>
        <w:t>Managing Student Complaints</w:t>
      </w:r>
    </w:p>
    <w:p w14:paraId="605BFF44" w14:textId="26B4802A" w:rsidR="00F20155" w:rsidRPr="00F20155" w:rsidRDefault="00F20155" w:rsidP="00E04FC0">
      <w:pPr>
        <w:spacing w:line="24" w:lineRule="atLeast"/>
        <w:rPr>
          <w:rFonts w:ascii="Arial" w:hAnsi="Arial" w:cs="Arial"/>
        </w:rPr>
      </w:pPr>
      <w:r w:rsidRPr="00F20155">
        <w:rPr>
          <w:rFonts w:ascii="Arial" w:hAnsi="Arial" w:cs="Arial"/>
        </w:rPr>
        <w:t>ANZSOG seeks to address student complain</w:t>
      </w:r>
      <w:r w:rsidR="00553E68">
        <w:rPr>
          <w:rFonts w:ascii="Arial" w:hAnsi="Arial" w:cs="Arial"/>
        </w:rPr>
        <w:t>t</w:t>
      </w:r>
      <w:r w:rsidRPr="00F20155">
        <w:rPr>
          <w:rFonts w:ascii="Arial" w:hAnsi="Arial" w:cs="Arial"/>
        </w:rPr>
        <w:t>s and grievances through a mechanism that is impartial and fair, transparent and consistent, and respects the privacy of all parties.</w:t>
      </w:r>
    </w:p>
    <w:p w14:paraId="445CBDCD" w14:textId="77777777" w:rsidR="00F20155" w:rsidRPr="00F20155" w:rsidRDefault="00F20155" w:rsidP="00E04FC0">
      <w:pPr>
        <w:spacing w:line="24" w:lineRule="atLeast"/>
        <w:rPr>
          <w:rFonts w:ascii="Arial" w:hAnsi="Arial" w:cs="Arial"/>
          <w:b/>
          <w:bCs/>
          <w:sz w:val="24"/>
          <w:szCs w:val="24"/>
        </w:rPr>
      </w:pPr>
      <w:r w:rsidRPr="00F20155">
        <w:rPr>
          <w:rFonts w:ascii="Arial" w:hAnsi="Arial" w:cs="Arial"/>
          <w:b/>
          <w:bCs/>
          <w:sz w:val="24"/>
          <w:szCs w:val="24"/>
        </w:rPr>
        <w:t>ANZSOG Policy</w:t>
      </w:r>
    </w:p>
    <w:p w14:paraId="34EA431B" w14:textId="6E45A70E" w:rsidR="00F20155" w:rsidRPr="00F20155" w:rsidRDefault="00F20155" w:rsidP="00DF40AB">
      <w:pPr>
        <w:spacing w:line="24" w:lineRule="atLeast"/>
        <w:rPr>
          <w:rFonts w:ascii="Arial" w:hAnsi="Arial" w:cs="Arial"/>
        </w:rPr>
      </w:pPr>
      <w:r w:rsidRPr="00F20155">
        <w:rPr>
          <w:rFonts w:ascii="Arial" w:hAnsi="Arial" w:cs="Arial"/>
        </w:rPr>
        <w:t xml:space="preserve">The EMPA Student Complaints and Grievances policy </w:t>
      </w:r>
      <w:r w:rsidRPr="00F20155">
        <w:rPr>
          <w:rFonts w:ascii="Arial" w:hAnsi="Arial" w:cs="Arial"/>
          <w:color w:val="000000"/>
        </w:rPr>
        <w:t>outlines requirements for the submission, management and resolution of student complaints and grievances regarding any aspect of their experience in the EMPA. It directs:</w:t>
      </w:r>
    </w:p>
    <w:p w14:paraId="1A1D3049" w14:textId="77777777" w:rsidR="00F20155" w:rsidRPr="00F20155" w:rsidRDefault="00F20155" w:rsidP="00E04FC0">
      <w:pPr>
        <w:numPr>
          <w:ilvl w:val="0"/>
          <w:numId w:val="66"/>
        </w:numPr>
        <w:spacing w:line="24" w:lineRule="atLeast"/>
        <w:contextualSpacing/>
        <w:rPr>
          <w:rFonts w:ascii="Arial" w:hAnsi="Arial" w:cs="Arial"/>
        </w:rPr>
      </w:pPr>
      <w:r w:rsidRPr="00F20155">
        <w:rPr>
          <w:rFonts w:ascii="Arial" w:hAnsi="Arial" w:cs="Arial"/>
        </w:rPr>
        <w:t>When and how to lodge a complaint and grievance</w:t>
      </w:r>
    </w:p>
    <w:p w14:paraId="6CD23350" w14:textId="77777777" w:rsidR="00F20155" w:rsidRPr="00F20155" w:rsidRDefault="00F20155" w:rsidP="00E04FC0">
      <w:pPr>
        <w:numPr>
          <w:ilvl w:val="0"/>
          <w:numId w:val="66"/>
        </w:numPr>
        <w:spacing w:line="24" w:lineRule="atLeast"/>
        <w:contextualSpacing/>
        <w:rPr>
          <w:rFonts w:ascii="Arial" w:hAnsi="Arial" w:cs="Arial"/>
        </w:rPr>
      </w:pPr>
      <w:r w:rsidRPr="00F20155">
        <w:rPr>
          <w:rFonts w:ascii="Arial" w:hAnsi="Arial" w:cs="Arial"/>
        </w:rPr>
        <w:t>Caution on vexatious complaints</w:t>
      </w:r>
    </w:p>
    <w:p w14:paraId="57077940" w14:textId="77777777" w:rsidR="00F20155" w:rsidRPr="00F20155" w:rsidRDefault="00F20155" w:rsidP="00E04FC0">
      <w:pPr>
        <w:numPr>
          <w:ilvl w:val="0"/>
          <w:numId w:val="66"/>
        </w:numPr>
        <w:spacing w:line="24" w:lineRule="atLeast"/>
        <w:contextualSpacing/>
        <w:rPr>
          <w:rFonts w:ascii="Arial" w:hAnsi="Arial" w:cs="Arial"/>
        </w:rPr>
      </w:pPr>
      <w:r w:rsidRPr="00F20155">
        <w:rPr>
          <w:rFonts w:ascii="Arial" w:hAnsi="Arial" w:cs="Arial"/>
        </w:rPr>
        <w:t>Process on lodging a complaint or grievance from investigation to notification of outcome</w:t>
      </w:r>
    </w:p>
    <w:p w14:paraId="54C36963" w14:textId="77777777" w:rsidR="00F20155" w:rsidRPr="00F20155" w:rsidRDefault="00F20155" w:rsidP="00E04FC0">
      <w:pPr>
        <w:numPr>
          <w:ilvl w:val="0"/>
          <w:numId w:val="66"/>
        </w:numPr>
        <w:spacing w:line="24" w:lineRule="atLeast"/>
        <w:contextualSpacing/>
        <w:rPr>
          <w:rFonts w:ascii="Arial" w:hAnsi="Arial" w:cs="Arial"/>
        </w:rPr>
      </w:pPr>
      <w:r w:rsidRPr="00F20155">
        <w:rPr>
          <w:rFonts w:ascii="Arial" w:hAnsi="Arial" w:cs="Arial"/>
        </w:rPr>
        <w:t>Withdrawal of complaints</w:t>
      </w:r>
    </w:p>
    <w:p w14:paraId="67AECC56" w14:textId="77777777" w:rsidR="00F20155" w:rsidRPr="00F20155" w:rsidRDefault="00F20155" w:rsidP="00E04FC0">
      <w:pPr>
        <w:numPr>
          <w:ilvl w:val="0"/>
          <w:numId w:val="66"/>
        </w:numPr>
        <w:spacing w:line="24" w:lineRule="atLeast"/>
        <w:contextualSpacing/>
        <w:rPr>
          <w:rFonts w:ascii="Arial" w:hAnsi="Arial" w:cs="Arial"/>
        </w:rPr>
      </w:pPr>
      <w:r w:rsidRPr="00F20155">
        <w:rPr>
          <w:rFonts w:ascii="Arial" w:hAnsi="Arial" w:cs="Arial"/>
        </w:rPr>
        <w:t>Other avenues of feedback</w:t>
      </w:r>
    </w:p>
    <w:p w14:paraId="37E1E31F" w14:textId="4E111139" w:rsidR="00F20155" w:rsidRDefault="00F20155" w:rsidP="00E04FC0">
      <w:pPr>
        <w:numPr>
          <w:ilvl w:val="0"/>
          <w:numId w:val="66"/>
        </w:numPr>
        <w:spacing w:line="24" w:lineRule="atLeast"/>
        <w:contextualSpacing/>
        <w:rPr>
          <w:rFonts w:ascii="Arial" w:hAnsi="Arial" w:cs="Arial"/>
        </w:rPr>
      </w:pPr>
      <w:r w:rsidRPr="00F20155">
        <w:rPr>
          <w:rFonts w:ascii="Arial" w:hAnsi="Arial" w:cs="Arial"/>
        </w:rPr>
        <w:t>Record keeping on complaints in line with ANZSOG responsibilities to protect privacy of complainants</w:t>
      </w:r>
    </w:p>
    <w:p w14:paraId="7FCE8CE6" w14:textId="77777777" w:rsidR="00F20155" w:rsidRPr="00F20155" w:rsidRDefault="00F20155" w:rsidP="00E04FC0">
      <w:pPr>
        <w:spacing w:line="24" w:lineRule="atLeast"/>
        <w:ind w:left="720"/>
        <w:contextualSpacing/>
        <w:rPr>
          <w:rFonts w:ascii="Arial" w:hAnsi="Arial" w:cs="Arial"/>
        </w:rPr>
      </w:pPr>
    </w:p>
    <w:tbl>
      <w:tblPr>
        <w:tblStyle w:val="TableGrid18"/>
        <w:tblW w:w="0" w:type="auto"/>
        <w:tblLook w:val="04A0" w:firstRow="1" w:lastRow="0" w:firstColumn="1" w:lastColumn="0" w:noHBand="0" w:noVBand="1"/>
      </w:tblPr>
      <w:tblGrid>
        <w:gridCol w:w="9016"/>
      </w:tblGrid>
      <w:tr w:rsidR="00F20155" w:rsidRPr="00F20155" w14:paraId="0BF2ECB7" w14:textId="77777777" w:rsidTr="00637703">
        <w:tc>
          <w:tcPr>
            <w:tcW w:w="9016" w:type="dxa"/>
          </w:tcPr>
          <w:p w14:paraId="6FD2FAF8" w14:textId="0126AD11" w:rsidR="00F20155" w:rsidRPr="00F20155" w:rsidRDefault="00F20155" w:rsidP="00E04FC0">
            <w:pPr>
              <w:spacing w:line="24" w:lineRule="atLeast"/>
              <w:rPr>
                <w:rFonts w:ascii="Arial" w:hAnsi="Arial" w:cs="Arial"/>
                <w:sz w:val="18"/>
                <w:szCs w:val="18"/>
              </w:rPr>
            </w:pPr>
            <w:r w:rsidRPr="00F20155">
              <w:rPr>
                <w:rFonts w:ascii="Arial" w:hAnsi="Arial" w:cs="Arial"/>
                <w:b/>
                <w:bCs/>
                <w:sz w:val="18"/>
                <w:szCs w:val="18"/>
              </w:rPr>
              <w:t>HESF Alignment:</w:t>
            </w:r>
            <w:r w:rsidRPr="00F20155">
              <w:rPr>
                <w:rFonts w:ascii="Arial" w:hAnsi="Arial" w:cs="Arial"/>
                <w:sz w:val="18"/>
                <w:szCs w:val="18"/>
              </w:rPr>
              <w:t xml:space="preserve"> ANZSOG addresses HESF Standard 2.4 by recognising a student’s right to make a complaint or lodge a grievance about any aspect of the EMPA and facilitating an impartial process to do so.  ANZSOG provides clear guidance and reference to associated procedures</w:t>
            </w:r>
            <w:r w:rsidR="6E1121F7" w:rsidRPr="0D020C37">
              <w:rPr>
                <w:rFonts w:ascii="Arial" w:hAnsi="Arial" w:cs="Arial"/>
                <w:sz w:val="18"/>
                <w:szCs w:val="18"/>
              </w:rPr>
              <w:t xml:space="preserve"> </w:t>
            </w:r>
            <w:r w:rsidRPr="00F20155">
              <w:rPr>
                <w:rFonts w:ascii="Arial" w:hAnsi="Arial" w:cs="Arial"/>
                <w:sz w:val="18"/>
                <w:szCs w:val="18"/>
              </w:rPr>
              <w:t>and articulates what students can expect in relation to communication and responses about their issues. </w:t>
            </w:r>
          </w:p>
        </w:tc>
      </w:tr>
    </w:tbl>
    <w:p w14:paraId="1A636CFE" w14:textId="75D41374" w:rsidR="005100C2" w:rsidRDefault="005100C2"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63FB4273" w14:textId="3931129D" w:rsidR="00DF40AB"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2AA3ECE6" w14:textId="2A8C4774" w:rsidR="00DF40AB"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629DE689" w14:textId="2984CEB5" w:rsidR="00DF40AB"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66FAB7D7" w14:textId="700AB94A" w:rsidR="00DF40AB"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667341D1" w14:textId="40B6D02F" w:rsidR="00DF40AB"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405D6541" w14:textId="3EE7D9CB" w:rsidR="00DF40AB"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5F9B139D" w14:textId="77777777" w:rsidR="00DF40AB" w:rsidRPr="00B44C15" w:rsidRDefault="00DF40AB"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2D44A65E" w14:textId="7DB83F30" w:rsidR="00500B96" w:rsidRPr="005100C2" w:rsidRDefault="3E1BB40F" w:rsidP="005100C2">
      <w:pPr>
        <w:spacing w:after="0" w:line="24" w:lineRule="atLeast"/>
        <w:ind w:left="567" w:hanging="567"/>
        <w:textAlignment w:val="baseline"/>
        <w:outlineLvl w:val="0"/>
        <w:rPr>
          <w:rFonts w:ascii="Arial" w:eastAsia="Times New Roman" w:hAnsi="Arial" w:cs="Arial"/>
          <w:b/>
          <w:bCs/>
          <w:sz w:val="28"/>
          <w:szCs w:val="28"/>
          <w:lang w:eastAsia="zh-CN"/>
        </w:rPr>
      </w:pPr>
      <w:bookmarkStart w:id="35" w:name="_Toc51662608"/>
      <w:r w:rsidRPr="005100C2">
        <w:rPr>
          <w:rFonts w:ascii="Arial" w:eastAsia="Times New Roman" w:hAnsi="Arial" w:cs="Arial"/>
          <w:b/>
          <w:bCs/>
          <w:sz w:val="28"/>
          <w:szCs w:val="28"/>
          <w:lang w:eastAsia="zh-CN"/>
        </w:rPr>
        <w:lastRenderedPageBreak/>
        <w:t>4.</w:t>
      </w:r>
      <w:r w:rsidR="7B683499" w:rsidRPr="005100C2">
        <w:rPr>
          <w:rFonts w:ascii="Arial" w:eastAsia="Times New Roman" w:hAnsi="Arial" w:cs="Arial"/>
          <w:b/>
          <w:bCs/>
          <w:sz w:val="28"/>
          <w:szCs w:val="28"/>
          <w:lang w:eastAsia="zh-CN"/>
        </w:rPr>
        <w:t>3</w:t>
      </w:r>
      <w:r w:rsidR="005100C2" w:rsidRPr="005100C2">
        <w:rPr>
          <w:rFonts w:ascii="Arial" w:eastAsia="Times New Roman" w:hAnsi="Arial" w:cs="Arial"/>
          <w:b/>
          <w:bCs/>
          <w:sz w:val="28"/>
          <w:szCs w:val="28"/>
          <w:lang w:eastAsia="zh-CN"/>
        </w:rPr>
        <w:t xml:space="preserve">. </w:t>
      </w:r>
      <w:r w:rsidR="00500B96" w:rsidRPr="005100C2">
        <w:rPr>
          <w:rFonts w:ascii="Arial" w:eastAsia="Times New Roman" w:hAnsi="Arial" w:cs="Arial"/>
          <w:b/>
          <w:bCs/>
          <w:sz w:val="28"/>
          <w:szCs w:val="28"/>
          <w:lang w:eastAsia="zh-CN"/>
        </w:rPr>
        <w:t>Annual collation of student complaints, including number and nature of complaints, resolutions and time to resolution. Data should be deidentified and presented for the entire EMPA cohort across all university partners</w:t>
      </w:r>
      <w:bookmarkEnd w:id="35"/>
      <w:r w:rsidR="00500B96" w:rsidRPr="005100C2">
        <w:rPr>
          <w:rFonts w:ascii="Arial" w:eastAsia="Times New Roman" w:hAnsi="Arial" w:cs="Arial"/>
          <w:b/>
          <w:bCs/>
          <w:sz w:val="28"/>
          <w:szCs w:val="28"/>
          <w:lang w:eastAsia="zh-CN"/>
        </w:rPr>
        <w:t> </w:t>
      </w:r>
    </w:p>
    <w:p w14:paraId="22D34AC3" w14:textId="77777777" w:rsidR="00397B4B" w:rsidRPr="00B44C15" w:rsidRDefault="00397B4B" w:rsidP="00E04FC0">
      <w:pPr>
        <w:spacing w:line="24" w:lineRule="atLeast"/>
        <w:rPr>
          <w:rFonts w:ascii="Arial" w:eastAsia="Times New Roman" w:hAnsi="Arial" w:cs="Arial"/>
          <w:b/>
          <w:bCs/>
          <w:color w:val="323130"/>
          <w:bdr w:val="none" w:sz="0" w:space="0" w:color="auto" w:frame="1"/>
          <w:lang w:eastAsia="en-GB"/>
        </w:rPr>
      </w:pPr>
    </w:p>
    <w:p w14:paraId="412524D3" w14:textId="56EB8F77" w:rsidR="009B6166" w:rsidRPr="00EC71EF" w:rsidRDefault="462AA1DF" w:rsidP="00EC71EF">
      <w:pPr>
        <w:spacing w:line="24" w:lineRule="atLeast"/>
        <w:rPr>
          <w:rFonts w:ascii="Arial" w:eastAsia="Times New Roman" w:hAnsi="Arial" w:cs="Arial"/>
          <w:color w:val="000000" w:themeColor="text1"/>
          <w:spacing w:val="-1"/>
          <w:kern w:val="36"/>
          <w:bdr w:val="none" w:sz="0" w:space="0" w:color="auto" w:frame="1"/>
          <w:lang w:eastAsia="en-GB"/>
        </w:rPr>
      </w:pPr>
      <w:r w:rsidRPr="00B44C15">
        <w:rPr>
          <w:rFonts w:ascii="Arial" w:eastAsia="Times New Roman" w:hAnsi="Arial" w:cs="Arial"/>
          <w:color w:val="000000" w:themeColor="text1"/>
          <w:spacing w:val="-1"/>
          <w:kern w:val="36"/>
          <w:bdr w:val="none" w:sz="0" w:space="0" w:color="auto" w:frame="1"/>
          <w:lang w:eastAsia="en-GB"/>
        </w:rPr>
        <w:t xml:space="preserve">ANZSOG highly values student feedback and is committed to addressing </w:t>
      </w:r>
      <w:r w:rsidR="0E0D70E6" w:rsidRPr="00B44C15">
        <w:rPr>
          <w:rFonts w:ascii="Arial" w:eastAsia="Times New Roman" w:hAnsi="Arial" w:cs="Arial"/>
          <w:color w:val="000000" w:themeColor="text1"/>
          <w:spacing w:val="-1"/>
          <w:kern w:val="36"/>
          <w:bdr w:val="none" w:sz="0" w:space="0" w:color="auto" w:frame="1"/>
          <w:lang w:eastAsia="en-GB"/>
        </w:rPr>
        <w:t>student complaints in a timely and fair manner. ANZSO</w:t>
      </w:r>
      <w:r w:rsidR="00207249">
        <w:rPr>
          <w:rFonts w:ascii="Arial" w:eastAsia="Times New Roman" w:hAnsi="Arial" w:cs="Arial"/>
          <w:color w:val="000000" w:themeColor="text1"/>
          <w:spacing w:val="-1"/>
          <w:kern w:val="36"/>
          <w:bdr w:val="none" w:sz="0" w:space="0" w:color="auto" w:frame="1"/>
          <w:lang w:eastAsia="en-GB"/>
        </w:rPr>
        <w:t>G</w:t>
      </w:r>
      <w:r w:rsidR="0E0D70E6" w:rsidRPr="00B44C15">
        <w:rPr>
          <w:rFonts w:ascii="Arial" w:eastAsia="Times New Roman" w:hAnsi="Arial" w:cs="Arial"/>
          <w:color w:val="000000" w:themeColor="text1"/>
          <w:spacing w:val="-1"/>
          <w:kern w:val="36"/>
          <w:bdr w:val="none" w:sz="0" w:space="0" w:color="auto" w:frame="1"/>
          <w:lang w:eastAsia="en-GB"/>
        </w:rPr>
        <w:t xml:space="preserve"> actively and regularly engages students </w:t>
      </w:r>
      <w:r w:rsidR="182909C8" w:rsidRPr="00B44C15">
        <w:rPr>
          <w:rFonts w:ascii="Arial" w:eastAsia="Times New Roman" w:hAnsi="Arial" w:cs="Arial"/>
          <w:color w:val="000000" w:themeColor="text1"/>
          <w:spacing w:val="-1"/>
          <w:kern w:val="36"/>
          <w:bdr w:val="none" w:sz="0" w:space="0" w:color="auto" w:frame="1"/>
          <w:lang w:eastAsia="en-GB"/>
        </w:rPr>
        <w:t xml:space="preserve">to ensure they are satisfied with all aspects of program </w:t>
      </w:r>
      <w:r w:rsidR="66BE60A8" w:rsidRPr="00B44C15">
        <w:rPr>
          <w:rFonts w:ascii="Arial" w:eastAsia="Times New Roman" w:hAnsi="Arial" w:cs="Arial"/>
          <w:color w:val="000000" w:themeColor="text1"/>
          <w:spacing w:val="-1"/>
          <w:kern w:val="36"/>
          <w:bdr w:val="none" w:sz="0" w:space="0" w:color="auto" w:frame="1"/>
          <w:lang w:eastAsia="en-GB"/>
        </w:rPr>
        <w:t>delivery</w:t>
      </w:r>
      <w:r w:rsidR="182909C8" w:rsidRPr="00B44C15">
        <w:rPr>
          <w:rFonts w:ascii="Arial" w:eastAsia="Times New Roman" w:hAnsi="Arial" w:cs="Arial"/>
          <w:color w:val="000000" w:themeColor="text1"/>
          <w:spacing w:val="-1"/>
          <w:kern w:val="36"/>
          <w:bdr w:val="none" w:sz="0" w:space="0" w:color="auto" w:frame="1"/>
          <w:lang w:eastAsia="en-GB"/>
        </w:rPr>
        <w:t>.</w:t>
      </w:r>
      <w:r w:rsidRPr="00B44C15">
        <w:rPr>
          <w:rFonts w:ascii="Arial" w:eastAsia="Times New Roman" w:hAnsi="Arial" w:cs="Arial"/>
          <w:color w:val="000000" w:themeColor="text1"/>
          <w:spacing w:val="-1"/>
          <w:kern w:val="36"/>
          <w:bdr w:val="none" w:sz="0" w:space="0" w:color="auto" w:frame="1"/>
          <w:lang w:eastAsia="en-GB"/>
        </w:rPr>
        <w:t xml:space="preserve"> </w:t>
      </w:r>
      <w:r w:rsidR="20D525AE" w:rsidRPr="00B44C15">
        <w:rPr>
          <w:rFonts w:ascii="Arial" w:eastAsia="Times New Roman" w:hAnsi="Arial" w:cs="Arial"/>
          <w:color w:val="000000" w:themeColor="text1"/>
          <w:spacing w:val="-1"/>
          <w:kern w:val="36"/>
          <w:bdr w:val="none" w:sz="0" w:space="0" w:color="auto" w:frame="1"/>
          <w:lang w:eastAsia="en-GB"/>
        </w:rPr>
        <w:t>In</w:t>
      </w:r>
      <w:r w:rsidR="00B44C15" w:rsidRPr="00B44C15">
        <w:rPr>
          <w:rFonts w:ascii="Arial" w:eastAsia="Times New Roman" w:hAnsi="Arial" w:cs="Arial"/>
          <w:color w:val="000000" w:themeColor="text1"/>
          <w:spacing w:val="-1"/>
          <w:kern w:val="36"/>
          <w:bdr w:val="none" w:sz="0" w:space="0" w:color="auto" w:frame="1"/>
          <w:lang w:eastAsia="en-GB"/>
        </w:rPr>
        <w:t xml:space="preserve"> 2019, there were no complaints or grievances lodged with ANZSOG about the EMPA or specific subject content.</w:t>
      </w:r>
    </w:p>
    <w:p w14:paraId="57F0C0CD" w14:textId="137C0543" w:rsidR="005113E7" w:rsidRPr="005113E7" w:rsidRDefault="005113E7" w:rsidP="00E04FC0">
      <w:pPr>
        <w:pStyle w:val="Heading1"/>
        <w:spacing w:line="24" w:lineRule="atLeast"/>
        <w:ind w:left="567" w:hanging="567"/>
        <w:rPr>
          <w:rFonts w:ascii="Arial" w:eastAsia="Times New Roman" w:hAnsi="Arial" w:cs="Arial"/>
          <w:b/>
          <w:bCs/>
          <w:color w:val="auto"/>
          <w:sz w:val="28"/>
          <w:szCs w:val="28"/>
          <w:lang w:eastAsia="zh-CN"/>
        </w:rPr>
      </w:pPr>
      <w:bookmarkStart w:id="36" w:name="_Toc51662609"/>
      <w:r w:rsidRPr="00E04FC0">
        <w:rPr>
          <w:rFonts w:ascii="Arial" w:eastAsia="Times New Roman" w:hAnsi="Arial" w:cs="Arial"/>
          <w:b/>
          <w:bCs/>
          <w:color w:val="auto"/>
          <w:sz w:val="28"/>
          <w:szCs w:val="28"/>
          <w:lang w:eastAsia="zh-CN"/>
        </w:rPr>
        <w:t>4.4</w:t>
      </w:r>
      <w:r w:rsidR="00DA2730" w:rsidRPr="00E04FC0">
        <w:rPr>
          <w:rFonts w:ascii="Arial" w:eastAsia="Times New Roman" w:hAnsi="Arial" w:cs="Arial"/>
          <w:b/>
          <w:bCs/>
          <w:color w:val="auto"/>
          <w:sz w:val="28"/>
          <w:szCs w:val="28"/>
          <w:lang w:eastAsia="zh-CN"/>
        </w:rPr>
        <w:t>.</w:t>
      </w:r>
      <w:r w:rsidRPr="00E04FC0">
        <w:rPr>
          <w:rFonts w:ascii="Arial" w:eastAsia="Times New Roman" w:hAnsi="Arial" w:cs="Arial"/>
          <w:b/>
          <w:bCs/>
          <w:color w:val="auto"/>
          <w:sz w:val="28"/>
          <w:szCs w:val="28"/>
          <w:lang w:eastAsia="zh-CN"/>
        </w:rPr>
        <w:t xml:space="preserve"> Annual collation of data relating to breaches of academic integrity. Data should be deidentified and presented for the entire EMPA cohort across all university partners</w:t>
      </w:r>
      <w:bookmarkEnd w:id="36"/>
      <w:r w:rsidRPr="005113E7">
        <w:rPr>
          <w:rFonts w:ascii="Arial" w:eastAsia="Times New Roman" w:hAnsi="Arial" w:cs="Arial"/>
          <w:b/>
          <w:bCs/>
          <w:color w:val="auto"/>
          <w:sz w:val="28"/>
          <w:szCs w:val="28"/>
          <w:lang w:eastAsia="zh-CN"/>
        </w:rPr>
        <w:t> </w:t>
      </w:r>
    </w:p>
    <w:p w14:paraId="658E1AC1" w14:textId="4D5E0D31" w:rsidR="00B44C15" w:rsidRPr="00B44C15" w:rsidRDefault="00B44C15" w:rsidP="00E04FC0">
      <w:pPr>
        <w:spacing w:line="24" w:lineRule="atLeast"/>
        <w:rPr>
          <w:rFonts w:ascii="Arial" w:eastAsia="Times New Roman" w:hAnsi="Arial" w:cs="Arial"/>
          <w:color w:val="000000" w:themeColor="text1"/>
          <w:spacing w:val="-1"/>
          <w:kern w:val="36"/>
          <w:bdr w:val="none" w:sz="0" w:space="0" w:color="auto" w:frame="1"/>
          <w:lang w:eastAsia="en-GB"/>
        </w:rPr>
      </w:pPr>
    </w:p>
    <w:p w14:paraId="6AF24B4A" w14:textId="0EFFBD67" w:rsidR="00DF40AB" w:rsidRPr="00DF40AB" w:rsidRDefault="6E1E0C5A" w:rsidP="00EC71EF">
      <w:pPr>
        <w:spacing w:line="24" w:lineRule="atLeast"/>
      </w:pPr>
      <w:r w:rsidRPr="00E04FC0">
        <w:rPr>
          <w:rFonts w:ascii="Arial" w:eastAsia="Arial" w:hAnsi="Arial" w:cs="Arial"/>
        </w:rPr>
        <w:t xml:space="preserve">In line with the EMPA Academic Integrity Policy and EMPA Breaches in Ethical Standards Procedures, ANZSOG applies an educative approach to instances of academic misconduct where this is appropriate and possible. ANZSOG’s EMPA policies and procedures provide appropriate mechanisms to report and investigate serious or persistent breaches. There is no data to report in 2019 in regard to breaches. </w:t>
      </w:r>
    </w:p>
    <w:p w14:paraId="3B31DCDA" w14:textId="7048556A" w:rsidR="00B44C15" w:rsidRDefault="00B44C15" w:rsidP="00E04FC0">
      <w:pPr>
        <w:pStyle w:val="Heading1"/>
        <w:spacing w:line="24" w:lineRule="atLeast"/>
        <w:ind w:left="567" w:hanging="567"/>
        <w:rPr>
          <w:rFonts w:ascii="Arial" w:eastAsia="Times New Roman" w:hAnsi="Arial" w:cs="Arial"/>
          <w:b/>
          <w:bCs/>
          <w:color w:val="323130"/>
          <w:sz w:val="28"/>
          <w:szCs w:val="28"/>
          <w:bdr w:val="none" w:sz="0" w:space="0" w:color="auto" w:frame="1"/>
          <w:lang w:eastAsia="en-GB"/>
        </w:rPr>
      </w:pPr>
      <w:bookmarkStart w:id="37" w:name="_Toc46918253"/>
      <w:bookmarkStart w:id="38" w:name="_Toc51662610"/>
      <w:r w:rsidRPr="00B44C15">
        <w:rPr>
          <w:rFonts w:ascii="Arial" w:eastAsia="Times New Roman" w:hAnsi="Arial" w:cs="Arial"/>
          <w:b/>
          <w:bCs/>
          <w:color w:val="323130"/>
          <w:sz w:val="28"/>
          <w:szCs w:val="28"/>
          <w:bdr w:val="none" w:sz="0" w:space="0" w:color="auto" w:frame="1"/>
          <w:lang w:eastAsia="en-GB"/>
        </w:rPr>
        <w:t>4.</w:t>
      </w:r>
      <w:r w:rsidR="00055929">
        <w:rPr>
          <w:rFonts w:ascii="Arial" w:eastAsia="Times New Roman" w:hAnsi="Arial" w:cs="Arial"/>
          <w:b/>
          <w:bCs/>
          <w:color w:val="323130"/>
          <w:sz w:val="28"/>
          <w:szCs w:val="28"/>
          <w:bdr w:val="none" w:sz="0" w:space="0" w:color="auto" w:frame="1"/>
          <w:lang w:eastAsia="en-GB"/>
        </w:rPr>
        <w:t>5</w:t>
      </w:r>
      <w:r w:rsidR="00CA1C73">
        <w:rPr>
          <w:rFonts w:ascii="Arial" w:eastAsia="Times New Roman" w:hAnsi="Arial" w:cs="Arial"/>
          <w:b/>
          <w:bCs/>
          <w:color w:val="323130"/>
          <w:sz w:val="28"/>
          <w:szCs w:val="28"/>
          <w:bdr w:val="none" w:sz="0" w:space="0" w:color="auto" w:frame="1"/>
          <w:lang w:eastAsia="en-GB"/>
        </w:rPr>
        <w:t>.</w:t>
      </w:r>
      <w:r w:rsidRPr="00B44C15">
        <w:rPr>
          <w:rFonts w:ascii="Arial" w:eastAsia="Times New Roman" w:hAnsi="Arial" w:cs="Arial"/>
          <w:b/>
          <w:bCs/>
          <w:color w:val="323130"/>
          <w:sz w:val="28"/>
          <w:szCs w:val="28"/>
          <w:bdr w:val="none" w:sz="0" w:space="0" w:color="auto" w:frame="1"/>
          <w:lang w:eastAsia="en-GB"/>
        </w:rPr>
        <w:t xml:space="preserve"> Support for identified cohorts, specifically Aboriginal and Torres Strait Islander students and low SES students</w:t>
      </w:r>
      <w:bookmarkEnd w:id="37"/>
      <w:bookmarkEnd w:id="38"/>
    </w:p>
    <w:p w14:paraId="07DD82D4" w14:textId="77777777" w:rsidR="005113E7" w:rsidRPr="00B44C15" w:rsidRDefault="005113E7" w:rsidP="00E04FC0">
      <w:pPr>
        <w:spacing w:line="24" w:lineRule="atLeast"/>
        <w:rPr>
          <w:rFonts w:ascii="Arial" w:eastAsia="Times New Roman" w:hAnsi="Arial" w:cs="Arial"/>
          <w:b/>
          <w:bCs/>
          <w:color w:val="323130"/>
          <w:bdr w:val="none" w:sz="0" w:space="0" w:color="auto" w:frame="1"/>
          <w:lang w:eastAsia="en-GB"/>
        </w:rPr>
      </w:pPr>
    </w:p>
    <w:p w14:paraId="04A3863F" w14:textId="77777777" w:rsidR="00C33F7F" w:rsidRPr="00C33F7F" w:rsidRDefault="00C33F7F" w:rsidP="00E04FC0">
      <w:pPr>
        <w:spacing w:line="24" w:lineRule="atLeast"/>
        <w:rPr>
          <w:rFonts w:ascii="Arial" w:hAnsi="Arial" w:cs="Arial"/>
        </w:rPr>
      </w:pPr>
      <w:r w:rsidRPr="00C33F7F">
        <w:rPr>
          <w:rFonts w:ascii="Arial" w:hAnsi="Arial" w:cs="Arial"/>
        </w:rPr>
        <w:t>ANZSOG’s 10 member governments nominate students for admission to the EMPA.  (Refer to Chapter 2 for more information about Admissions.)  ANZSOG does not directly influence the nomination process, government agencies are encouraged to nominate students from Māori and Aboriginal and Torres Strait Islander people’s backgrounds for admission into the EMPA program, as well as prospective students from a range of diversity cohorts.</w:t>
      </w:r>
    </w:p>
    <w:p w14:paraId="1061C63A" w14:textId="77777777" w:rsidR="00C33F7F" w:rsidRPr="00C33F7F" w:rsidRDefault="00C33F7F" w:rsidP="00E04FC0">
      <w:pPr>
        <w:spacing w:line="24" w:lineRule="atLeast"/>
        <w:rPr>
          <w:rFonts w:ascii="Arial" w:hAnsi="Arial" w:cs="Arial"/>
          <w:b/>
          <w:bCs/>
          <w:sz w:val="24"/>
          <w:szCs w:val="24"/>
        </w:rPr>
      </w:pPr>
      <w:r w:rsidRPr="00C33F7F">
        <w:rPr>
          <w:rFonts w:ascii="Arial" w:hAnsi="Arial" w:cs="Arial"/>
          <w:b/>
          <w:bCs/>
          <w:sz w:val="24"/>
          <w:szCs w:val="24"/>
        </w:rPr>
        <w:t>ANZSOG Policy</w:t>
      </w:r>
    </w:p>
    <w:p w14:paraId="11FE6069" w14:textId="48154A7C" w:rsidR="00C33F7F" w:rsidRPr="00C33F7F" w:rsidRDefault="00C33F7F" w:rsidP="00E04FC0">
      <w:pPr>
        <w:spacing w:line="24" w:lineRule="atLeast"/>
        <w:rPr>
          <w:rFonts w:ascii="Arial" w:hAnsi="Arial" w:cs="Arial"/>
        </w:rPr>
      </w:pPr>
      <w:r w:rsidRPr="00C33F7F">
        <w:rPr>
          <w:rFonts w:ascii="Arial" w:hAnsi="Arial" w:cs="Arial"/>
        </w:rPr>
        <w:t xml:space="preserve">The EMPA </w:t>
      </w:r>
      <w:r w:rsidR="00357B58" w:rsidRPr="00CF4432">
        <w:rPr>
          <w:rStyle w:val="Strong"/>
          <w:rFonts w:ascii="Arial" w:hAnsi="Arial" w:cs="Arial"/>
        </w:rPr>
        <w:t>Diversity, Equity and Inclusion Policy</w:t>
      </w:r>
      <w:r w:rsidR="00357B58" w:rsidRPr="00CF4432">
        <w:rPr>
          <w:rFonts w:ascii="Arial" w:hAnsi="Arial" w:cs="Arial"/>
          <w:b/>
          <w:bCs/>
        </w:rPr>
        <w:t xml:space="preserve"> </w:t>
      </w:r>
      <w:r w:rsidRPr="00C33F7F">
        <w:rPr>
          <w:rFonts w:ascii="Arial" w:hAnsi="Arial" w:cs="Arial"/>
        </w:rPr>
        <w:t>outlines ANZSOG’s commitment to support and promote diversity and inclusion of nominations from member governments and sponsoring agencies and for students enrolled in ANZSOG’s EMPA program. It directs:</w:t>
      </w:r>
    </w:p>
    <w:p w14:paraId="66C55E9B" w14:textId="77777777" w:rsidR="00C33F7F" w:rsidRPr="00C33F7F" w:rsidRDefault="00C33F7F" w:rsidP="00E04FC0">
      <w:pPr>
        <w:numPr>
          <w:ilvl w:val="0"/>
          <w:numId w:val="67"/>
        </w:numPr>
        <w:spacing w:line="24" w:lineRule="atLeast"/>
        <w:contextualSpacing/>
        <w:rPr>
          <w:rFonts w:ascii="Arial" w:hAnsi="Arial" w:cs="Arial"/>
        </w:rPr>
      </w:pPr>
      <w:r w:rsidRPr="00C33F7F">
        <w:rPr>
          <w:rFonts w:ascii="Arial" w:hAnsi="Arial" w:cs="Arial"/>
        </w:rPr>
        <w:t>ANZSOG’s commitment to equity, fairness and inclusiveness</w:t>
      </w:r>
    </w:p>
    <w:p w14:paraId="3CCB3E92" w14:textId="77777777" w:rsidR="00C33F7F" w:rsidRPr="00C33F7F" w:rsidRDefault="00C33F7F" w:rsidP="00E04FC0">
      <w:pPr>
        <w:numPr>
          <w:ilvl w:val="0"/>
          <w:numId w:val="67"/>
        </w:numPr>
        <w:spacing w:line="24" w:lineRule="atLeast"/>
        <w:contextualSpacing/>
        <w:rPr>
          <w:rFonts w:ascii="Arial" w:hAnsi="Arial" w:cs="Arial"/>
        </w:rPr>
      </w:pPr>
      <w:r w:rsidRPr="00C33F7F">
        <w:rPr>
          <w:rFonts w:ascii="Arial" w:hAnsi="Arial" w:cs="Arial"/>
        </w:rPr>
        <w:t>Promotion of admission opportunities to students representing diverse background via their sponsoring agencies</w:t>
      </w:r>
    </w:p>
    <w:p w14:paraId="5C2C2DD8" w14:textId="77777777" w:rsidR="00C33F7F" w:rsidRPr="00C33F7F" w:rsidRDefault="00C33F7F" w:rsidP="00E04FC0">
      <w:pPr>
        <w:numPr>
          <w:ilvl w:val="0"/>
          <w:numId w:val="67"/>
        </w:numPr>
        <w:spacing w:line="24" w:lineRule="atLeast"/>
        <w:contextualSpacing/>
        <w:rPr>
          <w:rFonts w:ascii="Arial" w:hAnsi="Arial" w:cs="Arial"/>
        </w:rPr>
      </w:pPr>
      <w:r w:rsidRPr="00C33F7F">
        <w:rPr>
          <w:rFonts w:ascii="Arial" w:hAnsi="Arial" w:cs="Arial"/>
        </w:rPr>
        <w:t>Removal of barriers to participation and clarity of information of students’ rights and responsibilities</w:t>
      </w:r>
    </w:p>
    <w:p w14:paraId="25E7AA43" w14:textId="77777777" w:rsidR="00C33F7F" w:rsidRPr="00C33F7F" w:rsidRDefault="00C33F7F" w:rsidP="00E04FC0">
      <w:pPr>
        <w:numPr>
          <w:ilvl w:val="0"/>
          <w:numId w:val="67"/>
        </w:numPr>
        <w:spacing w:line="24" w:lineRule="atLeast"/>
        <w:contextualSpacing/>
        <w:rPr>
          <w:rFonts w:ascii="Arial" w:hAnsi="Arial" w:cs="Arial"/>
        </w:rPr>
      </w:pPr>
      <w:r w:rsidRPr="00C33F7F">
        <w:rPr>
          <w:rFonts w:ascii="Arial" w:hAnsi="Arial" w:cs="Arial"/>
        </w:rPr>
        <w:t>Incorporation and valuing of diverse perspectives in curriculum and learning activities</w:t>
      </w:r>
    </w:p>
    <w:p w14:paraId="437B8A4E" w14:textId="77777777" w:rsidR="00C33F7F" w:rsidRPr="00C33F7F" w:rsidRDefault="00C33F7F" w:rsidP="00E04FC0">
      <w:pPr>
        <w:numPr>
          <w:ilvl w:val="0"/>
          <w:numId w:val="67"/>
        </w:numPr>
        <w:spacing w:line="24" w:lineRule="atLeast"/>
        <w:contextualSpacing/>
        <w:rPr>
          <w:rFonts w:ascii="Arial" w:hAnsi="Arial" w:cs="Arial"/>
        </w:rPr>
      </w:pPr>
      <w:r w:rsidRPr="00C33F7F">
        <w:rPr>
          <w:rFonts w:ascii="Arial" w:hAnsi="Arial" w:cs="Arial"/>
        </w:rPr>
        <w:t xml:space="preserve">How ANZSOG promptly addresses complaints related to discrimination and/or harassment </w:t>
      </w:r>
    </w:p>
    <w:p w14:paraId="7575B47D" w14:textId="5E91EFDE" w:rsidR="00C33F7F" w:rsidRDefault="00C33F7F" w:rsidP="00E04FC0">
      <w:pPr>
        <w:numPr>
          <w:ilvl w:val="0"/>
          <w:numId w:val="67"/>
        </w:numPr>
        <w:spacing w:line="24" w:lineRule="atLeast"/>
        <w:contextualSpacing/>
        <w:rPr>
          <w:rFonts w:ascii="Arial" w:hAnsi="Arial" w:cs="Arial"/>
        </w:rPr>
      </w:pPr>
      <w:r w:rsidRPr="00C33F7F">
        <w:rPr>
          <w:rFonts w:ascii="Arial" w:hAnsi="Arial" w:cs="Arial"/>
        </w:rPr>
        <w:t>Students to familiarise themselves with equivalent support services available through their sponsoring agencies and conferring universities</w:t>
      </w:r>
    </w:p>
    <w:p w14:paraId="1FABFC5B" w14:textId="1A7D515C" w:rsidR="00DA2730" w:rsidRDefault="00DA2730" w:rsidP="00E04FC0">
      <w:pPr>
        <w:spacing w:line="24" w:lineRule="atLeast"/>
        <w:ind w:left="720"/>
        <w:contextualSpacing/>
        <w:rPr>
          <w:rFonts w:ascii="Arial" w:hAnsi="Arial" w:cs="Arial"/>
        </w:rPr>
      </w:pPr>
    </w:p>
    <w:p w14:paraId="54A6E6C0" w14:textId="21EF33A9" w:rsidR="00DD27F8" w:rsidRDefault="00DD27F8" w:rsidP="00E04FC0">
      <w:pPr>
        <w:spacing w:line="24" w:lineRule="atLeast"/>
        <w:ind w:left="720"/>
        <w:contextualSpacing/>
        <w:rPr>
          <w:rFonts w:ascii="Arial" w:hAnsi="Arial" w:cs="Arial"/>
        </w:rPr>
      </w:pPr>
    </w:p>
    <w:p w14:paraId="709DA10D" w14:textId="6A385493" w:rsidR="00DD27F8" w:rsidRDefault="00DD27F8" w:rsidP="00E04FC0">
      <w:pPr>
        <w:spacing w:line="24" w:lineRule="atLeast"/>
        <w:ind w:left="720"/>
        <w:contextualSpacing/>
        <w:rPr>
          <w:rFonts w:ascii="Arial" w:hAnsi="Arial" w:cs="Arial"/>
        </w:rPr>
      </w:pPr>
    </w:p>
    <w:p w14:paraId="0E117820" w14:textId="4F3A2C9B" w:rsidR="00DD27F8" w:rsidRDefault="00DD27F8" w:rsidP="00E04FC0">
      <w:pPr>
        <w:spacing w:line="24" w:lineRule="atLeast"/>
        <w:ind w:left="720"/>
        <w:contextualSpacing/>
        <w:rPr>
          <w:rFonts w:ascii="Arial" w:hAnsi="Arial" w:cs="Arial"/>
        </w:rPr>
      </w:pPr>
    </w:p>
    <w:p w14:paraId="05CE0D01" w14:textId="4CD598E8" w:rsidR="00DD27F8" w:rsidRDefault="00DD27F8" w:rsidP="00E04FC0">
      <w:pPr>
        <w:spacing w:line="24" w:lineRule="atLeast"/>
        <w:ind w:left="720"/>
        <w:contextualSpacing/>
        <w:rPr>
          <w:rFonts w:ascii="Arial" w:hAnsi="Arial" w:cs="Arial"/>
        </w:rPr>
      </w:pPr>
    </w:p>
    <w:p w14:paraId="3957E94D" w14:textId="7C9E13D3" w:rsidR="00DD27F8" w:rsidRDefault="00DD27F8" w:rsidP="00E04FC0">
      <w:pPr>
        <w:spacing w:line="24" w:lineRule="atLeast"/>
        <w:ind w:left="720"/>
        <w:contextualSpacing/>
        <w:rPr>
          <w:rFonts w:ascii="Arial" w:hAnsi="Arial" w:cs="Arial"/>
        </w:rPr>
      </w:pPr>
    </w:p>
    <w:p w14:paraId="576B7239" w14:textId="5009D630" w:rsidR="00DD27F8" w:rsidRDefault="00DD27F8" w:rsidP="00E04FC0">
      <w:pPr>
        <w:spacing w:line="24" w:lineRule="atLeast"/>
        <w:ind w:left="720"/>
        <w:contextualSpacing/>
        <w:rPr>
          <w:rFonts w:ascii="Arial" w:hAnsi="Arial" w:cs="Arial"/>
        </w:rPr>
      </w:pPr>
    </w:p>
    <w:p w14:paraId="246AD558" w14:textId="77777777" w:rsidR="00DD27F8" w:rsidRPr="00C33F7F" w:rsidRDefault="00DD27F8" w:rsidP="00E04FC0">
      <w:pPr>
        <w:spacing w:line="24" w:lineRule="atLeast"/>
        <w:ind w:left="720"/>
        <w:contextualSpacing/>
        <w:rPr>
          <w:rFonts w:ascii="Arial" w:hAnsi="Arial" w:cs="Arial"/>
        </w:rPr>
      </w:pPr>
    </w:p>
    <w:tbl>
      <w:tblPr>
        <w:tblStyle w:val="TableGrid19"/>
        <w:tblW w:w="0" w:type="auto"/>
        <w:tblLook w:val="04A0" w:firstRow="1" w:lastRow="0" w:firstColumn="1" w:lastColumn="0" w:noHBand="0" w:noVBand="1"/>
      </w:tblPr>
      <w:tblGrid>
        <w:gridCol w:w="9016"/>
      </w:tblGrid>
      <w:tr w:rsidR="00C33F7F" w:rsidRPr="00C33F7F" w14:paraId="1670DF26" w14:textId="77777777" w:rsidTr="00637703">
        <w:tc>
          <w:tcPr>
            <w:tcW w:w="9016" w:type="dxa"/>
          </w:tcPr>
          <w:p w14:paraId="3F9A1DAA" w14:textId="77777777" w:rsidR="00C33F7F" w:rsidRPr="00C33F7F" w:rsidRDefault="00C33F7F" w:rsidP="00E04FC0">
            <w:pPr>
              <w:spacing w:line="24" w:lineRule="atLeast"/>
              <w:rPr>
                <w:rFonts w:ascii="Arial" w:hAnsi="Arial" w:cs="Arial"/>
                <w:sz w:val="18"/>
                <w:szCs w:val="18"/>
              </w:rPr>
            </w:pPr>
            <w:r w:rsidRPr="00C33F7F">
              <w:rPr>
                <w:rFonts w:ascii="Arial" w:hAnsi="Arial" w:cs="Arial"/>
                <w:b/>
                <w:bCs/>
                <w:sz w:val="18"/>
                <w:szCs w:val="18"/>
              </w:rPr>
              <w:lastRenderedPageBreak/>
              <w:t xml:space="preserve">HESF Alignment: </w:t>
            </w:r>
            <w:r w:rsidRPr="00C33F7F">
              <w:rPr>
                <w:rFonts w:ascii="Arial" w:hAnsi="Arial" w:cs="Arial"/>
                <w:sz w:val="18"/>
                <w:szCs w:val="18"/>
              </w:rPr>
              <w:t xml:space="preserve">ANZSOG has responsibilities to its government owners to advance their priorities for promoting opportunities for students from Aboriginal and Torres Strait Islander, and lower SES backgrounds. These responsibilities also align to the HESF Standard 2.2. ANZSOG works within both frameworks and is continually seeking to improve its support for these cohorts. ANZSOG staff have undertaken cultural competency training in relation to First Peoples to a higher level of sensitivity and support for students.  Cultural competency in relation to First Peoples is also available and encouraged for subject leaders.  To support the learning and teaching context ANZSOG has created a </w:t>
            </w:r>
            <w:r w:rsidRPr="00C33F7F">
              <w:rPr>
                <w:rFonts w:ascii="Arial" w:hAnsi="Arial" w:cs="Arial"/>
                <w:i/>
                <w:iCs/>
                <w:sz w:val="18"/>
                <w:szCs w:val="18"/>
              </w:rPr>
              <w:t>Learning Action Protocol</w:t>
            </w:r>
            <w:r w:rsidRPr="00C33F7F">
              <w:rPr>
                <w:rFonts w:ascii="Arial" w:hAnsi="Arial" w:cs="Arial"/>
                <w:sz w:val="18"/>
                <w:szCs w:val="18"/>
              </w:rPr>
              <w:t xml:space="preserve"> that draws attention to the manner in which Indigenous knowledge and understanding can be linked to subject content.</w:t>
            </w:r>
          </w:p>
        </w:tc>
      </w:tr>
    </w:tbl>
    <w:p w14:paraId="032D66DC" w14:textId="77777777" w:rsidR="00C33F7F" w:rsidRPr="00C33F7F" w:rsidRDefault="00C33F7F" w:rsidP="00E04FC0">
      <w:pPr>
        <w:spacing w:line="24" w:lineRule="atLeast"/>
      </w:pPr>
    </w:p>
    <w:p w14:paraId="7FCFC648" w14:textId="77777777" w:rsidR="00C33F7F" w:rsidRPr="00C33F7F" w:rsidRDefault="00C33F7F" w:rsidP="00E04FC0">
      <w:pPr>
        <w:spacing w:line="24" w:lineRule="atLeast"/>
        <w:rPr>
          <w:rFonts w:ascii="Arial" w:hAnsi="Arial" w:cs="Arial"/>
          <w:b/>
          <w:bCs/>
          <w:sz w:val="24"/>
          <w:szCs w:val="24"/>
        </w:rPr>
      </w:pPr>
      <w:r w:rsidRPr="00C33F7F">
        <w:rPr>
          <w:rFonts w:ascii="Arial" w:hAnsi="Arial" w:cs="Arial"/>
          <w:b/>
          <w:bCs/>
          <w:sz w:val="24"/>
          <w:szCs w:val="24"/>
        </w:rPr>
        <w:t>Additional Strategies for Broad Engagement and Support in ANZSOG Programs</w:t>
      </w:r>
    </w:p>
    <w:p w14:paraId="60F6B97C" w14:textId="77777777" w:rsidR="00C33F7F" w:rsidRPr="00C33F7F" w:rsidRDefault="00C33F7F" w:rsidP="00E04FC0">
      <w:pPr>
        <w:spacing w:line="24" w:lineRule="atLeast"/>
        <w:rPr>
          <w:rFonts w:ascii="Arial" w:hAnsi="Arial" w:cs="Arial"/>
        </w:rPr>
      </w:pPr>
      <w:r w:rsidRPr="00C33F7F">
        <w:rPr>
          <w:rFonts w:ascii="Arial" w:hAnsi="Arial" w:cs="Arial"/>
        </w:rPr>
        <w:t xml:space="preserve">Student support for Aboriginal and Torres Strait Islander students and low SES students has traditionally been subsumed under general policies applying to all ANZSOG students. </w:t>
      </w:r>
    </w:p>
    <w:p w14:paraId="7436A83B" w14:textId="1E9C41F6" w:rsidR="00C33F7F" w:rsidRPr="00C33F7F" w:rsidRDefault="00C33F7F" w:rsidP="0040587D">
      <w:pPr>
        <w:spacing w:line="24" w:lineRule="atLeast"/>
        <w:rPr>
          <w:rFonts w:ascii="Arial" w:hAnsi="Arial" w:cs="Arial"/>
        </w:rPr>
      </w:pPr>
      <w:r w:rsidRPr="00C33F7F">
        <w:rPr>
          <w:rFonts w:ascii="Arial" w:hAnsi="Arial" w:cs="Arial"/>
        </w:rPr>
        <w:t>In 201</w:t>
      </w:r>
      <w:r w:rsidR="00956D66">
        <w:rPr>
          <w:rFonts w:ascii="Arial" w:hAnsi="Arial" w:cs="Arial"/>
        </w:rPr>
        <w:t>7</w:t>
      </w:r>
      <w:r w:rsidRPr="00C33F7F">
        <w:rPr>
          <w:rFonts w:ascii="Arial" w:hAnsi="Arial" w:cs="Arial"/>
        </w:rPr>
        <w:t xml:space="preserve">, ANZSOG engaged in a Listening Tour across all its member jurisdictions which actively pursued the formation of relationships with ANZSOG stakeholders, alumni and its communities to seek out how ANZSOG should start to engage and demonstrate leadership on First Peoples issues, including in student support issues (such as cultural safety and embedding First Peoples content into programming). </w:t>
      </w:r>
    </w:p>
    <w:p w14:paraId="6FE0C5A2" w14:textId="294CB248" w:rsidR="00C33F7F" w:rsidRPr="00C33F7F" w:rsidRDefault="00C33F7F" w:rsidP="00E04FC0">
      <w:pPr>
        <w:spacing w:line="24" w:lineRule="atLeast"/>
        <w:rPr>
          <w:rFonts w:ascii="Arial" w:hAnsi="Arial" w:cs="Arial"/>
        </w:rPr>
      </w:pPr>
      <w:r w:rsidRPr="00C33F7F">
        <w:rPr>
          <w:rFonts w:ascii="Arial" w:hAnsi="Arial" w:cs="Arial"/>
        </w:rPr>
        <w:t>This led to the development of a number of initiatives within ANZSOG including specific Indigenous Public Administration conference and senior public servant forums to begin to serv</w:t>
      </w:r>
      <w:r w:rsidR="0040587D">
        <w:rPr>
          <w:rFonts w:ascii="Arial" w:hAnsi="Arial" w:cs="Arial"/>
        </w:rPr>
        <w:t>e</w:t>
      </w:r>
      <w:r w:rsidRPr="00C33F7F">
        <w:rPr>
          <w:rFonts w:ascii="Arial" w:hAnsi="Arial" w:cs="Arial"/>
        </w:rPr>
        <w:t xml:space="preserve"> </w:t>
      </w:r>
      <w:r w:rsidR="005E2621">
        <w:rPr>
          <w:rFonts w:ascii="Arial" w:hAnsi="Arial" w:cs="Arial"/>
        </w:rPr>
        <w:t xml:space="preserve">First Peoples </w:t>
      </w:r>
      <w:r w:rsidRPr="00C33F7F">
        <w:rPr>
          <w:rFonts w:ascii="Arial" w:hAnsi="Arial" w:cs="Arial"/>
        </w:rPr>
        <w:t xml:space="preserve">communities, </w:t>
      </w:r>
      <w:r w:rsidR="005E2621">
        <w:rPr>
          <w:rFonts w:ascii="Arial" w:hAnsi="Arial" w:cs="Arial"/>
        </w:rPr>
        <w:t>and to develop</w:t>
      </w:r>
      <w:r w:rsidRPr="00C33F7F">
        <w:rPr>
          <w:rFonts w:ascii="Arial" w:hAnsi="Arial" w:cs="Arial"/>
        </w:rPr>
        <w:t xml:space="preserve"> an internal agenda of cultural competency and confidence</w:t>
      </w:r>
      <w:r w:rsidR="005E2621">
        <w:rPr>
          <w:rFonts w:ascii="Arial" w:hAnsi="Arial" w:cs="Arial"/>
        </w:rPr>
        <w:t xml:space="preserve">. </w:t>
      </w:r>
      <w:r w:rsidRPr="00C33F7F">
        <w:rPr>
          <w:rFonts w:ascii="Arial" w:hAnsi="Arial" w:cs="Arial"/>
        </w:rPr>
        <w:t xml:space="preserve">ANZSOG </w:t>
      </w:r>
      <w:r w:rsidR="00630E5F">
        <w:rPr>
          <w:rFonts w:ascii="Arial" w:hAnsi="Arial" w:cs="Arial"/>
        </w:rPr>
        <w:t xml:space="preserve">is currently </w:t>
      </w:r>
      <w:r w:rsidRPr="00C33F7F">
        <w:rPr>
          <w:rFonts w:ascii="Arial" w:hAnsi="Arial" w:cs="Arial"/>
        </w:rPr>
        <w:t>revitali</w:t>
      </w:r>
      <w:r w:rsidR="00630E5F">
        <w:rPr>
          <w:rFonts w:ascii="Arial" w:hAnsi="Arial" w:cs="Arial"/>
        </w:rPr>
        <w:t>sing</w:t>
      </w:r>
      <w:r w:rsidRPr="00C33F7F">
        <w:rPr>
          <w:rFonts w:ascii="Arial" w:hAnsi="Arial" w:cs="Arial"/>
        </w:rPr>
        <w:t xml:space="preserve"> its activities and </w:t>
      </w:r>
      <w:r w:rsidR="00630E5F">
        <w:rPr>
          <w:rFonts w:ascii="Arial" w:hAnsi="Arial" w:cs="Arial"/>
        </w:rPr>
        <w:t xml:space="preserve">seeking to </w:t>
      </w:r>
      <w:r w:rsidRPr="00C33F7F">
        <w:rPr>
          <w:rFonts w:ascii="Arial" w:hAnsi="Arial" w:cs="Arial"/>
        </w:rPr>
        <w:t>prioriti</w:t>
      </w:r>
      <w:r w:rsidR="00630E5F">
        <w:rPr>
          <w:rFonts w:ascii="Arial" w:hAnsi="Arial" w:cs="Arial"/>
        </w:rPr>
        <w:t>se</w:t>
      </w:r>
      <w:r w:rsidRPr="00C33F7F">
        <w:rPr>
          <w:rFonts w:ascii="Arial" w:hAnsi="Arial" w:cs="Arial"/>
        </w:rPr>
        <w:t xml:space="preserve"> First Peoples perspectives across all that </w:t>
      </w:r>
      <w:r w:rsidR="00630E5F">
        <w:rPr>
          <w:rFonts w:ascii="Arial" w:hAnsi="Arial" w:cs="Arial"/>
        </w:rPr>
        <w:t>it</w:t>
      </w:r>
      <w:r w:rsidR="00630E5F" w:rsidRPr="00C33F7F">
        <w:rPr>
          <w:rFonts w:ascii="Arial" w:hAnsi="Arial" w:cs="Arial"/>
        </w:rPr>
        <w:t xml:space="preserve"> </w:t>
      </w:r>
      <w:r w:rsidRPr="00C33F7F">
        <w:rPr>
          <w:rFonts w:ascii="Arial" w:hAnsi="Arial" w:cs="Arial"/>
        </w:rPr>
        <w:t xml:space="preserve">does. </w:t>
      </w:r>
    </w:p>
    <w:p w14:paraId="56CDA29C" w14:textId="0318D485" w:rsidR="0040587D" w:rsidRDefault="00C33F7F" w:rsidP="001537E5">
      <w:pPr>
        <w:spacing w:line="288" w:lineRule="auto"/>
        <w:rPr>
          <w:rFonts w:ascii="Arial" w:hAnsi="Arial" w:cs="Arial"/>
        </w:rPr>
      </w:pPr>
      <w:r w:rsidRPr="00C33F7F">
        <w:rPr>
          <w:rFonts w:ascii="Arial" w:hAnsi="Arial" w:cs="Arial"/>
        </w:rPr>
        <w:t xml:space="preserve">ANZSOG </w:t>
      </w:r>
      <w:r w:rsidR="1B8EF646" w:rsidRPr="31B9DBA4">
        <w:rPr>
          <w:rFonts w:ascii="Arial" w:hAnsi="Arial" w:cs="Arial"/>
        </w:rPr>
        <w:t>feature</w:t>
      </w:r>
      <w:r w:rsidR="76E40816" w:rsidRPr="31B9DBA4">
        <w:rPr>
          <w:rFonts w:ascii="Arial" w:hAnsi="Arial" w:cs="Arial"/>
        </w:rPr>
        <w:t>s</w:t>
      </w:r>
      <w:r w:rsidRPr="00C33F7F">
        <w:rPr>
          <w:rFonts w:ascii="Arial" w:hAnsi="Arial" w:cs="Arial"/>
        </w:rPr>
        <w:t xml:space="preserve"> faculty who actively supervise and examine </w:t>
      </w:r>
      <w:r w:rsidR="00630E5F">
        <w:rPr>
          <w:rFonts w:ascii="Arial" w:hAnsi="Arial" w:cs="Arial"/>
        </w:rPr>
        <w:t>Higher Degree by Research (</w:t>
      </w:r>
      <w:r w:rsidRPr="00C33F7F">
        <w:rPr>
          <w:rFonts w:ascii="Arial" w:hAnsi="Arial" w:cs="Arial"/>
        </w:rPr>
        <w:t>HDR</w:t>
      </w:r>
      <w:r w:rsidR="00630E5F">
        <w:rPr>
          <w:rFonts w:ascii="Arial" w:hAnsi="Arial" w:cs="Arial"/>
        </w:rPr>
        <w:t>)</w:t>
      </w:r>
      <w:r w:rsidRPr="00C33F7F">
        <w:rPr>
          <w:rFonts w:ascii="Arial" w:hAnsi="Arial" w:cs="Arial"/>
        </w:rPr>
        <w:t xml:space="preserve"> students who are Aboriginal, Torres Strait Islander and </w:t>
      </w:r>
      <w:r w:rsidR="1B8EF646" w:rsidRPr="31B9DBA4">
        <w:rPr>
          <w:rFonts w:ascii="Arial" w:hAnsi="Arial" w:cs="Arial"/>
        </w:rPr>
        <w:t>Māor</w:t>
      </w:r>
      <w:r w:rsidR="00630E5F">
        <w:rPr>
          <w:rFonts w:ascii="Arial" w:hAnsi="Arial" w:cs="Arial"/>
        </w:rPr>
        <w:t>i. T</w:t>
      </w:r>
      <w:r w:rsidR="07B0D9CE" w:rsidRPr="31B9DBA4">
        <w:rPr>
          <w:rFonts w:ascii="Arial" w:hAnsi="Arial" w:cs="Arial"/>
        </w:rPr>
        <w:t xml:space="preserve">his includes students </w:t>
      </w:r>
      <w:r w:rsidR="07B0D9CE" w:rsidRPr="772DAB90">
        <w:rPr>
          <w:rFonts w:ascii="Arial" w:hAnsi="Arial" w:cs="Arial"/>
        </w:rPr>
        <w:t>supervised by</w:t>
      </w:r>
    </w:p>
    <w:p w14:paraId="1D0ACEC4" w14:textId="29E42F56" w:rsidR="00C33F7F" w:rsidRPr="00C33F7F" w:rsidRDefault="00630E5F" w:rsidP="001537E5">
      <w:pPr>
        <w:spacing w:line="288" w:lineRule="auto"/>
        <w:rPr>
          <w:rFonts w:ascii="Arial" w:hAnsi="Arial" w:cs="Arial"/>
        </w:rPr>
      </w:pPr>
      <w:r>
        <w:rPr>
          <w:rFonts w:ascii="Arial" w:hAnsi="Arial" w:cs="Arial"/>
        </w:rPr>
        <w:t xml:space="preserve">Dr Chris Walker, </w:t>
      </w:r>
      <w:r w:rsidR="07B0D9CE" w:rsidRPr="0E735484">
        <w:rPr>
          <w:rFonts w:ascii="Arial" w:hAnsi="Arial" w:cs="Arial"/>
        </w:rPr>
        <w:t>ANZSOG</w:t>
      </w:r>
      <w:r w:rsidR="07B0D9CE" w:rsidRPr="772DAB90">
        <w:rPr>
          <w:rFonts w:ascii="Arial" w:hAnsi="Arial" w:cs="Arial"/>
        </w:rPr>
        <w:t xml:space="preserve"> Deputy </w:t>
      </w:r>
      <w:r w:rsidR="07B0D9CE" w:rsidRPr="7C868C96">
        <w:rPr>
          <w:rFonts w:ascii="Arial" w:hAnsi="Arial" w:cs="Arial"/>
        </w:rPr>
        <w:t>Dean Univer</w:t>
      </w:r>
      <w:r w:rsidR="12063157" w:rsidRPr="7C868C96">
        <w:rPr>
          <w:rFonts w:ascii="Arial" w:hAnsi="Arial" w:cs="Arial"/>
        </w:rPr>
        <w:t xml:space="preserve">sity Relations </w:t>
      </w:r>
      <w:r w:rsidR="12063157" w:rsidRPr="55929C11">
        <w:rPr>
          <w:rFonts w:ascii="Arial" w:hAnsi="Arial" w:cs="Arial"/>
        </w:rPr>
        <w:t xml:space="preserve">and EMPA </w:t>
      </w:r>
      <w:r w:rsidR="6F85F8F5" w:rsidRPr="55929C11">
        <w:rPr>
          <w:rFonts w:ascii="Arial" w:hAnsi="Arial" w:cs="Arial"/>
        </w:rPr>
        <w:t>Academic Director</w:t>
      </w:r>
      <w:r>
        <w:rPr>
          <w:rFonts w:ascii="Arial" w:hAnsi="Arial" w:cs="Arial"/>
        </w:rPr>
        <w:t xml:space="preserve">, and Professor Catherine Althaus, </w:t>
      </w:r>
      <w:r w:rsidR="40E7AAA6" w:rsidRPr="0595572B">
        <w:rPr>
          <w:rFonts w:ascii="Arial" w:hAnsi="Arial" w:cs="Arial"/>
        </w:rPr>
        <w:t xml:space="preserve">ANZSOG </w:t>
      </w:r>
      <w:r w:rsidR="40E7AAA6" w:rsidRPr="0E735484">
        <w:rPr>
          <w:rFonts w:ascii="Arial" w:hAnsi="Arial" w:cs="Arial"/>
        </w:rPr>
        <w:t xml:space="preserve">Deputy Dean </w:t>
      </w:r>
      <w:r w:rsidR="40E7AAA6" w:rsidRPr="71B5C2CD">
        <w:rPr>
          <w:rFonts w:ascii="Arial" w:hAnsi="Arial" w:cs="Arial"/>
        </w:rPr>
        <w:t>T</w:t>
      </w:r>
      <w:r w:rsidR="187332EB" w:rsidRPr="71B5C2CD">
        <w:rPr>
          <w:rFonts w:ascii="Arial" w:hAnsi="Arial" w:cs="Arial"/>
        </w:rPr>
        <w:t>eac</w:t>
      </w:r>
      <w:r w:rsidR="1DBC632B" w:rsidRPr="71B5C2CD">
        <w:rPr>
          <w:rFonts w:ascii="Arial" w:hAnsi="Arial" w:cs="Arial"/>
        </w:rPr>
        <w:t xml:space="preserve">hing and </w:t>
      </w:r>
      <w:r w:rsidR="1B5AD020" w:rsidRPr="71B5C2CD">
        <w:rPr>
          <w:rFonts w:ascii="Arial" w:hAnsi="Arial" w:cs="Arial"/>
        </w:rPr>
        <w:t>Learning</w:t>
      </w:r>
      <w:r w:rsidR="4F873503" w:rsidRPr="5AC361DB">
        <w:rPr>
          <w:rFonts w:ascii="Arial" w:hAnsi="Arial" w:cs="Arial"/>
        </w:rPr>
        <w:t>.</w:t>
      </w:r>
      <w:r w:rsidR="40E7AAA6" w:rsidRPr="0E735484">
        <w:rPr>
          <w:rFonts w:ascii="Arial" w:hAnsi="Arial" w:cs="Arial"/>
        </w:rPr>
        <w:t xml:space="preserve"> </w:t>
      </w:r>
    </w:p>
    <w:p w14:paraId="42AAF2DF" w14:textId="1299F6F5" w:rsidR="00C33F7F" w:rsidRPr="00C33F7F" w:rsidRDefault="00C33F7F" w:rsidP="001537E5">
      <w:pPr>
        <w:spacing w:line="288" w:lineRule="auto"/>
        <w:rPr>
          <w:rFonts w:ascii="Arial" w:hAnsi="Arial" w:cs="Arial"/>
        </w:rPr>
      </w:pPr>
      <w:r w:rsidRPr="00C33F7F">
        <w:rPr>
          <w:rFonts w:ascii="Arial" w:hAnsi="Arial" w:cs="Arial"/>
        </w:rPr>
        <w:t>The following list</w:t>
      </w:r>
      <w:r w:rsidR="00630E5F">
        <w:rPr>
          <w:rFonts w:ascii="Arial" w:hAnsi="Arial" w:cs="Arial"/>
        </w:rPr>
        <w:t>s</w:t>
      </w:r>
      <w:r w:rsidRPr="00C33F7F">
        <w:rPr>
          <w:rFonts w:ascii="Arial" w:hAnsi="Arial" w:cs="Arial"/>
        </w:rPr>
        <w:t xml:space="preserve"> the activities that ANZSOG has pursued since the Listening Tour of 2017</w:t>
      </w:r>
      <w:r w:rsidR="00E50315">
        <w:rPr>
          <w:rFonts w:ascii="Arial" w:hAnsi="Arial" w:cs="Arial"/>
        </w:rPr>
        <w:t>, in an effort to</w:t>
      </w:r>
      <w:r w:rsidRPr="00C33F7F">
        <w:rPr>
          <w:rFonts w:ascii="Arial" w:hAnsi="Arial" w:cs="Arial"/>
        </w:rPr>
        <w:t xml:space="preserve"> demonstrate explicit and substantive commitment to prioriti</w:t>
      </w:r>
      <w:r w:rsidR="00102D38">
        <w:rPr>
          <w:rFonts w:ascii="Arial" w:hAnsi="Arial" w:cs="Arial"/>
        </w:rPr>
        <w:t>s</w:t>
      </w:r>
      <w:r w:rsidRPr="00C33F7F">
        <w:rPr>
          <w:rFonts w:ascii="Arial" w:hAnsi="Arial" w:cs="Arial"/>
        </w:rPr>
        <w:t>ing First Peoples knowledges and perspectives</w:t>
      </w:r>
      <w:r w:rsidR="00EE5E37">
        <w:rPr>
          <w:rFonts w:ascii="Arial" w:hAnsi="Arial" w:cs="Arial"/>
        </w:rPr>
        <w:t xml:space="preserve">. ANZSOG </w:t>
      </w:r>
      <w:r w:rsidR="00DD397F">
        <w:rPr>
          <w:rFonts w:ascii="Arial" w:hAnsi="Arial" w:cs="Arial"/>
        </w:rPr>
        <w:t xml:space="preserve">is </w:t>
      </w:r>
      <w:r w:rsidR="008B7D76">
        <w:rPr>
          <w:rFonts w:ascii="Arial" w:hAnsi="Arial" w:cs="Arial"/>
        </w:rPr>
        <w:t xml:space="preserve">on an </w:t>
      </w:r>
      <w:r w:rsidRPr="00C33F7F">
        <w:rPr>
          <w:rFonts w:ascii="Arial" w:hAnsi="Arial" w:cs="Arial"/>
        </w:rPr>
        <w:t xml:space="preserve">ongoing journey </w:t>
      </w:r>
      <w:r w:rsidR="008B7D76">
        <w:rPr>
          <w:rFonts w:ascii="Arial" w:hAnsi="Arial" w:cs="Arial"/>
        </w:rPr>
        <w:t xml:space="preserve">to improve </w:t>
      </w:r>
      <w:r w:rsidRPr="00C33F7F">
        <w:rPr>
          <w:rFonts w:ascii="Arial" w:hAnsi="Arial" w:cs="Arial"/>
        </w:rPr>
        <w:t xml:space="preserve">cultural confidence </w:t>
      </w:r>
      <w:r w:rsidR="008B7D76">
        <w:rPr>
          <w:rFonts w:ascii="Arial" w:hAnsi="Arial" w:cs="Arial"/>
        </w:rPr>
        <w:t>and</w:t>
      </w:r>
      <w:r w:rsidRPr="00C33F7F">
        <w:rPr>
          <w:rFonts w:ascii="Arial" w:hAnsi="Arial" w:cs="Arial"/>
        </w:rPr>
        <w:t xml:space="preserve"> ensure student support for Aboriginal and Torres Strait Islander </w:t>
      </w:r>
      <w:r w:rsidR="008B7D76">
        <w:rPr>
          <w:rFonts w:ascii="Arial" w:hAnsi="Arial" w:cs="Arial"/>
        </w:rPr>
        <w:t>and M</w:t>
      </w:r>
      <w:r w:rsidR="00AB16E3">
        <w:rPr>
          <w:rFonts w:ascii="Arial" w:hAnsi="Arial" w:cs="Arial"/>
        </w:rPr>
        <w:t xml:space="preserve">āori students </w:t>
      </w:r>
      <w:r w:rsidRPr="00C33F7F">
        <w:rPr>
          <w:rFonts w:ascii="Arial" w:hAnsi="Arial" w:cs="Arial"/>
        </w:rPr>
        <w:t>and lower SES students:</w:t>
      </w:r>
    </w:p>
    <w:p w14:paraId="33341B4C" w14:textId="77777777" w:rsidR="00C33F7F" w:rsidRPr="00C33F7F" w:rsidRDefault="00C33F7F" w:rsidP="00E04FC0">
      <w:pPr>
        <w:spacing w:line="24" w:lineRule="atLeast"/>
        <w:rPr>
          <w:rFonts w:ascii="Arial" w:hAnsi="Arial" w:cs="Arial"/>
          <w:i/>
          <w:iCs/>
        </w:rPr>
      </w:pPr>
      <w:r w:rsidRPr="00C33F7F">
        <w:rPr>
          <w:rFonts w:ascii="Arial" w:hAnsi="Arial" w:cs="Arial"/>
          <w:i/>
          <w:iCs/>
        </w:rPr>
        <w:t>Indirect recruitment and support initiatives</w:t>
      </w:r>
    </w:p>
    <w:p w14:paraId="7107F49E" w14:textId="3D7BAD0B"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 xml:space="preserve">successful establishment of the Indigenous </w:t>
      </w:r>
      <w:hyperlink r:id="rId21" w:history="1">
        <w:r w:rsidRPr="00C33F7F">
          <w:rPr>
            <w:rFonts w:ascii="Arial" w:hAnsi="Arial" w:cs="Arial"/>
            <w:color w:val="0563C1" w:themeColor="hyperlink"/>
            <w:u w:val="single"/>
          </w:rPr>
          <w:t>Senior Public Servant Leadership Forum</w:t>
        </w:r>
      </w:hyperlink>
    </w:p>
    <w:p w14:paraId="59405293" w14:textId="43A9ACD5" w:rsidR="00C33F7F" w:rsidRPr="00C33F7F" w:rsidRDefault="00C33F7F" w:rsidP="00E04FC0">
      <w:pPr>
        <w:numPr>
          <w:ilvl w:val="0"/>
          <w:numId w:val="68"/>
        </w:numPr>
        <w:spacing w:after="0" w:line="24" w:lineRule="atLeast"/>
        <w:rPr>
          <w:rFonts w:ascii="Arial" w:eastAsiaTheme="minorEastAsia" w:hAnsi="Arial" w:cs="Arial"/>
        </w:rPr>
      </w:pPr>
      <w:r w:rsidRPr="00C33F7F">
        <w:rPr>
          <w:rFonts w:ascii="Arial" w:hAnsi="Arial" w:cs="Arial"/>
        </w:rPr>
        <w:t>development of the</w:t>
      </w:r>
      <w:r w:rsidRPr="00DF27CA">
        <w:rPr>
          <w:rFonts w:ascii="Arial" w:hAnsi="Arial" w:cs="Arial"/>
          <w:b/>
          <w:bCs/>
        </w:rPr>
        <w:t xml:space="preserve"> </w:t>
      </w:r>
      <w:r w:rsidR="00DF27CA">
        <w:rPr>
          <w:rFonts w:ascii="Arial" w:hAnsi="Arial" w:cs="Arial"/>
          <w:b/>
          <w:bCs/>
        </w:rPr>
        <w:t xml:space="preserve">ANZSOG </w:t>
      </w:r>
      <w:hyperlink r:id="rId22">
        <w:r w:rsidRPr="00DF27CA">
          <w:rPr>
            <w:rFonts w:ascii="Arial" w:eastAsia="Calibri" w:hAnsi="Arial" w:cs="Arial"/>
            <w:b/>
            <w:bCs/>
          </w:rPr>
          <w:t xml:space="preserve">Learning and Action </w:t>
        </w:r>
        <w:r w:rsidR="00806D2B" w:rsidRPr="00DF27CA">
          <w:rPr>
            <w:rFonts w:ascii="Arial" w:eastAsia="Calibri" w:hAnsi="Arial" w:cs="Arial"/>
            <w:b/>
            <w:bCs/>
          </w:rPr>
          <w:t>P</w:t>
        </w:r>
        <w:r w:rsidRPr="00DF27CA">
          <w:rPr>
            <w:rFonts w:ascii="Arial" w:eastAsia="Calibri" w:hAnsi="Arial" w:cs="Arial"/>
            <w:b/>
            <w:bCs/>
          </w:rPr>
          <w:t>rotocol</w:t>
        </w:r>
      </w:hyperlink>
      <w:r w:rsidRPr="00C33F7F">
        <w:rPr>
          <w:rFonts w:ascii="Arial" w:hAnsi="Arial" w:cs="Arial"/>
        </w:rPr>
        <w:t xml:space="preserve"> </w:t>
      </w:r>
    </w:p>
    <w:p w14:paraId="13ACB0F0" w14:textId="3E00E9B2"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curriculum review work in EFP in pilot form to potentially roll out to EMPA (e</w:t>
      </w:r>
      <w:r w:rsidR="005D140F">
        <w:rPr>
          <w:rFonts w:ascii="Arial" w:hAnsi="Arial" w:cs="Arial"/>
        </w:rPr>
        <w:t>.</w:t>
      </w:r>
      <w:r w:rsidRPr="00C33F7F">
        <w:rPr>
          <w:rFonts w:ascii="Arial" w:hAnsi="Arial" w:cs="Arial"/>
        </w:rPr>
        <w:t>g</w:t>
      </w:r>
      <w:r w:rsidR="005D140F">
        <w:rPr>
          <w:rFonts w:ascii="Arial" w:hAnsi="Arial" w:cs="Arial"/>
        </w:rPr>
        <w:t>.</w:t>
      </w:r>
      <w:r w:rsidRPr="00C33F7F">
        <w:rPr>
          <w:rFonts w:ascii="Arial" w:hAnsi="Arial" w:cs="Arial"/>
        </w:rPr>
        <w:t xml:space="preserve"> curriculum review, commitments to content and speakers pertinent to First Peoples knowledges, development of new learning engagement principles and attention to cultural safety and support matters) </w:t>
      </w:r>
    </w:p>
    <w:p w14:paraId="630CB15D" w14:textId="25E5704C" w:rsidR="00C33F7F" w:rsidRPr="00C33F7F" w:rsidRDefault="00B01E93" w:rsidP="00E04FC0">
      <w:pPr>
        <w:numPr>
          <w:ilvl w:val="0"/>
          <w:numId w:val="68"/>
        </w:numPr>
        <w:spacing w:after="0" w:line="24" w:lineRule="atLeast"/>
        <w:rPr>
          <w:rFonts w:ascii="Arial" w:hAnsi="Arial" w:cs="Arial"/>
        </w:rPr>
      </w:pPr>
      <w:r>
        <w:rPr>
          <w:rFonts w:ascii="Arial" w:hAnsi="Arial" w:cs="Arial"/>
        </w:rPr>
        <w:t xml:space="preserve">development </w:t>
      </w:r>
      <w:r w:rsidR="000E7F47">
        <w:rPr>
          <w:rFonts w:ascii="Arial" w:hAnsi="Arial" w:cs="Arial"/>
        </w:rPr>
        <w:t xml:space="preserve">and inclusion of the Learning and Action Protocol </w:t>
      </w:r>
      <w:r w:rsidR="00E3334D">
        <w:rPr>
          <w:rFonts w:ascii="Arial" w:hAnsi="Arial" w:cs="Arial"/>
        </w:rPr>
        <w:t xml:space="preserve">in the </w:t>
      </w:r>
      <w:r w:rsidR="00C33F7F" w:rsidRPr="00C33F7F">
        <w:rPr>
          <w:rFonts w:ascii="Arial" w:hAnsi="Arial" w:cs="Arial"/>
        </w:rPr>
        <w:t xml:space="preserve">Orientation program for </w:t>
      </w:r>
      <w:r>
        <w:rPr>
          <w:rFonts w:ascii="Arial" w:hAnsi="Arial" w:cs="Arial"/>
        </w:rPr>
        <w:t xml:space="preserve">the </w:t>
      </w:r>
      <w:r w:rsidR="00C33F7F" w:rsidRPr="00C33F7F">
        <w:rPr>
          <w:rFonts w:ascii="Arial" w:hAnsi="Arial" w:cs="Arial"/>
        </w:rPr>
        <w:t xml:space="preserve">EMPA </w:t>
      </w:r>
    </w:p>
    <w:p w14:paraId="78FD363E" w14:textId="45B884D8"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changes to the HREC committee to prioriti</w:t>
      </w:r>
      <w:r w:rsidR="00B01E93">
        <w:rPr>
          <w:rFonts w:ascii="Arial" w:hAnsi="Arial" w:cs="Arial"/>
        </w:rPr>
        <w:t>s</w:t>
      </w:r>
      <w:r w:rsidRPr="00C33F7F">
        <w:rPr>
          <w:rFonts w:ascii="Arial" w:hAnsi="Arial" w:cs="Arial"/>
        </w:rPr>
        <w:t xml:space="preserve">e First Peoples ethics issues into deliberations including with respect to ethics approvals for Work Based Projects in the EMPA that address First Peoples issues </w:t>
      </w:r>
    </w:p>
    <w:p w14:paraId="2516D339" w14:textId="2E41A0C3" w:rsidR="00C33F7F" w:rsidRPr="00EB7C71" w:rsidRDefault="00C33F7F" w:rsidP="00E04FC0">
      <w:pPr>
        <w:numPr>
          <w:ilvl w:val="0"/>
          <w:numId w:val="68"/>
        </w:numPr>
        <w:spacing w:after="0" w:line="24" w:lineRule="atLeast"/>
        <w:rPr>
          <w:rFonts w:ascii="Arial" w:hAnsi="Arial" w:cs="Arial"/>
          <w:b/>
          <w:bCs/>
        </w:rPr>
      </w:pPr>
      <w:r w:rsidRPr="00C33F7F">
        <w:rPr>
          <w:rFonts w:ascii="Arial" w:hAnsi="Arial" w:cs="Arial"/>
        </w:rPr>
        <w:t xml:space="preserve">development of the </w:t>
      </w:r>
      <w:r w:rsidR="00EB7C71" w:rsidRPr="00EB7C71">
        <w:rPr>
          <w:rFonts w:ascii="Arial" w:hAnsi="Arial" w:cs="Arial"/>
          <w:b/>
          <w:bCs/>
        </w:rPr>
        <w:t xml:space="preserve">ANZSOG </w:t>
      </w:r>
      <w:r w:rsidRPr="00EB7C71">
        <w:rPr>
          <w:rFonts w:ascii="Arial" w:hAnsi="Arial" w:cs="Arial"/>
          <w:b/>
          <w:bCs/>
        </w:rPr>
        <w:t xml:space="preserve">Cultural Integrity Scorecard </w:t>
      </w:r>
    </w:p>
    <w:p w14:paraId="77B1FE5B" w14:textId="6E11ECFF"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 xml:space="preserve">development and inclusion of First Peoples materials and perspectives (including cultural safety) in the soon-to-be </w:t>
      </w:r>
      <w:proofErr w:type="gramStart"/>
      <w:r w:rsidR="001C2179">
        <w:rPr>
          <w:rFonts w:ascii="Arial" w:hAnsi="Arial" w:cs="Arial"/>
        </w:rPr>
        <w:t>released(</w:t>
      </w:r>
      <w:proofErr w:type="gramEnd"/>
      <w:r w:rsidR="001C2179">
        <w:rPr>
          <w:rFonts w:ascii="Arial" w:hAnsi="Arial" w:cs="Arial"/>
        </w:rPr>
        <w:t>3</w:t>
      </w:r>
      <w:r w:rsidR="001C2179" w:rsidRPr="0059191C">
        <w:rPr>
          <w:rFonts w:ascii="Arial" w:hAnsi="Arial" w:cs="Arial"/>
          <w:vertAlign w:val="superscript"/>
        </w:rPr>
        <w:t>rd</w:t>
      </w:r>
      <w:r w:rsidR="001C2179">
        <w:rPr>
          <w:rFonts w:ascii="Arial" w:hAnsi="Arial" w:cs="Arial"/>
        </w:rPr>
        <w:t xml:space="preserve"> quarter of 2020)</w:t>
      </w:r>
      <w:r w:rsidRPr="00C33F7F">
        <w:rPr>
          <w:rFonts w:ascii="Arial" w:hAnsi="Arial" w:cs="Arial"/>
        </w:rPr>
        <w:t xml:space="preserve"> Teaching Induction program </w:t>
      </w:r>
    </w:p>
    <w:p w14:paraId="0277E24C" w14:textId="505C67D2"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 xml:space="preserve">the cultural competency training </w:t>
      </w:r>
      <w:r w:rsidR="00BE2A68">
        <w:rPr>
          <w:rFonts w:ascii="Arial" w:hAnsi="Arial" w:cs="Arial"/>
        </w:rPr>
        <w:t xml:space="preserve">undertaken by ANZSOG staff </w:t>
      </w:r>
      <w:r w:rsidRPr="00C33F7F">
        <w:rPr>
          <w:rFonts w:ascii="Arial" w:hAnsi="Arial" w:cs="Arial"/>
        </w:rPr>
        <w:t xml:space="preserve">(see </w:t>
      </w:r>
      <w:proofErr w:type="spellStart"/>
      <w:r w:rsidRPr="00C33F7F">
        <w:rPr>
          <w:rFonts w:ascii="Arial" w:hAnsi="Arial" w:cs="Arial"/>
        </w:rPr>
        <w:t>Arrilla</w:t>
      </w:r>
      <w:proofErr w:type="spellEnd"/>
      <w:r w:rsidRPr="00C33F7F">
        <w:rPr>
          <w:rFonts w:ascii="Arial" w:hAnsi="Arial" w:cs="Arial"/>
        </w:rPr>
        <w:t xml:space="preserve"> and </w:t>
      </w:r>
      <w:proofErr w:type="spellStart"/>
      <w:r w:rsidRPr="00C33F7F">
        <w:rPr>
          <w:rFonts w:ascii="Arial" w:hAnsi="Arial" w:cs="Arial"/>
        </w:rPr>
        <w:t>Mãori</w:t>
      </w:r>
      <w:proofErr w:type="spellEnd"/>
      <w:r w:rsidRPr="00C33F7F">
        <w:rPr>
          <w:rFonts w:ascii="Arial" w:hAnsi="Arial" w:cs="Arial"/>
        </w:rPr>
        <w:t xml:space="preserve"> cultural competency materials listed below) </w:t>
      </w:r>
    </w:p>
    <w:p w14:paraId="4C312D30" w14:textId="77777777"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lastRenderedPageBreak/>
        <w:t xml:space="preserve">the Indigenous Public Administration conference with ANZSOG providing travel, </w:t>
      </w:r>
      <w:hyperlink r:id="rId23" w:history="1">
        <w:r w:rsidRPr="00C33F7F">
          <w:rPr>
            <w:rFonts w:ascii="Arial" w:hAnsi="Arial" w:cs="Arial"/>
            <w:color w:val="0563C1" w:themeColor="hyperlink"/>
            <w:u w:val="single"/>
          </w:rPr>
          <w:t>accommodation and conference bursaries</w:t>
        </w:r>
      </w:hyperlink>
      <w:r w:rsidRPr="00C33F7F">
        <w:rPr>
          <w:rFonts w:ascii="Arial" w:hAnsi="Arial" w:cs="Arial"/>
        </w:rPr>
        <w:t xml:space="preserve"> to 15 Aboriginal and Torres Strait Islander participants </w:t>
      </w:r>
    </w:p>
    <w:p w14:paraId="159F7165" w14:textId="2395E9FD" w:rsidR="00C33F7F" w:rsidRPr="00C33F7F" w:rsidRDefault="003E3FCE" w:rsidP="00E04FC0">
      <w:pPr>
        <w:numPr>
          <w:ilvl w:val="0"/>
          <w:numId w:val="68"/>
        </w:numPr>
        <w:spacing w:after="0" w:line="24" w:lineRule="atLeast"/>
        <w:rPr>
          <w:rFonts w:ascii="Arial" w:hAnsi="Arial" w:cs="Arial"/>
        </w:rPr>
      </w:pPr>
      <w:r>
        <w:rPr>
          <w:rFonts w:ascii="Arial" w:hAnsi="Arial" w:cs="Arial"/>
        </w:rPr>
        <w:t>T</w:t>
      </w:r>
      <w:r w:rsidR="00C33F7F" w:rsidRPr="00C33F7F">
        <w:rPr>
          <w:rFonts w:ascii="Arial" w:hAnsi="Arial" w:cs="Arial"/>
        </w:rPr>
        <w:t xml:space="preserve">hought </w:t>
      </w:r>
      <w:r>
        <w:rPr>
          <w:rFonts w:ascii="Arial" w:hAnsi="Arial" w:cs="Arial"/>
        </w:rPr>
        <w:t>L</w:t>
      </w:r>
      <w:r w:rsidR="00C33F7F" w:rsidRPr="00C33F7F">
        <w:rPr>
          <w:rFonts w:ascii="Arial" w:hAnsi="Arial" w:cs="Arial"/>
        </w:rPr>
        <w:t xml:space="preserve">eadership </w:t>
      </w:r>
      <w:r>
        <w:rPr>
          <w:rFonts w:ascii="Arial" w:hAnsi="Arial" w:cs="Arial"/>
        </w:rPr>
        <w:t xml:space="preserve">and the </w:t>
      </w:r>
      <w:r w:rsidR="00C33F7F" w:rsidRPr="00C33F7F">
        <w:rPr>
          <w:rFonts w:ascii="Arial" w:hAnsi="Arial" w:cs="Arial"/>
        </w:rPr>
        <w:t>N</w:t>
      </w:r>
      <w:r>
        <w:rPr>
          <w:rFonts w:ascii="Arial" w:hAnsi="Arial" w:cs="Arial"/>
        </w:rPr>
        <w:t xml:space="preserve">ational </w:t>
      </w:r>
      <w:r w:rsidR="00C33F7F" w:rsidRPr="00C33F7F">
        <w:rPr>
          <w:rFonts w:ascii="Arial" w:hAnsi="Arial" w:cs="Arial"/>
        </w:rPr>
        <w:t>R</w:t>
      </w:r>
      <w:r>
        <w:rPr>
          <w:rFonts w:ascii="Arial" w:hAnsi="Arial" w:cs="Arial"/>
        </w:rPr>
        <w:t>egulators Community of Practice (</w:t>
      </w:r>
      <w:r w:rsidR="00C33F7F" w:rsidRPr="00C33F7F">
        <w:rPr>
          <w:rFonts w:ascii="Arial" w:hAnsi="Arial" w:cs="Arial"/>
        </w:rPr>
        <w:t>CoP</w:t>
      </w:r>
      <w:r>
        <w:rPr>
          <w:rFonts w:ascii="Arial" w:hAnsi="Arial" w:cs="Arial"/>
        </w:rPr>
        <w:t>) events</w:t>
      </w:r>
      <w:r w:rsidR="00C33F7F" w:rsidRPr="00C33F7F">
        <w:rPr>
          <w:rFonts w:ascii="Arial" w:hAnsi="Arial" w:cs="Arial"/>
        </w:rPr>
        <w:t xml:space="preserve"> that address First Peoples topics</w:t>
      </w:r>
    </w:p>
    <w:p w14:paraId="20CDE9D7" w14:textId="775A010B"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 xml:space="preserve">the </w:t>
      </w:r>
      <w:hyperlink r:id="rId24" w:history="1">
        <w:r w:rsidRPr="00C33F7F">
          <w:rPr>
            <w:rFonts w:ascii="Arial" w:hAnsi="Arial" w:cs="Arial"/>
            <w:color w:val="0563C1" w:themeColor="hyperlink"/>
            <w:u w:val="single"/>
          </w:rPr>
          <w:t>First Peoples newsletter</w:t>
        </w:r>
      </w:hyperlink>
      <w:r w:rsidRPr="00C33F7F">
        <w:rPr>
          <w:rFonts w:ascii="Arial" w:hAnsi="Arial" w:cs="Arial"/>
        </w:rPr>
        <w:t xml:space="preserve"> and network coordinated </w:t>
      </w:r>
      <w:r w:rsidR="00F74B67">
        <w:rPr>
          <w:rFonts w:ascii="Arial" w:hAnsi="Arial" w:cs="Arial"/>
        </w:rPr>
        <w:t>by ANZSOG’s Stakeholder Relations and Comm</w:t>
      </w:r>
      <w:r w:rsidR="00806D2B">
        <w:rPr>
          <w:rFonts w:ascii="Arial" w:hAnsi="Arial" w:cs="Arial"/>
        </w:rPr>
        <w:t>unications team</w:t>
      </w:r>
      <w:r w:rsidRPr="00C33F7F">
        <w:rPr>
          <w:rFonts w:ascii="Arial" w:hAnsi="Arial" w:cs="Arial"/>
        </w:rPr>
        <w:t xml:space="preserve"> </w:t>
      </w:r>
    </w:p>
    <w:p w14:paraId="16908EC9" w14:textId="59FA64F9"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prioriti</w:t>
      </w:r>
      <w:r w:rsidR="00806D2B">
        <w:rPr>
          <w:rFonts w:ascii="Arial" w:hAnsi="Arial" w:cs="Arial"/>
        </w:rPr>
        <w:t>s</w:t>
      </w:r>
      <w:r w:rsidRPr="00C33F7F">
        <w:rPr>
          <w:rFonts w:ascii="Arial" w:hAnsi="Arial" w:cs="Arial"/>
        </w:rPr>
        <w:t xml:space="preserve">ation of First Peoples issues in </w:t>
      </w:r>
      <w:r w:rsidR="00806D2B">
        <w:rPr>
          <w:rFonts w:ascii="Arial" w:hAnsi="Arial" w:cs="Arial"/>
        </w:rPr>
        <w:t>ANZSOG’s</w:t>
      </w:r>
      <w:r w:rsidRPr="00C33F7F">
        <w:rPr>
          <w:rFonts w:ascii="Arial" w:hAnsi="Arial" w:cs="Arial"/>
        </w:rPr>
        <w:t xml:space="preserve"> </w:t>
      </w:r>
      <w:hyperlink r:id="rId25" w:history="1">
        <w:r w:rsidRPr="00C33F7F">
          <w:rPr>
            <w:rFonts w:ascii="Arial" w:hAnsi="Arial" w:cs="Arial"/>
            <w:color w:val="0563C1" w:themeColor="hyperlink"/>
            <w:u w:val="single"/>
          </w:rPr>
          <w:t>impact workshop</w:t>
        </w:r>
      </w:hyperlink>
      <w:r w:rsidRPr="00C33F7F">
        <w:rPr>
          <w:rFonts w:ascii="Arial" w:hAnsi="Arial" w:cs="Arial"/>
        </w:rPr>
        <w:t xml:space="preserve"> and the shifting of some of our evaluation questions in program evaluation and reviews to address cultural competency, safety and confidence issues as well as First Peoples content</w:t>
      </w:r>
    </w:p>
    <w:p w14:paraId="42C278E8" w14:textId="7600820A" w:rsidR="00C33F7F" w:rsidRPr="00C33F7F" w:rsidRDefault="00C33F7F" w:rsidP="00E04FC0">
      <w:pPr>
        <w:numPr>
          <w:ilvl w:val="0"/>
          <w:numId w:val="68"/>
        </w:numPr>
        <w:spacing w:after="0" w:line="24" w:lineRule="atLeast"/>
        <w:rPr>
          <w:rFonts w:ascii="Arial" w:hAnsi="Arial" w:cs="Arial"/>
        </w:rPr>
      </w:pPr>
      <w:r w:rsidRPr="00C33F7F">
        <w:rPr>
          <w:rFonts w:ascii="Arial" w:hAnsi="Arial" w:cs="Arial"/>
        </w:rPr>
        <w:t xml:space="preserve">past scholarships into some of the bespoke programs we delivered as well as the EMPA </w:t>
      </w:r>
    </w:p>
    <w:p w14:paraId="39A5257D" w14:textId="0C89B4D2" w:rsidR="00C33F7F" w:rsidRPr="00C33F7F" w:rsidRDefault="00A06D2D" w:rsidP="00E04FC0">
      <w:pPr>
        <w:numPr>
          <w:ilvl w:val="0"/>
          <w:numId w:val="68"/>
        </w:numPr>
        <w:spacing w:after="0" w:line="24" w:lineRule="atLeast"/>
        <w:rPr>
          <w:rFonts w:ascii="Arial" w:hAnsi="Arial" w:cs="Arial"/>
        </w:rPr>
      </w:pPr>
      <w:hyperlink r:id="rId26" w:history="1">
        <w:r w:rsidR="00C33F7F" w:rsidRPr="00C33F7F">
          <w:rPr>
            <w:rFonts w:ascii="Arial" w:hAnsi="Arial" w:cs="Arial"/>
            <w:color w:val="0563C1" w:themeColor="hyperlink"/>
            <w:u w:val="single"/>
          </w:rPr>
          <w:t>establishment and partial funding</w:t>
        </w:r>
      </w:hyperlink>
      <w:r w:rsidR="00C33F7F" w:rsidRPr="00C33F7F">
        <w:rPr>
          <w:rFonts w:ascii="Arial" w:hAnsi="Arial" w:cs="Arial"/>
        </w:rPr>
        <w:t xml:space="preserve"> (along with the Chartered Accountants of Australia and New Zealand) of the </w:t>
      </w:r>
      <w:hyperlink r:id="rId27" w:history="1">
        <w:r w:rsidR="00C33F7F" w:rsidRPr="00C33F7F">
          <w:rPr>
            <w:rFonts w:ascii="Arial" w:hAnsi="Arial" w:cs="Arial"/>
            <w:color w:val="0563C1" w:themeColor="hyperlink"/>
            <w:u w:val="single"/>
          </w:rPr>
          <w:t>First Peoples video case competition</w:t>
        </w:r>
      </w:hyperlink>
    </w:p>
    <w:p w14:paraId="0F9BF1A6" w14:textId="19EA8115" w:rsidR="00C33F7F" w:rsidRPr="00C33F7F" w:rsidRDefault="00C33F7F" w:rsidP="00E04FC0">
      <w:pPr>
        <w:numPr>
          <w:ilvl w:val="0"/>
          <w:numId w:val="68"/>
        </w:numPr>
        <w:spacing w:after="0" w:line="24" w:lineRule="atLeast"/>
        <w:rPr>
          <w:rFonts w:ascii="Arial" w:eastAsiaTheme="minorEastAsia" w:hAnsi="Arial" w:cs="Arial"/>
        </w:rPr>
      </w:pPr>
      <w:r w:rsidRPr="00C33F7F">
        <w:rPr>
          <w:rFonts w:ascii="Arial" w:hAnsi="Arial" w:cs="Arial"/>
        </w:rPr>
        <w:t xml:space="preserve">a variety of research initiatives we have either completed (the </w:t>
      </w:r>
      <w:hyperlink r:id="rId28">
        <w:r w:rsidRPr="00C33F7F">
          <w:rPr>
            <w:rFonts w:ascii="Arial" w:hAnsi="Arial" w:cs="Arial"/>
            <w:color w:val="0000FF"/>
            <w:u w:val="single"/>
          </w:rPr>
          <w:t>Indigenous Values for the APS- APS Review Submission,</w:t>
        </w:r>
      </w:hyperlink>
      <w:r w:rsidRPr="00C33F7F">
        <w:rPr>
          <w:rFonts w:ascii="Arial" w:hAnsi="Arial" w:cs="Arial"/>
        </w:rPr>
        <w:t xml:space="preserve"> the Australian Journal of Public Administration special issue, support for the Griffith Review special issue, </w:t>
      </w:r>
      <w:hyperlink r:id="rId29" w:anchor=":~:text=%E2%80%9CLeading%20from%20Between%20offers%20numerous%20insights%20of%20great,into%20the%20promise%20and%20the%20challenges%20of%20reconciliation.">
        <w:r w:rsidRPr="00C33F7F">
          <w:rPr>
            <w:rFonts w:ascii="Arial" w:hAnsi="Arial" w:cs="Arial"/>
            <w:color w:val="0563C1" w:themeColor="hyperlink"/>
            <w:u w:val="single"/>
          </w:rPr>
          <w:t>Leading from Between</w:t>
        </w:r>
      </w:hyperlink>
      <w:r w:rsidRPr="00C33F7F">
        <w:rPr>
          <w:rFonts w:ascii="Arial" w:hAnsi="Arial" w:cs="Arial"/>
        </w:rPr>
        <w:t xml:space="preserve"> book, pieces we have written for the Mandarin, Canberra Times</w:t>
      </w:r>
      <w:r w:rsidR="00806D2B">
        <w:rPr>
          <w:rFonts w:ascii="Arial" w:hAnsi="Arial" w:cs="Arial"/>
        </w:rPr>
        <w:t>,</w:t>
      </w:r>
      <w:r w:rsidRPr="00C33F7F">
        <w:rPr>
          <w:rFonts w:ascii="Arial" w:hAnsi="Arial" w:cs="Arial"/>
        </w:rPr>
        <w:t xml:space="preserve"> etc), </w:t>
      </w:r>
      <w:hyperlink r:id="rId30">
        <w:r w:rsidRPr="00C33F7F">
          <w:rPr>
            <w:rFonts w:ascii="Arial" w:hAnsi="Arial" w:cs="Arial"/>
            <w:color w:val="0000FF"/>
            <w:u w:val="single"/>
          </w:rPr>
          <w:t>Partnerships with First Peoples need to start with healing</w:t>
        </w:r>
      </w:hyperlink>
      <w:r w:rsidRPr="00C33F7F">
        <w:rPr>
          <w:rFonts w:ascii="Arial" w:hAnsi="Arial" w:cs="Arial"/>
        </w:rPr>
        <w:t> project, or have underway (e</w:t>
      </w:r>
      <w:r w:rsidR="00806D2B">
        <w:rPr>
          <w:rFonts w:ascii="Arial" w:hAnsi="Arial" w:cs="Arial"/>
        </w:rPr>
        <w:t>.</w:t>
      </w:r>
      <w:r w:rsidRPr="00C33F7F">
        <w:rPr>
          <w:rFonts w:ascii="Arial" w:hAnsi="Arial" w:cs="Arial"/>
        </w:rPr>
        <w:t>g</w:t>
      </w:r>
      <w:r w:rsidR="00806D2B">
        <w:rPr>
          <w:rFonts w:ascii="Arial" w:hAnsi="Arial" w:cs="Arial"/>
        </w:rPr>
        <w:t>.</w:t>
      </w:r>
      <w:r w:rsidRPr="00C33F7F">
        <w:rPr>
          <w:rFonts w:ascii="Arial" w:hAnsi="Arial" w:cs="Arial"/>
        </w:rPr>
        <w:t xml:space="preserve"> the Indigenous public servant statistics dashboard project)</w:t>
      </w:r>
    </w:p>
    <w:p w14:paraId="6C921A7C" w14:textId="4031C2B0" w:rsidR="00C33F7F" w:rsidRPr="00C33F7F" w:rsidRDefault="00C33F7F" w:rsidP="00E04FC0">
      <w:pPr>
        <w:numPr>
          <w:ilvl w:val="0"/>
          <w:numId w:val="69"/>
        </w:numPr>
        <w:spacing w:after="0" w:line="24" w:lineRule="atLeast"/>
        <w:rPr>
          <w:rFonts w:ascii="Arial" w:hAnsi="Arial" w:cs="Arial"/>
        </w:rPr>
      </w:pPr>
      <w:r w:rsidRPr="00C33F7F">
        <w:rPr>
          <w:rFonts w:ascii="Arial" w:hAnsi="Arial" w:cs="Arial"/>
        </w:rPr>
        <w:t xml:space="preserve">development of specific strengths-based </w:t>
      </w:r>
      <w:hyperlink r:id="rId31" w:history="1">
        <w:r w:rsidRPr="00C33F7F">
          <w:rPr>
            <w:rFonts w:ascii="Arial" w:hAnsi="Arial" w:cs="Arial"/>
            <w:color w:val="0563C1" w:themeColor="hyperlink"/>
            <w:u w:val="single"/>
          </w:rPr>
          <w:t>Indigenous case studies</w:t>
        </w:r>
      </w:hyperlink>
      <w:r w:rsidRPr="00C33F7F">
        <w:rPr>
          <w:rFonts w:ascii="Arial" w:hAnsi="Arial" w:cs="Arial"/>
        </w:rPr>
        <w:t xml:space="preserve"> including the Indigenous leadership case (</w:t>
      </w:r>
      <w:hyperlink r:id="rId32">
        <w:r w:rsidRPr="00C33F7F">
          <w:rPr>
            <w:rFonts w:ascii="Arial" w:hAnsi="Arial" w:cs="Arial"/>
            <w:color w:val="0563C1" w:themeColor="hyperlink"/>
            <w:u w:val="single"/>
          </w:rPr>
          <w:t>interview with Ian Hamm</w:t>
        </w:r>
      </w:hyperlink>
      <w:r w:rsidRPr="00C33F7F">
        <w:rPr>
          <w:rFonts w:ascii="Arial" w:hAnsi="Arial" w:cs="Arial"/>
        </w:rPr>
        <w:t>) and the ‘</w:t>
      </w:r>
      <w:hyperlink r:id="rId33" w:history="1">
        <w:r w:rsidRPr="00C33F7F">
          <w:rPr>
            <w:rFonts w:ascii="Arial" w:hAnsi="Arial" w:cs="Arial"/>
            <w:color w:val="0563C1" w:themeColor="hyperlink"/>
            <w:u w:val="single"/>
          </w:rPr>
          <w:t>Healing from the Centre</w:t>
        </w:r>
      </w:hyperlink>
      <w:r w:rsidRPr="00C33F7F">
        <w:rPr>
          <w:rFonts w:ascii="Arial" w:hAnsi="Arial" w:cs="Arial"/>
        </w:rPr>
        <w:t>’ case</w:t>
      </w:r>
      <w:r w:rsidR="008F3300">
        <w:rPr>
          <w:rFonts w:ascii="Arial" w:hAnsi="Arial" w:cs="Arial"/>
        </w:rPr>
        <w:t>,</w:t>
      </w:r>
      <w:r w:rsidRPr="00C33F7F">
        <w:rPr>
          <w:rFonts w:ascii="Arial" w:hAnsi="Arial" w:cs="Arial"/>
        </w:rPr>
        <w:t xml:space="preserve"> Circle Sentencing</w:t>
      </w:r>
      <w:r w:rsidR="008F3300">
        <w:rPr>
          <w:rFonts w:ascii="Arial" w:hAnsi="Arial" w:cs="Arial"/>
        </w:rPr>
        <w:t>,</w:t>
      </w:r>
      <w:r w:rsidRPr="00C33F7F">
        <w:rPr>
          <w:rFonts w:ascii="Arial" w:hAnsi="Arial" w:cs="Arial"/>
        </w:rPr>
        <w:t xml:space="preserve"> Responding to a call for help</w:t>
      </w:r>
      <w:r w:rsidR="008F3300">
        <w:rPr>
          <w:rFonts w:ascii="Arial" w:hAnsi="Arial" w:cs="Arial"/>
        </w:rPr>
        <w:t>,</w:t>
      </w:r>
      <w:r w:rsidRPr="00C33F7F">
        <w:rPr>
          <w:rFonts w:ascii="Arial" w:hAnsi="Arial" w:cs="Arial"/>
        </w:rPr>
        <w:t xml:space="preserve"> Chris </w:t>
      </w:r>
      <w:proofErr w:type="spellStart"/>
      <w:r w:rsidRPr="00C33F7F">
        <w:rPr>
          <w:rFonts w:ascii="Arial" w:hAnsi="Arial" w:cs="Arial"/>
        </w:rPr>
        <w:t>Sarra</w:t>
      </w:r>
      <w:proofErr w:type="spellEnd"/>
      <w:r w:rsidRPr="00C33F7F">
        <w:rPr>
          <w:rFonts w:ascii="Arial" w:hAnsi="Arial" w:cs="Arial"/>
        </w:rPr>
        <w:t xml:space="preserve">; </w:t>
      </w:r>
    </w:p>
    <w:p w14:paraId="3C0EF531" w14:textId="5006A564" w:rsidR="00C33F7F" w:rsidRPr="00C33F7F" w:rsidRDefault="00C33F7F" w:rsidP="00E04FC0">
      <w:pPr>
        <w:numPr>
          <w:ilvl w:val="0"/>
          <w:numId w:val="69"/>
        </w:numPr>
        <w:spacing w:after="0" w:line="24" w:lineRule="atLeast"/>
        <w:rPr>
          <w:rFonts w:ascii="Arial" w:hAnsi="Arial" w:cs="Arial"/>
        </w:rPr>
      </w:pPr>
      <w:r w:rsidRPr="00C33F7F">
        <w:rPr>
          <w:rFonts w:ascii="Arial" w:hAnsi="Arial" w:cs="Arial"/>
        </w:rPr>
        <w:t xml:space="preserve">funding and establishment of the </w:t>
      </w:r>
      <w:hyperlink r:id="rId34" w:history="1">
        <w:r w:rsidRPr="00C33F7F">
          <w:rPr>
            <w:rFonts w:ascii="Arial" w:hAnsi="Arial" w:cs="Arial"/>
            <w:color w:val="0563C1" w:themeColor="hyperlink"/>
            <w:u w:val="single"/>
          </w:rPr>
          <w:t>First Peoples collection with the Analysis Policy Observatory</w:t>
        </w:r>
      </w:hyperlink>
    </w:p>
    <w:p w14:paraId="24E1333E" w14:textId="2A03C3CC" w:rsidR="00C33F7F" w:rsidRPr="00C33F7F" w:rsidRDefault="00C33F7F" w:rsidP="00E04FC0">
      <w:pPr>
        <w:numPr>
          <w:ilvl w:val="0"/>
          <w:numId w:val="69"/>
        </w:numPr>
        <w:spacing w:after="0" w:line="24" w:lineRule="atLeast"/>
        <w:rPr>
          <w:rFonts w:ascii="Arial" w:hAnsi="Arial" w:cs="Arial"/>
        </w:rPr>
      </w:pPr>
      <w:r w:rsidRPr="00C33F7F">
        <w:rPr>
          <w:rFonts w:ascii="Arial" w:hAnsi="Arial" w:cs="Arial"/>
        </w:rPr>
        <w:t xml:space="preserve">establishment and funding contribution for the </w:t>
      </w:r>
      <w:hyperlink r:id="rId35" w:history="1">
        <w:r w:rsidRPr="00C33F7F">
          <w:rPr>
            <w:rFonts w:ascii="Arial" w:hAnsi="Arial" w:cs="Arial"/>
            <w:color w:val="0563C1" w:themeColor="hyperlink"/>
            <w:u w:val="single"/>
          </w:rPr>
          <w:t>ANZSOG/Churchill Memorial Trust Fellowships</w:t>
        </w:r>
      </w:hyperlink>
      <w:r w:rsidRPr="00C33F7F">
        <w:rPr>
          <w:rFonts w:ascii="Arial" w:hAnsi="Arial" w:cs="Arial"/>
        </w:rPr>
        <w:t xml:space="preserve"> (x2) for Indigenous public servants</w:t>
      </w:r>
    </w:p>
    <w:p w14:paraId="7696F0BF" w14:textId="5FFCE0A1" w:rsidR="0040587D" w:rsidRPr="00357B58" w:rsidRDefault="00C33F7F" w:rsidP="00357B58">
      <w:pPr>
        <w:numPr>
          <w:ilvl w:val="0"/>
          <w:numId w:val="69"/>
        </w:numPr>
        <w:spacing w:after="0" w:line="24" w:lineRule="atLeast"/>
        <w:rPr>
          <w:rFonts w:ascii="Arial" w:hAnsi="Arial" w:cs="Arial"/>
        </w:rPr>
      </w:pPr>
      <w:r w:rsidRPr="00C33F7F">
        <w:rPr>
          <w:rFonts w:ascii="Arial" w:hAnsi="Arial" w:cs="Arial"/>
        </w:rPr>
        <w:t>development of the First Peoples online series</w:t>
      </w:r>
    </w:p>
    <w:p w14:paraId="7B97B2C3" w14:textId="005922C1" w:rsidR="00C33F7F" w:rsidRPr="00C33F7F" w:rsidRDefault="00C33F7F" w:rsidP="00E04FC0">
      <w:pPr>
        <w:numPr>
          <w:ilvl w:val="0"/>
          <w:numId w:val="69"/>
        </w:numPr>
        <w:spacing w:after="0" w:line="24" w:lineRule="atLeast"/>
        <w:rPr>
          <w:rFonts w:ascii="Arial" w:eastAsiaTheme="minorEastAsia" w:hAnsi="Arial" w:cs="Arial"/>
        </w:rPr>
      </w:pPr>
      <w:r w:rsidRPr="00C33F7F">
        <w:rPr>
          <w:rFonts w:ascii="Arial" w:hAnsi="Arial" w:cs="Arial"/>
        </w:rPr>
        <w:t>Bespoke program activities such as: developed First Peoples Leadership Program in conjunction with Western Australia and developed and delivered program for Victorian Aboriginal delegation to Aotearoa</w:t>
      </w:r>
    </w:p>
    <w:p w14:paraId="05B1DA81" w14:textId="6FD83172" w:rsidR="00C33F7F" w:rsidRPr="00DA2730" w:rsidRDefault="00A06D2D" w:rsidP="00E04FC0">
      <w:pPr>
        <w:numPr>
          <w:ilvl w:val="0"/>
          <w:numId w:val="69"/>
        </w:numPr>
        <w:spacing w:after="0" w:line="24" w:lineRule="atLeast"/>
        <w:rPr>
          <w:rFonts w:ascii="Arial" w:eastAsiaTheme="minorEastAsia" w:hAnsi="Arial" w:cs="Arial"/>
        </w:rPr>
      </w:pPr>
      <w:hyperlink r:id="rId36" w:history="1">
        <w:r w:rsidR="00C33F7F" w:rsidRPr="00C33F7F">
          <w:rPr>
            <w:rFonts w:ascii="Arial" w:hAnsi="Arial" w:cs="Arial"/>
            <w:color w:val="0563C1" w:themeColor="hyperlink"/>
            <w:u w:val="single"/>
          </w:rPr>
          <w:t>ANZSOG/ VPSC organised a delegation</w:t>
        </w:r>
      </w:hyperlink>
      <w:r w:rsidR="00C33F7F" w:rsidRPr="00C33F7F">
        <w:rPr>
          <w:rFonts w:ascii="Arial" w:hAnsi="Arial" w:cs="Arial"/>
        </w:rPr>
        <w:t xml:space="preserve"> of senior Aboriginal public servants to visit Wellington and learn from the New Zealand experience</w:t>
      </w:r>
      <w:r w:rsidR="00162A7E">
        <w:rPr>
          <w:rFonts w:ascii="Arial" w:hAnsi="Arial" w:cs="Arial"/>
        </w:rPr>
        <w:t>.</w:t>
      </w:r>
      <w:r w:rsidR="00C33F7F" w:rsidRPr="00C33F7F">
        <w:rPr>
          <w:rFonts w:ascii="Arial" w:hAnsi="Arial" w:cs="Arial"/>
        </w:rPr>
        <w:t xml:space="preserve"> </w:t>
      </w:r>
    </w:p>
    <w:p w14:paraId="26391287" w14:textId="77777777" w:rsidR="00C33F7F" w:rsidRPr="00C33F7F" w:rsidRDefault="00C33F7F" w:rsidP="00E04FC0">
      <w:pPr>
        <w:spacing w:after="0" w:line="24" w:lineRule="atLeast"/>
        <w:ind w:left="720"/>
        <w:rPr>
          <w:rFonts w:eastAsiaTheme="minorEastAsia"/>
        </w:rPr>
      </w:pPr>
    </w:p>
    <w:p w14:paraId="26EB2E84" w14:textId="56398EA9" w:rsidR="00B44C15" w:rsidRPr="00B44C15" w:rsidRDefault="00B44C15" w:rsidP="00E04FC0">
      <w:pPr>
        <w:pStyle w:val="Heading1"/>
        <w:spacing w:line="24" w:lineRule="atLeast"/>
        <w:ind w:left="567" w:hanging="567"/>
        <w:rPr>
          <w:rFonts w:ascii="Arial" w:eastAsia="Times New Roman" w:hAnsi="Arial" w:cs="Arial"/>
          <w:color w:val="000000" w:themeColor="text1"/>
          <w:spacing w:val="-1"/>
          <w:kern w:val="36"/>
          <w:sz w:val="28"/>
          <w:szCs w:val="28"/>
          <w:bdr w:val="none" w:sz="0" w:space="0" w:color="auto" w:frame="1"/>
          <w:lang w:eastAsia="en-GB"/>
        </w:rPr>
      </w:pPr>
      <w:bookmarkStart w:id="39" w:name="_Toc51662611"/>
      <w:r w:rsidRPr="00B44C15">
        <w:rPr>
          <w:rFonts w:ascii="Arial" w:eastAsia="Times New Roman" w:hAnsi="Arial" w:cs="Arial"/>
          <w:b/>
          <w:bCs/>
          <w:color w:val="323130"/>
          <w:sz w:val="28"/>
          <w:szCs w:val="28"/>
          <w:bdr w:val="none" w:sz="0" w:space="0" w:color="auto" w:frame="1"/>
          <w:lang w:eastAsia="en-GB"/>
        </w:rPr>
        <w:t>4.</w:t>
      </w:r>
      <w:r w:rsidR="00DA2730">
        <w:rPr>
          <w:rFonts w:ascii="Arial" w:eastAsia="Times New Roman" w:hAnsi="Arial" w:cs="Arial"/>
          <w:b/>
          <w:bCs/>
          <w:color w:val="323130"/>
          <w:sz w:val="28"/>
          <w:szCs w:val="28"/>
          <w:bdr w:val="none" w:sz="0" w:space="0" w:color="auto" w:frame="1"/>
          <w:lang w:eastAsia="en-GB"/>
        </w:rPr>
        <w:t>6</w:t>
      </w:r>
      <w:r w:rsidR="00CA1C73">
        <w:rPr>
          <w:rFonts w:ascii="Arial" w:eastAsia="Times New Roman" w:hAnsi="Arial" w:cs="Arial"/>
          <w:b/>
          <w:bCs/>
          <w:color w:val="323130"/>
          <w:sz w:val="28"/>
          <w:szCs w:val="28"/>
          <w:bdr w:val="none" w:sz="0" w:space="0" w:color="auto" w:frame="1"/>
          <w:lang w:eastAsia="en-GB"/>
        </w:rPr>
        <w:t>.</w:t>
      </w:r>
      <w:r w:rsidRPr="00B44C15">
        <w:rPr>
          <w:rFonts w:ascii="Arial" w:eastAsia="Times New Roman" w:hAnsi="Arial" w:cs="Arial"/>
          <w:b/>
          <w:bCs/>
          <w:color w:val="323130"/>
          <w:sz w:val="28"/>
          <w:szCs w:val="28"/>
          <w:bdr w:val="none" w:sz="0" w:space="0" w:color="auto" w:frame="1"/>
          <w:lang w:eastAsia="en-GB"/>
        </w:rPr>
        <w:t xml:space="preserve"> Student satisfaction survey monitoring and results, including how results are looped back into course provision</w:t>
      </w:r>
      <w:bookmarkEnd w:id="39"/>
      <w:r w:rsidRPr="00B44C15">
        <w:rPr>
          <w:rFonts w:ascii="Arial" w:eastAsia="Times New Roman" w:hAnsi="Arial" w:cs="Arial"/>
          <w:b/>
          <w:bCs/>
          <w:color w:val="323130"/>
          <w:sz w:val="28"/>
          <w:szCs w:val="28"/>
          <w:bdr w:val="none" w:sz="0" w:space="0" w:color="auto" w:frame="1"/>
          <w:lang w:eastAsia="en-GB"/>
        </w:rPr>
        <w:t xml:space="preserve"> </w:t>
      </w:r>
    </w:p>
    <w:p w14:paraId="27645014" w14:textId="205A8D6A" w:rsidR="00B44C15" w:rsidRPr="00B44C15" w:rsidRDefault="00B44C15" w:rsidP="00E04FC0">
      <w:pPr>
        <w:spacing w:line="24" w:lineRule="atLeast"/>
        <w:rPr>
          <w:rFonts w:ascii="Arial" w:eastAsia="Times New Roman" w:hAnsi="Arial" w:cs="Arial"/>
          <w:color w:val="323130"/>
          <w:bdr w:val="none" w:sz="0" w:space="0" w:color="auto" w:frame="1"/>
          <w:lang w:eastAsia="en-GB"/>
        </w:rPr>
      </w:pPr>
    </w:p>
    <w:p w14:paraId="0C35BD17" w14:textId="2478B752" w:rsidR="00B876ED" w:rsidRPr="00712AA5" w:rsidRDefault="00B876ED" w:rsidP="00E04FC0">
      <w:pPr>
        <w:spacing w:line="24" w:lineRule="atLeast"/>
        <w:rPr>
          <w:rStyle w:val="normaltextrun"/>
          <w:rFonts w:ascii="Arial" w:hAnsi="Arial" w:cs="Arial"/>
          <w:color w:val="000000"/>
        </w:rPr>
      </w:pPr>
      <w:r w:rsidRPr="00712AA5">
        <w:rPr>
          <w:rFonts w:ascii="Arial" w:hAnsi="Arial" w:cs="Arial"/>
        </w:rPr>
        <w:t xml:space="preserve">The EMPA </w:t>
      </w:r>
      <w:r w:rsidR="00865185" w:rsidRPr="005512F8">
        <w:rPr>
          <w:rStyle w:val="Strong"/>
          <w:rFonts w:ascii="Arial" w:hAnsi="Arial" w:cs="Arial"/>
        </w:rPr>
        <w:t>Monitoring, Review and Improvement Policy</w:t>
      </w:r>
      <w:r w:rsidR="00865185" w:rsidRPr="005512F8">
        <w:rPr>
          <w:rFonts w:ascii="&amp;quot" w:hAnsi="&amp;quot"/>
          <w:noProof/>
          <w:sz w:val="21"/>
          <w:szCs w:val="21"/>
        </w:rPr>
        <w:t xml:space="preserve"> </w:t>
      </w:r>
      <w:r w:rsidR="00427A7A" w:rsidRPr="00712AA5">
        <w:rPr>
          <w:rStyle w:val="normaltextrun"/>
          <w:rFonts w:ascii="Arial" w:hAnsi="Arial" w:cs="Arial"/>
          <w:color w:val="000000"/>
        </w:rPr>
        <w:t>outlines ANZSOG’s approach to ongoing cyclical review, monitoring and improvement of the Executive Master of Public Administration (EMPA) program including external referencing and benchmarking.</w:t>
      </w:r>
      <w:r w:rsidR="009650D1" w:rsidRPr="00712AA5">
        <w:rPr>
          <w:rStyle w:val="normaltextrun"/>
          <w:rFonts w:ascii="Arial" w:hAnsi="Arial" w:cs="Arial"/>
          <w:color w:val="000000"/>
        </w:rPr>
        <w:t xml:space="preserve"> It directs</w:t>
      </w:r>
      <w:r w:rsidR="00F310C1" w:rsidRPr="00712AA5">
        <w:rPr>
          <w:rStyle w:val="normaltextrun"/>
          <w:rFonts w:ascii="Arial" w:hAnsi="Arial" w:cs="Arial"/>
          <w:color w:val="000000"/>
        </w:rPr>
        <w:t xml:space="preserve"> the annual program and review process.</w:t>
      </w:r>
    </w:p>
    <w:tbl>
      <w:tblPr>
        <w:tblStyle w:val="TableGrid"/>
        <w:tblW w:w="0" w:type="auto"/>
        <w:tblLook w:val="04A0" w:firstRow="1" w:lastRow="0" w:firstColumn="1" w:lastColumn="0" w:noHBand="0" w:noVBand="1"/>
      </w:tblPr>
      <w:tblGrid>
        <w:gridCol w:w="9019"/>
      </w:tblGrid>
      <w:tr w:rsidR="00F55A2C" w14:paraId="39E5C18C" w14:textId="77777777" w:rsidTr="00F55A2C">
        <w:tc>
          <w:tcPr>
            <w:tcW w:w="9019" w:type="dxa"/>
          </w:tcPr>
          <w:p w14:paraId="65744E1E" w14:textId="03B6C516" w:rsidR="00F55A2C" w:rsidRPr="00C205D6" w:rsidRDefault="00F55A2C" w:rsidP="00E04FC0">
            <w:pPr>
              <w:spacing w:line="24" w:lineRule="atLeast"/>
              <w:rPr>
                <w:rFonts w:ascii="Arial" w:hAnsi="Arial" w:cs="Arial"/>
              </w:rPr>
            </w:pPr>
            <w:r w:rsidRPr="00C205D6">
              <w:rPr>
                <w:rFonts w:ascii="Arial" w:hAnsi="Arial" w:cs="Arial"/>
                <w:b/>
                <w:bCs/>
                <w:color w:val="000000"/>
                <w:sz w:val="20"/>
                <w:szCs w:val="20"/>
              </w:rPr>
              <w:t xml:space="preserve">HESF Alignment: </w:t>
            </w:r>
            <w:r w:rsidR="0037776A" w:rsidRPr="00C205D6">
              <w:rPr>
                <w:rFonts w:ascii="Arial" w:hAnsi="Arial" w:cs="Arial"/>
                <w:color w:val="000000"/>
                <w:sz w:val="20"/>
                <w:szCs w:val="20"/>
              </w:rPr>
              <w:t xml:space="preserve">ANZSOG’s policies and procedures </w:t>
            </w:r>
            <w:r w:rsidR="00A521CE">
              <w:rPr>
                <w:rFonts w:ascii="Arial" w:hAnsi="Arial" w:cs="Arial"/>
                <w:color w:val="000000"/>
                <w:sz w:val="20"/>
                <w:szCs w:val="20"/>
              </w:rPr>
              <w:t xml:space="preserve">address </w:t>
            </w:r>
            <w:r w:rsidR="00493C9B">
              <w:rPr>
                <w:rFonts w:ascii="Arial" w:hAnsi="Arial" w:cs="Arial"/>
                <w:color w:val="000000"/>
                <w:sz w:val="20"/>
                <w:szCs w:val="20"/>
              </w:rPr>
              <w:t xml:space="preserve">HESF Standard </w:t>
            </w:r>
            <w:r w:rsidR="00457010">
              <w:rPr>
                <w:rFonts w:ascii="Arial" w:hAnsi="Arial" w:cs="Arial"/>
                <w:color w:val="000000"/>
                <w:sz w:val="20"/>
                <w:szCs w:val="20"/>
              </w:rPr>
              <w:t>5.3</w:t>
            </w:r>
            <w:r w:rsidR="00B578B9" w:rsidRPr="005E0B7A">
              <w:rPr>
                <w:rFonts w:ascii="Arial" w:hAnsi="Arial" w:cs="Arial"/>
              </w:rPr>
              <w:t>.</w:t>
            </w:r>
            <w:r w:rsidR="00A22CA3">
              <w:rPr>
                <w:rFonts w:ascii="Arial" w:hAnsi="Arial" w:cs="Arial"/>
              </w:rPr>
              <w:t xml:space="preserve"> through g</w:t>
            </w:r>
            <w:r w:rsidR="00B578B9" w:rsidRPr="005E0B7A">
              <w:rPr>
                <w:rFonts w:ascii="Arial" w:hAnsi="Arial" w:cs="Arial"/>
              </w:rPr>
              <w:t xml:space="preserve">overnance arrangements as outlined in Chapter 9 </w:t>
            </w:r>
            <w:r w:rsidR="00EC4114">
              <w:rPr>
                <w:rFonts w:ascii="Arial" w:hAnsi="Arial" w:cs="Arial"/>
              </w:rPr>
              <w:t xml:space="preserve">covering </w:t>
            </w:r>
            <w:r w:rsidR="00B578B9" w:rsidRPr="005E0B7A">
              <w:rPr>
                <w:rFonts w:ascii="Arial" w:hAnsi="Arial" w:cs="Arial"/>
              </w:rPr>
              <w:t xml:space="preserve">mechanisms for oversight of academic </w:t>
            </w:r>
            <w:r w:rsidR="00AB30C3">
              <w:rPr>
                <w:rFonts w:ascii="Arial" w:hAnsi="Arial" w:cs="Arial"/>
              </w:rPr>
              <w:t xml:space="preserve">quality </w:t>
            </w:r>
            <w:r w:rsidR="00B578B9" w:rsidRPr="005E0B7A">
              <w:rPr>
                <w:rFonts w:ascii="Arial" w:hAnsi="Arial" w:cs="Arial"/>
              </w:rPr>
              <w:t>and administration of the EMPA within ANZSOG.</w:t>
            </w:r>
          </w:p>
        </w:tc>
      </w:tr>
    </w:tbl>
    <w:p w14:paraId="47545E66" w14:textId="77777777" w:rsidR="00F55A2C" w:rsidRDefault="00F55A2C" w:rsidP="00E04FC0">
      <w:pPr>
        <w:spacing w:line="24" w:lineRule="atLeast"/>
        <w:rPr>
          <w:rFonts w:ascii="Arial" w:hAnsi="Arial" w:cs="Arial"/>
          <w:color w:val="000000"/>
          <w:sz w:val="20"/>
          <w:szCs w:val="20"/>
        </w:rPr>
      </w:pPr>
    </w:p>
    <w:p w14:paraId="244A0250" w14:textId="1CE53F41" w:rsidR="00BC2C39" w:rsidRPr="00C205D6" w:rsidRDefault="00BC2C39" w:rsidP="00E04FC0">
      <w:pPr>
        <w:spacing w:line="24" w:lineRule="atLeast"/>
        <w:rPr>
          <w:rFonts w:ascii="Arial" w:hAnsi="Arial" w:cs="Arial"/>
          <w:b/>
          <w:bCs/>
          <w:color w:val="000000"/>
          <w:sz w:val="24"/>
          <w:szCs w:val="24"/>
        </w:rPr>
      </w:pPr>
      <w:r w:rsidRPr="00C205D6">
        <w:rPr>
          <w:rFonts w:ascii="Arial" w:hAnsi="Arial" w:cs="Arial"/>
          <w:b/>
          <w:bCs/>
          <w:color w:val="000000"/>
          <w:sz w:val="24"/>
          <w:szCs w:val="24"/>
        </w:rPr>
        <w:t>Ad</w:t>
      </w:r>
      <w:r w:rsidR="00D91678" w:rsidRPr="00C205D6">
        <w:rPr>
          <w:rFonts w:ascii="Arial" w:hAnsi="Arial" w:cs="Arial"/>
          <w:b/>
          <w:bCs/>
          <w:color w:val="000000"/>
          <w:sz w:val="24"/>
          <w:szCs w:val="24"/>
        </w:rPr>
        <w:t>ditional Context</w:t>
      </w:r>
    </w:p>
    <w:p w14:paraId="5D4FF62B" w14:textId="77777777" w:rsidR="005E0B7A" w:rsidRPr="005E0B7A" w:rsidRDefault="005E0B7A" w:rsidP="00E04FC0">
      <w:pPr>
        <w:spacing w:line="24" w:lineRule="atLeast"/>
        <w:rPr>
          <w:rFonts w:ascii="Arial" w:hAnsi="Arial" w:cs="Arial"/>
        </w:rPr>
      </w:pPr>
      <w:r w:rsidRPr="005E0B7A">
        <w:rPr>
          <w:rFonts w:ascii="Arial" w:hAnsi="Arial" w:cs="Arial"/>
        </w:rPr>
        <w:t>A range of qualitative and quantitative feedback is formally collected from students at the conclusion of every subject delivered by ANZSOG.  This feedback is collected through an electronic survey system that facilitates analysis of a range of factors, both within and across subjects and faculty.  All student feedback informs the annual subject review, following completion of assessments and marking.</w:t>
      </w:r>
    </w:p>
    <w:p w14:paraId="5FA3A603" w14:textId="002AAE70" w:rsidR="005E0B7A" w:rsidRPr="005E0B7A" w:rsidRDefault="005E0B7A" w:rsidP="00E04FC0">
      <w:pPr>
        <w:spacing w:line="24" w:lineRule="atLeast"/>
        <w:rPr>
          <w:rFonts w:ascii="Arial" w:hAnsi="Arial" w:cs="Arial"/>
          <w:i/>
          <w:iCs/>
        </w:rPr>
      </w:pPr>
      <w:r w:rsidRPr="005E0B7A">
        <w:rPr>
          <w:rFonts w:ascii="Arial" w:hAnsi="Arial" w:cs="Arial"/>
        </w:rPr>
        <w:lastRenderedPageBreak/>
        <w:t>Specifically, Subject and Academic Review meeting</w:t>
      </w:r>
      <w:r w:rsidR="00757ADB">
        <w:rPr>
          <w:rFonts w:ascii="Arial" w:hAnsi="Arial" w:cs="Arial"/>
        </w:rPr>
        <w:t>s</w:t>
      </w:r>
      <w:r w:rsidRPr="005E0B7A">
        <w:rPr>
          <w:rFonts w:ascii="Arial" w:hAnsi="Arial" w:cs="Arial"/>
        </w:rPr>
        <w:t xml:space="preserve"> enable a holistic approach </w:t>
      </w:r>
      <w:r w:rsidR="003E6720">
        <w:rPr>
          <w:rFonts w:ascii="Arial" w:hAnsi="Arial" w:cs="Arial"/>
        </w:rPr>
        <w:t>in which</w:t>
      </w:r>
      <w:r w:rsidRPr="005E0B7A">
        <w:rPr>
          <w:rFonts w:ascii="Arial" w:hAnsi="Arial" w:cs="Arial"/>
        </w:rPr>
        <w:t xml:space="preserve"> student feedback is discussed in the context of subject learning outcomes, assessment activities, student grades, subject materials, issues of academic integrity and other relevant matters. This feedback and analysis </w:t>
      </w:r>
      <w:proofErr w:type="gramStart"/>
      <w:r w:rsidRPr="005E0B7A">
        <w:rPr>
          <w:rFonts w:ascii="Arial" w:hAnsi="Arial" w:cs="Arial"/>
        </w:rPr>
        <w:t>is</w:t>
      </w:r>
      <w:proofErr w:type="gramEnd"/>
      <w:r w:rsidRPr="005E0B7A">
        <w:rPr>
          <w:rFonts w:ascii="Arial" w:hAnsi="Arial" w:cs="Arial"/>
        </w:rPr>
        <w:t xml:space="preserve"> then used to identify subject improvement actions and any other relevant actions across the program delivery that may assist in progressing learning and enhancing the student experience. Subject leaders and the EMPA Academic Director are then encouraged to draw on this feedback and analysis at the annual EMPA Subject Leaders</w:t>
      </w:r>
      <w:r w:rsidR="003E6720">
        <w:rPr>
          <w:rFonts w:ascii="Arial" w:hAnsi="Arial" w:cs="Arial"/>
        </w:rPr>
        <w:t>’</w:t>
      </w:r>
      <w:r w:rsidRPr="005E0B7A">
        <w:rPr>
          <w:rFonts w:ascii="Arial" w:hAnsi="Arial" w:cs="Arial"/>
        </w:rPr>
        <w:t xml:space="preserve"> meeting, which generally takes place during the first quarter of each year. </w:t>
      </w:r>
    </w:p>
    <w:p w14:paraId="5558A50D" w14:textId="77777777" w:rsidR="00B44C15" w:rsidRPr="00B44C15" w:rsidRDefault="00B44C15" w:rsidP="00E04FC0">
      <w:pPr>
        <w:spacing w:line="24" w:lineRule="atLeast"/>
        <w:rPr>
          <w:rFonts w:ascii="Arial" w:eastAsiaTheme="minorEastAsia" w:hAnsi="Arial" w:cs="Arial"/>
          <w:b/>
          <w:bCs/>
          <w:sz w:val="24"/>
          <w:szCs w:val="24"/>
          <w:lang w:eastAsia="zh-CN"/>
        </w:rPr>
      </w:pPr>
    </w:p>
    <w:p w14:paraId="21731491" w14:textId="1874A26C" w:rsidR="00CA2871" w:rsidRPr="00EC72C1" w:rsidRDefault="00DD5FC2" w:rsidP="00E04FC0">
      <w:pPr>
        <w:spacing w:line="24" w:lineRule="atLeast"/>
        <w:rPr>
          <w:rFonts w:ascii="Arial" w:hAnsi="Arial" w:cs="Arial"/>
        </w:rPr>
      </w:pPr>
      <w:r w:rsidRPr="6591B07F">
        <w:rPr>
          <w:rFonts w:ascii="Arial" w:hAnsi="Arial" w:cs="Arial"/>
        </w:rPr>
        <w:br w:type="page"/>
      </w:r>
    </w:p>
    <w:p w14:paraId="3EE088E4" w14:textId="46F05849" w:rsidR="007F595D" w:rsidRDefault="007F595D" w:rsidP="00C32751">
      <w:pPr>
        <w:spacing w:line="240" w:lineRule="auto"/>
        <w:rPr>
          <w:rFonts w:ascii="Arial" w:hAnsi="Arial" w:cs="Arial"/>
        </w:rPr>
      </w:pPr>
    </w:p>
    <w:p w14:paraId="662DB5DE" w14:textId="3E6EFAE0" w:rsidR="00FA4552" w:rsidRPr="00E44136" w:rsidRDefault="0027369D" w:rsidP="00927C46">
      <w:pPr>
        <w:pStyle w:val="ListParagraph"/>
        <w:numPr>
          <w:ilvl w:val="0"/>
          <w:numId w:val="7"/>
        </w:numPr>
        <w:spacing w:line="240" w:lineRule="auto"/>
        <w:outlineLvl w:val="0"/>
        <w:rPr>
          <w:rFonts w:ascii="Arial" w:hAnsi="Arial" w:cs="Arial"/>
          <w:b/>
          <w:bCs/>
          <w:sz w:val="36"/>
          <w:szCs w:val="36"/>
        </w:rPr>
      </w:pPr>
      <w:bookmarkStart w:id="40" w:name="_Toc46918254"/>
      <w:bookmarkStart w:id="41" w:name="_Toc51662612"/>
      <w:bookmarkStart w:id="42" w:name="_Hlk46480408"/>
      <w:r>
        <w:rPr>
          <w:rFonts w:ascii="Arial" w:hAnsi="Arial" w:cs="Arial"/>
          <w:b/>
          <w:bCs/>
          <w:sz w:val="36"/>
          <w:szCs w:val="36"/>
        </w:rPr>
        <w:t>EMPA</w:t>
      </w:r>
      <w:bookmarkEnd w:id="40"/>
      <w:bookmarkEnd w:id="41"/>
    </w:p>
    <w:p w14:paraId="02A6E1D0" w14:textId="77777777" w:rsidR="00FA4552" w:rsidRPr="002C7368" w:rsidRDefault="00FA4552" w:rsidP="00FA4552">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bookmarkEnd w:id="42"/>
    <w:p w14:paraId="21A0BBCA" w14:textId="2E50FEF0" w:rsidR="007F595D" w:rsidRDefault="007F595D" w:rsidP="00C32751">
      <w:pPr>
        <w:spacing w:line="240" w:lineRule="auto"/>
        <w:rPr>
          <w:rFonts w:ascii="Arial" w:hAnsi="Arial" w:cs="Arial"/>
        </w:rPr>
      </w:pPr>
    </w:p>
    <w:p w14:paraId="6BC0D9F7" w14:textId="15D20860" w:rsidR="0027369D" w:rsidRDefault="007F595D" w:rsidP="003C7276">
      <w:pPr>
        <w:spacing w:after="0"/>
        <w:jc w:val="both"/>
        <w:rPr>
          <w:rFonts w:ascii="Arial" w:hAnsi="Arial" w:cs="Arial"/>
          <w:b/>
          <w:bCs/>
          <w:sz w:val="28"/>
          <w:szCs w:val="28"/>
        </w:rPr>
      </w:pPr>
      <w:r w:rsidRPr="0027369D">
        <w:rPr>
          <w:rFonts w:ascii="Arial" w:hAnsi="Arial" w:cs="Arial"/>
          <w:b/>
          <w:bCs/>
          <w:sz w:val="28"/>
          <w:szCs w:val="28"/>
        </w:rPr>
        <w:t>Introduction</w:t>
      </w:r>
    </w:p>
    <w:p w14:paraId="35980A1E" w14:textId="77777777" w:rsidR="003C7276" w:rsidRPr="003C7276" w:rsidRDefault="003C7276" w:rsidP="003C7276">
      <w:pPr>
        <w:spacing w:after="0"/>
        <w:jc w:val="both"/>
        <w:rPr>
          <w:rFonts w:ascii="Arial" w:hAnsi="Arial" w:cs="Arial"/>
          <w:b/>
          <w:bCs/>
        </w:rPr>
      </w:pPr>
    </w:p>
    <w:p w14:paraId="4E3FB561" w14:textId="0884364C" w:rsidR="0027369D" w:rsidRPr="007455A5" w:rsidRDefault="007F595D" w:rsidP="00357B58">
      <w:pPr>
        <w:spacing w:line="288" w:lineRule="auto"/>
        <w:rPr>
          <w:rFonts w:ascii="Arial" w:hAnsi="Arial" w:cs="Arial"/>
        </w:rPr>
      </w:pPr>
      <w:r w:rsidRPr="007455A5">
        <w:rPr>
          <w:rFonts w:ascii="Arial" w:hAnsi="Arial" w:cs="Arial"/>
        </w:rPr>
        <w:t>This chapter provides an overview of the rationale and structure of the EMPA, along with articulation of the learning outcomes and graduate attributes intended for students.</w:t>
      </w:r>
    </w:p>
    <w:p w14:paraId="10E2F10F" w14:textId="588640D1" w:rsidR="007F595D" w:rsidRDefault="007F595D" w:rsidP="00357B58">
      <w:pPr>
        <w:spacing w:after="0" w:line="288" w:lineRule="auto"/>
        <w:rPr>
          <w:rFonts w:ascii="Arial" w:hAnsi="Arial" w:cs="Arial"/>
          <w:b/>
          <w:bCs/>
          <w:color w:val="000000"/>
          <w:sz w:val="28"/>
          <w:szCs w:val="28"/>
        </w:rPr>
      </w:pPr>
      <w:r w:rsidRPr="0027369D">
        <w:rPr>
          <w:rFonts w:ascii="Arial" w:hAnsi="Arial" w:cs="Arial"/>
          <w:b/>
          <w:bCs/>
          <w:color w:val="000000"/>
          <w:sz w:val="28"/>
          <w:szCs w:val="28"/>
        </w:rPr>
        <w:t>TEQSA Guidance</w:t>
      </w:r>
    </w:p>
    <w:p w14:paraId="76A312D9" w14:textId="77777777" w:rsidR="00BE300F" w:rsidRDefault="00BE300F" w:rsidP="00357B58">
      <w:pPr>
        <w:spacing w:after="0" w:line="288" w:lineRule="auto"/>
        <w:rPr>
          <w:rFonts w:ascii="Arial" w:eastAsia="Times New Roman" w:hAnsi="Arial" w:cs="Arial"/>
          <w:color w:val="000000"/>
        </w:rPr>
      </w:pPr>
    </w:p>
    <w:p w14:paraId="6D468E02" w14:textId="38DABD85" w:rsidR="007F595D" w:rsidRPr="007455A5" w:rsidRDefault="007F595D" w:rsidP="00357B58">
      <w:pPr>
        <w:spacing w:line="288" w:lineRule="auto"/>
        <w:rPr>
          <w:rFonts w:ascii="Arial" w:eastAsia="Times New Roman" w:hAnsi="Arial" w:cs="Arial"/>
        </w:rPr>
      </w:pPr>
      <w:r w:rsidRPr="007455A5">
        <w:rPr>
          <w:rFonts w:ascii="Arial" w:eastAsia="Times New Roman" w:hAnsi="Arial" w:cs="Arial"/>
        </w:rPr>
        <w:t xml:space="preserve">This chapter provides a range of data related to the rationale and structure of the EMPA.  </w:t>
      </w:r>
      <w:r w:rsidR="004D126D">
        <w:rPr>
          <w:rFonts w:ascii="Arial" w:eastAsia="Times New Roman" w:hAnsi="Arial" w:cs="Arial"/>
        </w:rPr>
        <w:t xml:space="preserve">The </w:t>
      </w:r>
      <w:r w:rsidRPr="007455A5">
        <w:rPr>
          <w:rFonts w:ascii="Arial" w:eastAsia="Times New Roman" w:hAnsi="Arial" w:cs="Arial"/>
        </w:rPr>
        <w:t>evidence provided demonstrates alignment with core elements of the Higher Education Standards and guidance notes. In particular this chapter addresses elements of Domain 3 and 5 that concern processes of course design, learning outcomes and program review activities.  Relevant elements from these domains include</w:t>
      </w:r>
      <w:r w:rsidR="00A11A1A">
        <w:rPr>
          <w:rFonts w:ascii="Arial" w:eastAsia="Times New Roman" w:hAnsi="Arial" w:cs="Arial"/>
        </w:rPr>
        <w:t>:</w:t>
      </w:r>
    </w:p>
    <w:p w14:paraId="46C2E075" w14:textId="77777777" w:rsidR="007F595D" w:rsidRPr="007455A5" w:rsidRDefault="007F595D" w:rsidP="00357B58">
      <w:pPr>
        <w:spacing w:line="288" w:lineRule="auto"/>
        <w:rPr>
          <w:rFonts w:ascii="Arial" w:eastAsia="Times New Roman" w:hAnsi="Arial" w:cs="Arial"/>
        </w:rPr>
      </w:pPr>
      <w:r w:rsidRPr="007455A5">
        <w:rPr>
          <w:rFonts w:ascii="Arial" w:eastAsia="Times New Roman" w:hAnsi="Arial" w:cs="Arial"/>
        </w:rPr>
        <w:t>Domain 3 </w:t>
      </w:r>
    </w:p>
    <w:p w14:paraId="04E68918" w14:textId="74BA55A3" w:rsidR="007F595D" w:rsidRPr="007455A5" w:rsidRDefault="001537E5" w:rsidP="00357B58">
      <w:pPr>
        <w:spacing w:line="288" w:lineRule="auto"/>
        <w:rPr>
          <w:rFonts w:ascii="Arial" w:eastAsia="Times New Roman" w:hAnsi="Arial" w:cs="Arial"/>
        </w:rPr>
      </w:pPr>
      <w:r>
        <w:rPr>
          <w:rFonts w:ascii="Arial" w:eastAsia="Times New Roman" w:hAnsi="Arial" w:cs="Arial"/>
        </w:rPr>
        <w:t>S</w:t>
      </w:r>
      <w:r w:rsidR="007F595D" w:rsidRPr="007455A5">
        <w:rPr>
          <w:rFonts w:ascii="Arial" w:eastAsia="Times New Roman" w:hAnsi="Arial" w:cs="Arial"/>
        </w:rPr>
        <w:t>pecific requirements for the specification of the course design and requirements for engagement with advanced knowledge and enquiry, current knowledge, theoretical frameworks and concepts, related scholarship and emerging ideas</w:t>
      </w:r>
      <w:r w:rsidR="00F30F41">
        <w:rPr>
          <w:rFonts w:ascii="Arial" w:eastAsia="Times New Roman" w:hAnsi="Arial" w:cs="Arial"/>
        </w:rPr>
        <w:t xml:space="preserve"> </w:t>
      </w:r>
      <w:r w:rsidR="007F595D" w:rsidRPr="007455A5">
        <w:rPr>
          <w:rFonts w:ascii="Arial" w:eastAsia="Times New Roman" w:hAnsi="Arial" w:cs="Arial"/>
        </w:rPr>
        <w:t>coherent achievement of learning outcomes and professional accreditation of a course of study if applicable</w:t>
      </w:r>
      <w:r w:rsidR="00155635">
        <w:rPr>
          <w:rFonts w:ascii="Arial" w:eastAsia="Times New Roman" w:hAnsi="Arial" w:cs="Arial"/>
        </w:rPr>
        <w:t>.</w:t>
      </w:r>
    </w:p>
    <w:p w14:paraId="1B261757" w14:textId="77777777" w:rsidR="007F595D" w:rsidRPr="007455A5" w:rsidRDefault="007F595D" w:rsidP="00357B58">
      <w:pPr>
        <w:spacing w:line="288" w:lineRule="auto"/>
        <w:rPr>
          <w:rFonts w:ascii="Arial" w:eastAsia="Times New Roman" w:hAnsi="Arial" w:cs="Arial"/>
        </w:rPr>
      </w:pPr>
      <w:r w:rsidRPr="007455A5">
        <w:rPr>
          <w:rFonts w:ascii="Arial" w:eastAsia="Times New Roman" w:hAnsi="Arial" w:cs="Arial"/>
        </w:rPr>
        <w:t xml:space="preserve">Domain 5 </w:t>
      </w:r>
    </w:p>
    <w:p w14:paraId="1F5A323C" w14:textId="4291D96B" w:rsidR="007F595D" w:rsidRPr="007455A5" w:rsidRDefault="001537E5" w:rsidP="00357B58">
      <w:pPr>
        <w:spacing w:line="288" w:lineRule="auto"/>
        <w:rPr>
          <w:rFonts w:ascii="Arial" w:eastAsia="Times New Roman" w:hAnsi="Arial" w:cs="Arial"/>
        </w:rPr>
      </w:pPr>
      <w:r>
        <w:rPr>
          <w:rFonts w:ascii="Arial" w:eastAsia="Times New Roman" w:hAnsi="Arial" w:cs="Arial"/>
        </w:rPr>
        <w:t>W</w:t>
      </w:r>
      <w:r w:rsidR="007F595D" w:rsidRPr="007455A5">
        <w:rPr>
          <w:rFonts w:ascii="Arial" w:eastAsia="Times New Roman" w:hAnsi="Arial" w:cs="Arial"/>
        </w:rPr>
        <w:t>hether the provider has a credible and effective process for internal approval of all courses of study that is applied consistently and involves competent academic oversight and scrutiny independent of those directly involved in the delivery of the courses of study (5.1)</w:t>
      </w:r>
    </w:p>
    <w:p w14:paraId="6245E22A" w14:textId="59BBBF3E" w:rsidR="007F595D" w:rsidRPr="007455A5" w:rsidRDefault="001537E5" w:rsidP="00357B58">
      <w:pPr>
        <w:spacing w:line="288" w:lineRule="auto"/>
        <w:rPr>
          <w:rFonts w:ascii="Arial" w:eastAsia="Times New Roman" w:hAnsi="Arial" w:cs="Arial"/>
        </w:rPr>
      </w:pPr>
      <w:r>
        <w:rPr>
          <w:rFonts w:ascii="Arial" w:eastAsia="Times New Roman" w:hAnsi="Arial" w:cs="Arial"/>
        </w:rPr>
        <w:t>T</w:t>
      </w:r>
      <w:r w:rsidR="007F595D" w:rsidRPr="007455A5">
        <w:rPr>
          <w:rFonts w:ascii="Arial" w:eastAsia="Times New Roman" w:hAnsi="Arial" w:cs="Arial"/>
        </w:rPr>
        <w:t>he effectiveness of the policy framework and processes that are applied to maintain academic integrity throughout the provider’s academic activities (including arrangements with other parties) and to address and prevent lapses in academic integrity (5.2)</w:t>
      </w:r>
    </w:p>
    <w:p w14:paraId="2E025234" w14:textId="4D3A48D6" w:rsidR="007F595D" w:rsidRPr="007455A5" w:rsidRDefault="001537E5" w:rsidP="00357B58">
      <w:pPr>
        <w:spacing w:line="288" w:lineRule="auto"/>
        <w:rPr>
          <w:rFonts w:ascii="Arial" w:eastAsia="Times New Roman" w:hAnsi="Arial" w:cs="Arial"/>
        </w:rPr>
      </w:pPr>
      <w:r>
        <w:rPr>
          <w:rFonts w:ascii="Arial" w:eastAsia="Times New Roman" w:hAnsi="Arial" w:cs="Arial"/>
        </w:rPr>
        <w:t>T</w:t>
      </w:r>
      <w:r w:rsidR="007F595D" w:rsidRPr="007455A5">
        <w:rPr>
          <w:rFonts w:ascii="Arial" w:eastAsia="Times New Roman" w:hAnsi="Arial" w:cs="Arial"/>
        </w:rPr>
        <w:t>he mechanisms for regular review of the quality of higher education activities and how the findings of such reviews are used to bring about improvements (5.3)</w:t>
      </w:r>
    </w:p>
    <w:p w14:paraId="2BAF8004" w14:textId="77777777" w:rsidR="0027369D" w:rsidRDefault="0027369D" w:rsidP="007455A5">
      <w:pPr>
        <w:jc w:val="both"/>
        <w:rPr>
          <w:rFonts w:ascii="Arial" w:hAnsi="Arial" w:cs="Arial"/>
          <w:b/>
          <w:bCs/>
        </w:rPr>
      </w:pPr>
    </w:p>
    <w:p w14:paraId="49BD73EC" w14:textId="77777777" w:rsidR="0027369D" w:rsidRDefault="0027369D" w:rsidP="007455A5">
      <w:pPr>
        <w:jc w:val="both"/>
        <w:rPr>
          <w:rFonts w:ascii="Arial" w:hAnsi="Arial" w:cs="Arial"/>
          <w:b/>
          <w:bCs/>
        </w:rPr>
      </w:pPr>
    </w:p>
    <w:p w14:paraId="33F2E506" w14:textId="77777777" w:rsidR="0027369D" w:rsidRDefault="0027369D" w:rsidP="007455A5">
      <w:pPr>
        <w:jc w:val="both"/>
        <w:rPr>
          <w:rFonts w:ascii="Arial" w:hAnsi="Arial" w:cs="Arial"/>
          <w:b/>
          <w:bCs/>
        </w:rPr>
      </w:pPr>
    </w:p>
    <w:p w14:paraId="70EBA324" w14:textId="77777777" w:rsidR="0027369D" w:rsidRDefault="0027369D" w:rsidP="007455A5">
      <w:pPr>
        <w:jc w:val="both"/>
        <w:rPr>
          <w:rFonts w:ascii="Arial" w:hAnsi="Arial" w:cs="Arial"/>
          <w:b/>
          <w:bCs/>
        </w:rPr>
      </w:pPr>
    </w:p>
    <w:p w14:paraId="68499179" w14:textId="77777777" w:rsidR="0027369D" w:rsidRDefault="0027369D" w:rsidP="007455A5">
      <w:pPr>
        <w:jc w:val="both"/>
        <w:rPr>
          <w:rFonts w:ascii="Arial" w:hAnsi="Arial" w:cs="Arial"/>
          <w:b/>
          <w:bCs/>
        </w:rPr>
      </w:pPr>
    </w:p>
    <w:p w14:paraId="702DC3E4" w14:textId="77777777" w:rsidR="0027369D" w:rsidRDefault="0027369D" w:rsidP="007455A5">
      <w:pPr>
        <w:jc w:val="both"/>
        <w:rPr>
          <w:rFonts w:ascii="Arial" w:hAnsi="Arial" w:cs="Arial"/>
          <w:b/>
          <w:bCs/>
        </w:rPr>
      </w:pPr>
    </w:p>
    <w:p w14:paraId="07244E19" w14:textId="77777777" w:rsidR="001537E5" w:rsidRDefault="001537E5" w:rsidP="00EE6C46">
      <w:pPr>
        <w:pStyle w:val="Heading1"/>
        <w:rPr>
          <w:rFonts w:ascii="Arial" w:hAnsi="Arial" w:cs="Arial"/>
          <w:b/>
          <w:bCs/>
          <w:color w:val="auto"/>
          <w:sz w:val="28"/>
          <w:szCs w:val="28"/>
        </w:rPr>
      </w:pPr>
    </w:p>
    <w:p w14:paraId="36CBBD0F" w14:textId="500912D5" w:rsidR="0027369D" w:rsidRDefault="007F595D" w:rsidP="00EE6C46">
      <w:pPr>
        <w:pStyle w:val="Heading1"/>
        <w:rPr>
          <w:rFonts w:ascii="Arial" w:hAnsi="Arial" w:cs="Arial"/>
          <w:b/>
          <w:bCs/>
          <w:color w:val="auto"/>
          <w:sz w:val="28"/>
          <w:szCs w:val="28"/>
        </w:rPr>
      </w:pPr>
      <w:bookmarkStart w:id="43" w:name="_Toc51662613"/>
      <w:r w:rsidRPr="00EE6C46">
        <w:rPr>
          <w:rFonts w:ascii="Arial" w:hAnsi="Arial" w:cs="Arial"/>
          <w:b/>
          <w:bCs/>
          <w:color w:val="auto"/>
          <w:sz w:val="28"/>
          <w:szCs w:val="28"/>
        </w:rPr>
        <w:t xml:space="preserve">5.1 </w:t>
      </w:r>
      <w:bookmarkStart w:id="44" w:name="_Toc46918255"/>
      <w:r w:rsidRPr="00EE6C46">
        <w:rPr>
          <w:rFonts w:ascii="Arial" w:hAnsi="Arial" w:cs="Arial"/>
          <w:b/>
          <w:bCs/>
          <w:color w:val="auto"/>
          <w:sz w:val="28"/>
          <w:szCs w:val="28"/>
        </w:rPr>
        <w:t>Course Outline</w:t>
      </w:r>
      <w:bookmarkEnd w:id="43"/>
      <w:bookmarkEnd w:id="44"/>
    </w:p>
    <w:p w14:paraId="5029A970" w14:textId="77777777" w:rsidR="00EE6C46" w:rsidRPr="00EE6C46" w:rsidRDefault="00EE6C46" w:rsidP="00EE6C46"/>
    <w:p w14:paraId="41510BFA" w14:textId="424E90BF" w:rsidR="0027369D" w:rsidRPr="0027369D" w:rsidRDefault="007F595D" w:rsidP="007455A5">
      <w:pPr>
        <w:jc w:val="both"/>
        <w:rPr>
          <w:rFonts w:ascii="Arial" w:hAnsi="Arial" w:cs="Arial"/>
          <w:b/>
          <w:bCs/>
          <w:sz w:val="24"/>
          <w:szCs w:val="24"/>
        </w:rPr>
      </w:pPr>
      <w:r w:rsidRPr="0027369D">
        <w:rPr>
          <w:rFonts w:ascii="Arial" w:hAnsi="Arial" w:cs="Arial"/>
          <w:b/>
          <w:bCs/>
          <w:sz w:val="24"/>
          <w:szCs w:val="24"/>
        </w:rPr>
        <w:t>5.1.1 Rationale</w:t>
      </w:r>
    </w:p>
    <w:p w14:paraId="79636833" w14:textId="4C7CFC9B" w:rsidR="007F595D" w:rsidRPr="002E620F" w:rsidRDefault="007F595D" w:rsidP="00357B58">
      <w:pPr>
        <w:spacing w:line="288" w:lineRule="auto"/>
        <w:rPr>
          <w:rFonts w:asciiTheme="majorHAnsi" w:hAnsiTheme="majorHAnsi" w:cstheme="majorHAnsi"/>
        </w:rPr>
      </w:pPr>
      <w:r w:rsidRPr="007455A5">
        <w:rPr>
          <w:rFonts w:ascii="Arial" w:hAnsi="Arial" w:cs="Arial"/>
        </w:rPr>
        <w:t>The EMPA engages and nurtures leaders and managers in the public sector in Australia and New Zealand to develop and enhance their critical thinking abilities in public management and public sector leadership. The degree is a prestigious and highly valued professional development opportunity offered by governments to their high performing and emerging leaders.  A significant number of EMPA alumni have subsequently achieved appointments as Chief Executive Officer</w:t>
      </w:r>
      <w:r w:rsidR="00482073">
        <w:rPr>
          <w:rFonts w:ascii="Arial" w:hAnsi="Arial" w:cs="Arial"/>
        </w:rPr>
        <w:t>s</w:t>
      </w:r>
      <w:r w:rsidRPr="007455A5">
        <w:rPr>
          <w:rFonts w:ascii="Arial" w:hAnsi="Arial" w:cs="Arial"/>
        </w:rPr>
        <w:t xml:space="preserve"> across a number of public sector organisations. Inherent in program expectations is the continuous development of senior leaders serving the Australian and New Zealand public service.</w:t>
      </w:r>
    </w:p>
    <w:p w14:paraId="75A16070" w14:textId="77777777" w:rsidR="007F595D" w:rsidRPr="007455A5" w:rsidRDefault="007F595D" w:rsidP="00357B58">
      <w:pPr>
        <w:spacing w:line="288" w:lineRule="auto"/>
        <w:rPr>
          <w:rFonts w:ascii="Arial" w:hAnsi="Arial" w:cs="Arial"/>
        </w:rPr>
      </w:pPr>
      <w:r w:rsidRPr="007455A5">
        <w:rPr>
          <w:rFonts w:ascii="Arial" w:hAnsi="Arial" w:cs="Arial"/>
        </w:rPr>
        <w:t>The original and ongoing purpose for establishing ANZSOG is to meet the requirement for quality leadership of the complex and multi-disciplinary nature of the public sector.  With an estimated workforce of 2.4M people across Australia and New Zealand and with estimated government expenditure accounting for almost 25% of national GDP (OECD), quality leadership and effective management is essential for successful and competent public services for all governments. This, in turn, assures effective and efficient stewardship of public resources and the delivery of quality services to communities.</w:t>
      </w:r>
    </w:p>
    <w:p w14:paraId="4AFDA8E4" w14:textId="7BCD667B" w:rsidR="007F595D" w:rsidRDefault="007F595D" w:rsidP="00357B58">
      <w:pPr>
        <w:spacing w:line="288" w:lineRule="auto"/>
        <w:rPr>
          <w:rFonts w:ascii="Arial" w:hAnsi="Arial" w:cs="Arial"/>
        </w:rPr>
      </w:pPr>
      <w:r w:rsidRPr="007455A5">
        <w:rPr>
          <w:rFonts w:ascii="Arial" w:hAnsi="Arial" w:cs="Arial"/>
        </w:rPr>
        <w:t>ANZSOG’s vision is to be a world-leading organisation for public sector education, research and knowledge exchange.  The purpose of the EMPA program stems from the broader strategic goals that underpin ANZSOG’s operation: to Educate, Enrich, Connect and Inspire.</w:t>
      </w:r>
    </w:p>
    <w:p w14:paraId="11E171A6" w14:textId="77777777" w:rsidR="00357B58" w:rsidRPr="007455A5" w:rsidRDefault="00357B58" w:rsidP="00357B58">
      <w:pPr>
        <w:spacing w:line="288" w:lineRule="auto"/>
        <w:rPr>
          <w:rFonts w:ascii="Arial" w:hAnsi="Arial" w:cs="Arial"/>
        </w:rPr>
      </w:pPr>
    </w:p>
    <w:p w14:paraId="3E8B5461" w14:textId="21E91C66" w:rsidR="00151D9A" w:rsidRDefault="007F595D" w:rsidP="00357B58">
      <w:pPr>
        <w:jc w:val="center"/>
        <w:rPr>
          <w:rFonts w:asciiTheme="majorHAnsi" w:hAnsiTheme="majorHAnsi" w:cstheme="majorHAnsi"/>
        </w:rPr>
      </w:pPr>
      <w:r w:rsidRPr="002E620F">
        <w:rPr>
          <w:rFonts w:asciiTheme="majorHAnsi" w:hAnsiTheme="majorHAnsi" w:cstheme="majorHAnsi"/>
          <w:noProof/>
        </w:rPr>
        <w:drawing>
          <wp:inline distT="0" distB="0" distL="0" distR="0" wp14:anchorId="55CFD3EE" wp14:editId="5E8B98CD">
            <wp:extent cx="2948026" cy="3588375"/>
            <wp:effectExtent l="0" t="0" r="5080" b="0"/>
            <wp:docPr id="461" name="Picture 461" descr="P7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1100" b="12234"/>
                    <a:stretch/>
                  </pic:blipFill>
                  <pic:spPr bwMode="auto">
                    <a:xfrm>
                      <a:off x="0" y="0"/>
                      <a:ext cx="2997165" cy="3648187"/>
                    </a:xfrm>
                    <a:prstGeom prst="rect">
                      <a:avLst/>
                    </a:prstGeom>
                    <a:ln>
                      <a:noFill/>
                    </a:ln>
                    <a:extLst>
                      <a:ext uri="{53640926-AAD7-44D8-BBD7-CCE9431645EC}">
                        <a14:shadowObscured xmlns:a14="http://schemas.microsoft.com/office/drawing/2010/main"/>
                      </a:ext>
                    </a:extLst>
                  </pic:spPr>
                </pic:pic>
              </a:graphicData>
            </a:graphic>
          </wp:inline>
        </w:drawing>
      </w:r>
    </w:p>
    <w:p w14:paraId="06F32AA2" w14:textId="39B73775" w:rsidR="00357B58" w:rsidRDefault="00357B58" w:rsidP="00357B58">
      <w:pPr>
        <w:jc w:val="center"/>
        <w:rPr>
          <w:rFonts w:asciiTheme="majorHAnsi" w:hAnsiTheme="majorHAnsi" w:cstheme="majorHAnsi"/>
        </w:rPr>
      </w:pPr>
    </w:p>
    <w:p w14:paraId="0D27F814" w14:textId="77777777" w:rsidR="00357B58" w:rsidRPr="00357B58" w:rsidRDefault="00357B58" w:rsidP="00357B58">
      <w:pPr>
        <w:jc w:val="center"/>
        <w:rPr>
          <w:rFonts w:asciiTheme="majorHAnsi" w:hAnsiTheme="majorHAnsi" w:cstheme="majorHAnsi"/>
        </w:rPr>
      </w:pPr>
    </w:p>
    <w:p w14:paraId="25CF887B" w14:textId="5F5AEEE3" w:rsidR="0027369D" w:rsidRDefault="007F595D" w:rsidP="001537E5">
      <w:pPr>
        <w:spacing w:line="288" w:lineRule="auto"/>
        <w:rPr>
          <w:rFonts w:ascii="Arial" w:hAnsi="Arial" w:cs="Arial"/>
        </w:rPr>
      </w:pPr>
      <w:r w:rsidRPr="007455A5">
        <w:rPr>
          <w:rFonts w:ascii="Arial" w:hAnsi="Arial" w:cs="Arial"/>
        </w:rPr>
        <w:t>The EMPA welcomes students already exhibiting high potential as leaders so that they can be nurtured through the program and develop the skills necessary to improve the lives of people in Australia and New Zealand. It is this combination of matching the vision of ANZSOG with the specific elements of the EMPA that lifts the quality of public sector management and leadership. With a cohort drawn from all 10 governments of Australia and New Zealand, students develop cross-jurisdictional networks of peers who become a professional network that sustains and supports students throughout their program of study and across the duration of their professional careers.</w:t>
      </w:r>
    </w:p>
    <w:p w14:paraId="35D28BB4" w14:textId="77777777" w:rsidR="00C527FF" w:rsidRPr="007455A5" w:rsidRDefault="00C527FF" w:rsidP="007455A5">
      <w:pPr>
        <w:jc w:val="both"/>
        <w:rPr>
          <w:rFonts w:ascii="Arial" w:hAnsi="Arial" w:cs="Arial"/>
        </w:rPr>
      </w:pPr>
    </w:p>
    <w:p w14:paraId="5A2B4B80" w14:textId="77777777" w:rsidR="007F595D" w:rsidRPr="0027369D" w:rsidRDefault="007F595D" w:rsidP="007455A5">
      <w:pPr>
        <w:jc w:val="both"/>
        <w:rPr>
          <w:rFonts w:ascii="Arial" w:hAnsi="Arial" w:cs="Arial"/>
          <w:b/>
          <w:bCs/>
          <w:sz w:val="24"/>
          <w:szCs w:val="24"/>
        </w:rPr>
      </w:pPr>
      <w:bookmarkStart w:id="45" w:name="_d3zatkmng4b7" w:colFirst="0" w:colLast="0"/>
      <w:bookmarkEnd w:id="45"/>
      <w:r w:rsidRPr="0027369D">
        <w:rPr>
          <w:rFonts w:ascii="Arial" w:hAnsi="Arial" w:cs="Arial"/>
          <w:b/>
          <w:bCs/>
          <w:sz w:val="24"/>
          <w:szCs w:val="24"/>
        </w:rPr>
        <w:t>5.1.2 About the EMPA</w:t>
      </w:r>
    </w:p>
    <w:p w14:paraId="49FC5E7E" w14:textId="4D46E010" w:rsidR="007F595D" w:rsidRPr="007455A5" w:rsidRDefault="007F595D" w:rsidP="001537E5">
      <w:pPr>
        <w:spacing w:line="288" w:lineRule="auto"/>
        <w:rPr>
          <w:rFonts w:ascii="Arial" w:hAnsi="Arial" w:cs="Arial"/>
        </w:rPr>
      </w:pPr>
      <w:r w:rsidRPr="007455A5">
        <w:rPr>
          <w:rFonts w:ascii="Arial" w:hAnsi="Arial" w:cs="Arial"/>
        </w:rPr>
        <w:t>The EMPA is a two-year postgraduate qualification developed and delivered by ANZSOG exclusively for high-performing public sector managers and leaders.</w:t>
      </w:r>
    </w:p>
    <w:p w14:paraId="71C1DE50" w14:textId="330EA8A5" w:rsidR="007F595D" w:rsidRPr="007455A5" w:rsidRDefault="007F595D" w:rsidP="001537E5">
      <w:pPr>
        <w:spacing w:line="288" w:lineRule="auto"/>
        <w:rPr>
          <w:rFonts w:ascii="Arial" w:hAnsi="Arial" w:cs="Arial"/>
        </w:rPr>
      </w:pPr>
      <w:r w:rsidRPr="007455A5">
        <w:rPr>
          <w:rFonts w:ascii="Arial" w:hAnsi="Arial" w:cs="Arial"/>
        </w:rPr>
        <w:t xml:space="preserve">The EMPA program is specifically designed to incorporate the range of skills required of an exceptional leader and manager, tailored to the unique and broad context of the public purpose sector. Unlike business degrees, the EMPA centres on the concept of leading and managing for public value, taking into account the nature of working in government in Australia and New Zealand and the challenges faced by leaders around policy, integrity, economics, regulation and public problem solving within a democratic society. </w:t>
      </w:r>
    </w:p>
    <w:p w14:paraId="357A9B66" w14:textId="54688BD2" w:rsidR="007F595D" w:rsidRPr="007455A5" w:rsidRDefault="007F595D" w:rsidP="001537E5">
      <w:pPr>
        <w:spacing w:line="288" w:lineRule="auto"/>
        <w:rPr>
          <w:rFonts w:ascii="Arial" w:hAnsi="Arial" w:cs="Arial"/>
        </w:rPr>
      </w:pPr>
      <w:r w:rsidRPr="007455A5">
        <w:rPr>
          <w:rFonts w:ascii="Arial" w:hAnsi="Arial" w:cs="Arial"/>
        </w:rPr>
        <w:t>ANZSOG is governed by current and former public sector leaders, who play an active role in shaping and contributing to the content delivered through the EMPA. A significant focus of the degree is learning from practice, success and failures, as well as drawing on leading academic theories, concepts and the underpinnings of what determines best practice.  In this way ANZSOG’s EMPA bridges the gap between academic theory and the world of practice, allowing students to benefit from both leading academic research and the pragmatic realities of working with the complexity of governance and delivering public value.</w:t>
      </w:r>
    </w:p>
    <w:p w14:paraId="3BA8671B" w14:textId="77777777" w:rsidR="007F595D" w:rsidRPr="007455A5" w:rsidRDefault="007F595D" w:rsidP="001537E5">
      <w:pPr>
        <w:spacing w:line="288" w:lineRule="auto"/>
        <w:rPr>
          <w:rFonts w:ascii="Arial" w:hAnsi="Arial" w:cs="Arial"/>
        </w:rPr>
      </w:pPr>
      <w:r w:rsidRPr="007455A5">
        <w:rPr>
          <w:rFonts w:ascii="Arial" w:hAnsi="Arial" w:cs="Arial"/>
        </w:rPr>
        <w:t>The blended EMPA delivery mode allows for the time and space so that students can become reflective practitioners. Following periods of intensive study students return to their professional roles refreshed and energised having delved deep into scholarly material as well as learning from experienced and expert practitioners. The program aims to stimulate conceptual thinking and also build on applied management and leadership skills.</w:t>
      </w:r>
    </w:p>
    <w:p w14:paraId="4688427C" w14:textId="49C8D4E0" w:rsidR="007F595D" w:rsidRDefault="007F595D" w:rsidP="001537E5">
      <w:pPr>
        <w:spacing w:line="288" w:lineRule="auto"/>
        <w:rPr>
          <w:rFonts w:ascii="Arial" w:hAnsi="Arial" w:cs="Arial"/>
        </w:rPr>
      </w:pPr>
      <w:r w:rsidRPr="007455A5">
        <w:rPr>
          <w:rFonts w:ascii="Arial" w:hAnsi="Arial" w:cs="Arial"/>
        </w:rPr>
        <w:t xml:space="preserve">Attention is drawn to the student’s experience within the public sector and linking this to conceptual and analytical frames that help guide the analysis of applied public policy problems. Learning is interactive, </w:t>
      </w:r>
      <w:proofErr w:type="gramStart"/>
      <w:r w:rsidRPr="007455A5">
        <w:rPr>
          <w:rFonts w:ascii="Arial" w:hAnsi="Arial" w:cs="Arial"/>
        </w:rPr>
        <w:t>student</w:t>
      </w:r>
      <w:r w:rsidR="0053522C">
        <w:rPr>
          <w:rFonts w:ascii="Arial" w:hAnsi="Arial" w:cs="Arial"/>
        </w:rPr>
        <w:t>-</w:t>
      </w:r>
      <w:r w:rsidRPr="007455A5">
        <w:rPr>
          <w:rFonts w:ascii="Arial" w:hAnsi="Arial" w:cs="Arial"/>
        </w:rPr>
        <w:t>led</w:t>
      </w:r>
      <w:proofErr w:type="gramEnd"/>
      <w:r w:rsidRPr="007455A5">
        <w:rPr>
          <w:rFonts w:ascii="Arial" w:hAnsi="Arial" w:cs="Arial"/>
        </w:rPr>
        <w:t xml:space="preserve"> and ANZSOG’s broader network of international partners is drawn on to enhance the experience for students beyond the domestic contexts. This may involve for example subject delivery in partnership with ANZSOG associates at the Lee Kwan Yew School of Public Policy in Singapore and subject delivery by our world leading international faculty.</w:t>
      </w:r>
    </w:p>
    <w:p w14:paraId="57FCC8B8" w14:textId="17AD1C54" w:rsidR="0027369D" w:rsidRDefault="0027369D" w:rsidP="007455A5">
      <w:pPr>
        <w:jc w:val="both"/>
        <w:rPr>
          <w:rFonts w:ascii="Arial" w:hAnsi="Arial" w:cs="Arial"/>
        </w:rPr>
      </w:pPr>
    </w:p>
    <w:p w14:paraId="6724820E" w14:textId="7E9E2E1F" w:rsidR="0027369D" w:rsidRDefault="0027369D" w:rsidP="007455A5">
      <w:pPr>
        <w:jc w:val="both"/>
        <w:rPr>
          <w:rFonts w:ascii="Arial" w:hAnsi="Arial" w:cs="Arial"/>
        </w:rPr>
      </w:pPr>
    </w:p>
    <w:p w14:paraId="108315E5" w14:textId="77777777" w:rsidR="00357B58" w:rsidRDefault="00357B58" w:rsidP="007455A5">
      <w:pPr>
        <w:jc w:val="both"/>
        <w:rPr>
          <w:rFonts w:ascii="Arial" w:hAnsi="Arial" w:cs="Arial"/>
          <w:b/>
          <w:bCs/>
          <w:sz w:val="24"/>
          <w:szCs w:val="24"/>
        </w:rPr>
      </w:pPr>
      <w:bookmarkStart w:id="46" w:name="_oghyqz9teed" w:colFirst="0" w:colLast="0"/>
      <w:bookmarkStart w:id="47" w:name="_j8btf4k0rwp2" w:colFirst="0" w:colLast="0"/>
      <w:bookmarkEnd w:id="46"/>
      <w:bookmarkEnd w:id="47"/>
    </w:p>
    <w:p w14:paraId="6B3C7B62" w14:textId="77777777" w:rsidR="001537E5" w:rsidRDefault="001537E5" w:rsidP="007455A5">
      <w:pPr>
        <w:jc w:val="both"/>
        <w:rPr>
          <w:rFonts w:ascii="Arial" w:hAnsi="Arial" w:cs="Arial"/>
          <w:b/>
          <w:bCs/>
          <w:sz w:val="24"/>
          <w:szCs w:val="24"/>
        </w:rPr>
      </w:pPr>
    </w:p>
    <w:p w14:paraId="746B7A6B" w14:textId="716C8523" w:rsidR="007F595D" w:rsidRPr="0027369D" w:rsidRDefault="007F595D" w:rsidP="007455A5">
      <w:pPr>
        <w:jc w:val="both"/>
        <w:rPr>
          <w:rFonts w:ascii="Arial" w:hAnsi="Arial" w:cs="Arial"/>
          <w:sz w:val="24"/>
          <w:szCs w:val="24"/>
        </w:rPr>
      </w:pPr>
      <w:r w:rsidRPr="0027369D">
        <w:rPr>
          <w:rFonts w:ascii="Arial" w:hAnsi="Arial" w:cs="Arial"/>
          <w:b/>
          <w:bCs/>
          <w:sz w:val="24"/>
          <w:szCs w:val="24"/>
        </w:rPr>
        <w:t>5.1.3 The ANZSOG Model</w:t>
      </w:r>
    </w:p>
    <w:p w14:paraId="5A443FE0" w14:textId="3873E156" w:rsidR="007F595D" w:rsidRPr="007455A5" w:rsidRDefault="007F595D" w:rsidP="00357B58">
      <w:pPr>
        <w:spacing w:line="288" w:lineRule="auto"/>
        <w:rPr>
          <w:rFonts w:ascii="Arial" w:hAnsi="Arial" w:cs="Arial"/>
        </w:rPr>
      </w:pPr>
      <w:r w:rsidRPr="007455A5">
        <w:rPr>
          <w:rFonts w:ascii="Arial" w:hAnsi="Arial" w:cs="Arial"/>
        </w:rPr>
        <w:t>The ANZSOG model is to Educate, Enrich, Connect and Inspire to create outstanding public sector leadership that includes Indigenous and diverse voices of local communities, with 10 member governments and 15 partner universities</w:t>
      </w:r>
      <w:r w:rsidR="000A332B">
        <w:rPr>
          <w:rFonts w:ascii="Arial" w:hAnsi="Arial" w:cs="Arial"/>
        </w:rPr>
        <w:t xml:space="preserve">. ANZSOG has </w:t>
      </w:r>
      <w:r w:rsidRPr="007455A5">
        <w:rPr>
          <w:rFonts w:ascii="Arial" w:hAnsi="Arial" w:cs="Arial"/>
        </w:rPr>
        <w:t>both a global reach and regional focus.</w:t>
      </w:r>
    </w:p>
    <w:p w14:paraId="33929C2F" w14:textId="335175F9" w:rsidR="0048728D" w:rsidRPr="007C6A1B" w:rsidRDefault="007F595D" w:rsidP="00357B58">
      <w:pPr>
        <w:spacing w:line="288" w:lineRule="auto"/>
        <w:rPr>
          <w:rFonts w:ascii="Arial" w:hAnsi="Arial" w:cs="Arial"/>
        </w:rPr>
      </w:pPr>
      <w:r w:rsidRPr="007455A5">
        <w:rPr>
          <w:rFonts w:ascii="Arial" w:hAnsi="Arial" w:cs="Arial"/>
        </w:rPr>
        <w:t>The partnerships strengthen understanding of the changing needs of governments across Australia and New Zealand so that teaching and learning has both academic rigo</w:t>
      </w:r>
      <w:r w:rsidR="00DB5384">
        <w:rPr>
          <w:rFonts w:ascii="Arial" w:hAnsi="Arial" w:cs="Arial"/>
        </w:rPr>
        <w:t>u</w:t>
      </w:r>
      <w:r w:rsidRPr="007455A5">
        <w:rPr>
          <w:rFonts w:ascii="Arial" w:hAnsi="Arial" w:cs="Arial"/>
        </w:rPr>
        <w:t>r and also presents contemporary practices and approaches to public sector policy, management and service delivery challenges. Our government owners are actively engaged in the program, so that there is a mutual understanding of the current and future capability requirements of public sector employees and leadership across a diverse range of governmental structures.</w:t>
      </w:r>
    </w:p>
    <w:tbl>
      <w:tblPr>
        <w:tblStyle w:val="GridTable4"/>
        <w:tblpPr w:leftFromText="180" w:rightFromText="180" w:vertAnchor="text" w:horzAnchor="margin" w:tblpXSpec="center" w:tblpY="501"/>
        <w:tblW w:w="7792" w:type="dxa"/>
        <w:jc w:val="center"/>
        <w:tblLayout w:type="fixed"/>
        <w:tblLook w:val="0620" w:firstRow="1" w:lastRow="0" w:firstColumn="0" w:lastColumn="0" w:noHBand="1" w:noVBand="1"/>
      </w:tblPr>
      <w:tblGrid>
        <w:gridCol w:w="2931"/>
        <w:gridCol w:w="4861"/>
      </w:tblGrid>
      <w:tr w:rsidR="007F595D" w:rsidRPr="007455A5" w14:paraId="2095EB44" w14:textId="77777777" w:rsidTr="00357B58">
        <w:trPr>
          <w:cnfStyle w:val="100000000000" w:firstRow="1" w:lastRow="0" w:firstColumn="0" w:lastColumn="0" w:oddVBand="0" w:evenVBand="0" w:oddHBand="0" w:evenHBand="0" w:firstRowFirstColumn="0" w:firstRowLastColumn="0" w:lastRowFirstColumn="0" w:lastRowLastColumn="0"/>
          <w:trHeight w:val="208"/>
          <w:jc w:val="center"/>
        </w:trPr>
        <w:tc>
          <w:tcPr>
            <w:tcW w:w="2931" w:type="dxa"/>
          </w:tcPr>
          <w:p w14:paraId="2111EF7C" w14:textId="77777777" w:rsidR="007F595D" w:rsidRPr="007455A5" w:rsidRDefault="007F595D" w:rsidP="00357B58">
            <w:pPr>
              <w:rPr>
                <w:rFonts w:ascii="Arial" w:hAnsi="Arial" w:cs="Arial"/>
                <w:bCs w:val="0"/>
              </w:rPr>
            </w:pPr>
            <w:r w:rsidRPr="007455A5">
              <w:rPr>
                <w:rFonts w:ascii="Arial" w:hAnsi="Arial" w:cs="Arial"/>
                <w:bCs w:val="0"/>
              </w:rPr>
              <w:t>Member governments</w:t>
            </w:r>
          </w:p>
        </w:tc>
        <w:tc>
          <w:tcPr>
            <w:tcW w:w="4861" w:type="dxa"/>
          </w:tcPr>
          <w:p w14:paraId="481D215E" w14:textId="77777777" w:rsidR="007F595D" w:rsidRPr="007455A5" w:rsidRDefault="007F595D" w:rsidP="00357B58">
            <w:pPr>
              <w:rPr>
                <w:rFonts w:ascii="Arial" w:hAnsi="Arial" w:cs="Arial"/>
                <w:bCs w:val="0"/>
              </w:rPr>
            </w:pPr>
            <w:r w:rsidRPr="007455A5">
              <w:rPr>
                <w:rFonts w:ascii="Arial" w:hAnsi="Arial" w:cs="Arial"/>
                <w:bCs w:val="0"/>
              </w:rPr>
              <w:t xml:space="preserve">Partner universities </w:t>
            </w:r>
          </w:p>
        </w:tc>
      </w:tr>
      <w:tr w:rsidR="007F595D" w:rsidRPr="007455A5" w14:paraId="7EEC4FE0" w14:textId="77777777" w:rsidTr="00357B58">
        <w:trPr>
          <w:trHeight w:val="189"/>
          <w:jc w:val="center"/>
        </w:trPr>
        <w:tc>
          <w:tcPr>
            <w:tcW w:w="2931" w:type="dxa"/>
          </w:tcPr>
          <w:p w14:paraId="326F5A8F" w14:textId="77777777" w:rsidR="007F595D" w:rsidRPr="007C6A1B" w:rsidRDefault="007F595D" w:rsidP="00357B58">
            <w:pPr>
              <w:rPr>
                <w:rFonts w:ascii="Arial" w:hAnsi="Arial" w:cs="Arial"/>
                <w:sz w:val="20"/>
                <w:szCs w:val="20"/>
              </w:rPr>
            </w:pPr>
            <w:r w:rsidRPr="007C6A1B">
              <w:rPr>
                <w:rFonts w:ascii="Arial" w:hAnsi="Arial" w:cs="Arial"/>
                <w:sz w:val="20"/>
                <w:szCs w:val="20"/>
              </w:rPr>
              <w:t>New Zealand</w:t>
            </w:r>
          </w:p>
        </w:tc>
        <w:tc>
          <w:tcPr>
            <w:tcW w:w="4861" w:type="dxa"/>
          </w:tcPr>
          <w:p w14:paraId="74F1E508" w14:textId="77777777" w:rsidR="007F595D" w:rsidRPr="007C6A1B" w:rsidRDefault="007F595D" w:rsidP="00357B58">
            <w:pPr>
              <w:rPr>
                <w:rFonts w:ascii="Arial" w:hAnsi="Arial" w:cs="Arial"/>
                <w:sz w:val="20"/>
                <w:szCs w:val="20"/>
              </w:rPr>
            </w:pPr>
            <w:r w:rsidRPr="007C6A1B">
              <w:rPr>
                <w:rFonts w:ascii="Arial" w:hAnsi="Arial" w:cs="Arial"/>
                <w:sz w:val="20"/>
                <w:szCs w:val="20"/>
              </w:rPr>
              <w:t>Victoria University of Wellington</w:t>
            </w:r>
          </w:p>
        </w:tc>
      </w:tr>
      <w:tr w:rsidR="007F595D" w:rsidRPr="007455A5" w14:paraId="45E1C329" w14:textId="77777777" w:rsidTr="00357B58">
        <w:trPr>
          <w:trHeight w:val="180"/>
          <w:jc w:val="center"/>
        </w:trPr>
        <w:tc>
          <w:tcPr>
            <w:tcW w:w="2931" w:type="dxa"/>
          </w:tcPr>
          <w:p w14:paraId="4AC13AD6" w14:textId="77777777" w:rsidR="007F595D" w:rsidRPr="007C6A1B" w:rsidRDefault="007F595D" w:rsidP="00357B58">
            <w:pPr>
              <w:rPr>
                <w:rFonts w:ascii="Arial" w:hAnsi="Arial" w:cs="Arial"/>
                <w:sz w:val="20"/>
                <w:szCs w:val="20"/>
              </w:rPr>
            </w:pPr>
            <w:r w:rsidRPr="007C6A1B">
              <w:rPr>
                <w:rFonts w:ascii="Arial" w:hAnsi="Arial" w:cs="Arial"/>
                <w:sz w:val="20"/>
                <w:szCs w:val="20"/>
              </w:rPr>
              <w:t>Australia</w:t>
            </w:r>
          </w:p>
        </w:tc>
        <w:tc>
          <w:tcPr>
            <w:tcW w:w="4861" w:type="dxa"/>
          </w:tcPr>
          <w:p w14:paraId="71FB0452" w14:textId="77777777" w:rsidR="007F595D" w:rsidRPr="007C6A1B" w:rsidRDefault="007F595D" w:rsidP="00357B58">
            <w:pPr>
              <w:rPr>
                <w:rFonts w:ascii="Arial" w:hAnsi="Arial" w:cs="Arial"/>
                <w:sz w:val="20"/>
                <w:szCs w:val="20"/>
              </w:rPr>
            </w:pPr>
            <w:r w:rsidRPr="007C6A1B">
              <w:rPr>
                <w:rFonts w:ascii="Arial" w:hAnsi="Arial" w:cs="Arial"/>
                <w:sz w:val="20"/>
                <w:szCs w:val="20"/>
              </w:rPr>
              <w:t>Australian National University</w:t>
            </w:r>
          </w:p>
        </w:tc>
      </w:tr>
      <w:tr w:rsidR="007F595D" w:rsidRPr="007455A5" w14:paraId="73EFFF8D" w14:textId="77777777" w:rsidTr="00357B58">
        <w:trPr>
          <w:trHeight w:val="189"/>
          <w:jc w:val="center"/>
        </w:trPr>
        <w:tc>
          <w:tcPr>
            <w:tcW w:w="2931" w:type="dxa"/>
          </w:tcPr>
          <w:p w14:paraId="0108E207" w14:textId="77777777" w:rsidR="007F595D" w:rsidRPr="007C6A1B" w:rsidRDefault="007F595D" w:rsidP="00357B58">
            <w:pPr>
              <w:rPr>
                <w:rFonts w:ascii="Arial" w:hAnsi="Arial" w:cs="Arial"/>
                <w:sz w:val="20"/>
                <w:szCs w:val="20"/>
              </w:rPr>
            </w:pPr>
            <w:r w:rsidRPr="007C6A1B">
              <w:rPr>
                <w:rFonts w:ascii="Arial" w:hAnsi="Arial" w:cs="Arial"/>
                <w:sz w:val="20"/>
                <w:szCs w:val="20"/>
              </w:rPr>
              <w:t>Australian Capital Territory</w:t>
            </w:r>
          </w:p>
        </w:tc>
        <w:tc>
          <w:tcPr>
            <w:tcW w:w="4861" w:type="dxa"/>
          </w:tcPr>
          <w:p w14:paraId="4CD3C9C2" w14:textId="77777777" w:rsidR="007F595D" w:rsidRPr="007C6A1B" w:rsidRDefault="007F595D" w:rsidP="00357B58">
            <w:pPr>
              <w:rPr>
                <w:rFonts w:ascii="Arial" w:hAnsi="Arial" w:cs="Arial"/>
                <w:sz w:val="20"/>
                <w:szCs w:val="20"/>
              </w:rPr>
            </w:pPr>
            <w:r w:rsidRPr="007C6A1B">
              <w:rPr>
                <w:rFonts w:ascii="Arial" w:hAnsi="Arial" w:cs="Arial"/>
                <w:sz w:val="20"/>
                <w:szCs w:val="20"/>
              </w:rPr>
              <w:t>University of Canberra</w:t>
            </w:r>
          </w:p>
        </w:tc>
      </w:tr>
      <w:tr w:rsidR="007F595D" w:rsidRPr="007455A5" w14:paraId="0E3219DA" w14:textId="77777777" w:rsidTr="00357B58">
        <w:trPr>
          <w:trHeight w:val="569"/>
          <w:jc w:val="center"/>
        </w:trPr>
        <w:tc>
          <w:tcPr>
            <w:tcW w:w="2931" w:type="dxa"/>
          </w:tcPr>
          <w:p w14:paraId="592BB4FD" w14:textId="77777777" w:rsidR="007F595D" w:rsidRPr="007C6A1B" w:rsidRDefault="007F595D" w:rsidP="00357B58">
            <w:pPr>
              <w:rPr>
                <w:rFonts w:ascii="Arial" w:hAnsi="Arial" w:cs="Arial"/>
                <w:sz w:val="20"/>
                <w:szCs w:val="20"/>
              </w:rPr>
            </w:pPr>
            <w:r w:rsidRPr="007C6A1B">
              <w:rPr>
                <w:rFonts w:ascii="Arial" w:hAnsi="Arial" w:cs="Arial"/>
                <w:sz w:val="20"/>
                <w:szCs w:val="20"/>
              </w:rPr>
              <w:t>South Australia</w:t>
            </w:r>
          </w:p>
        </w:tc>
        <w:tc>
          <w:tcPr>
            <w:tcW w:w="4861" w:type="dxa"/>
          </w:tcPr>
          <w:p w14:paraId="7CCB35FB" w14:textId="77777777" w:rsidR="007F595D" w:rsidRPr="007C6A1B" w:rsidRDefault="007F595D" w:rsidP="00357B58">
            <w:pPr>
              <w:rPr>
                <w:rFonts w:ascii="Arial" w:hAnsi="Arial" w:cs="Arial"/>
                <w:sz w:val="20"/>
                <w:szCs w:val="20"/>
              </w:rPr>
            </w:pPr>
            <w:r w:rsidRPr="007C6A1B">
              <w:rPr>
                <w:rFonts w:ascii="Arial" w:hAnsi="Arial" w:cs="Arial"/>
                <w:sz w:val="20"/>
                <w:szCs w:val="20"/>
              </w:rPr>
              <w:t>Flinders University</w:t>
            </w:r>
            <w:r w:rsidRPr="007C6A1B" w:rsidDel="00895431">
              <w:rPr>
                <w:rFonts w:ascii="Arial" w:hAnsi="Arial" w:cs="Arial"/>
                <w:sz w:val="20"/>
                <w:szCs w:val="20"/>
              </w:rPr>
              <w:t xml:space="preserve"> </w:t>
            </w:r>
          </w:p>
          <w:p w14:paraId="1AE2E9DA" w14:textId="77777777" w:rsidR="007F595D" w:rsidRPr="007C6A1B" w:rsidRDefault="007F595D" w:rsidP="00357B58">
            <w:pPr>
              <w:rPr>
                <w:rFonts w:ascii="Arial" w:hAnsi="Arial" w:cs="Arial"/>
                <w:sz w:val="20"/>
                <w:szCs w:val="20"/>
              </w:rPr>
            </w:pPr>
            <w:r w:rsidRPr="007C6A1B">
              <w:rPr>
                <w:rFonts w:ascii="Arial" w:hAnsi="Arial" w:cs="Arial"/>
                <w:sz w:val="20"/>
                <w:szCs w:val="20"/>
              </w:rPr>
              <w:t>Carnegie Mellon University H. John Heinz III School of Public Policy and Management, Adelaide.</w:t>
            </w:r>
          </w:p>
        </w:tc>
      </w:tr>
      <w:tr w:rsidR="007F595D" w:rsidRPr="007455A5" w14:paraId="170669FB" w14:textId="77777777" w:rsidTr="00357B58">
        <w:trPr>
          <w:trHeight w:val="189"/>
          <w:jc w:val="center"/>
        </w:trPr>
        <w:tc>
          <w:tcPr>
            <w:tcW w:w="2931" w:type="dxa"/>
          </w:tcPr>
          <w:p w14:paraId="331688E0" w14:textId="77777777" w:rsidR="007F595D" w:rsidRPr="007C6A1B" w:rsidRDefault="007F595D" w:rsidP="00357B58">
            <w:pPr>
              <w:rPr>
                <w:rFonts w:ascii="Arial" w:hAnsi="Arial" w:cs="Arial"/>
                <w:sz w:val="20"/>
                <w:szCs w:val="20"/>
              </w:rPr>
            </w:pPr>
            <w:r w:rsidRPr="007C6A1B">
              <w:rPr>
                <w:rFonts w:ascii="Arial" w:hAnsi="Arial" w:cs="Arial"/>
                <w:sz w:val="20"/>
                <w:szCs w:val="20"/>
              </w:rPr>
              <w:t>Northern Territory</w:t>
            </w:r>
          </w:p>
        </w:tc>
        <w:tc>
          <w:tcPr>
            <w:tcW w:w="4861" w:type="dxa"/>
          </w:tcPr>
          <w:p w14:paraId="028DDA90" w14:textId="77777777" w:rsidR="007F595D" w:rsidRPr="007C6A1B" w:rsidRDefault="007F595D" w:rsidP="00357B58">
            <w:pPr>
              <w:rPr>
                <w:rFonts w:ascii="Arial" w:hAnsi="Arial" w:cs="Arial"/>
                <w:sz w:val="20"/>
                <w:szCs w:val="20"/>
              </w:rPr>
            </w:pPr>
            <w:r w:rsidRPr="007C6A1B">
              <w:rPr>
                <w:rFonts w:ascii="Arial" w:hAnsi="Arial" w:cs="Arial"/>
                <w:sz w:val="20"/>
                <w:szCs w:val="20"/>
              </w:rPr>
              <w:t>Charles Darwin University</w:t>
            </w:r>
          </w:p>
        </w:tc>
      </w:tr>
      <w:tr w:rsidR="003606AA" w:rsidRPr="007455A5" w14:paraId="0CA98CE7" w14:textId="77777777" w:rsidTr="00357B58">
        <w:trPr>
          <w:trHeight w:val="189"/>
          <w:jc w:val="center"/>
        </w:trPr>
        <w:tc>
          <w:tcPr>
            <w:tcW w:w="2931" w:type="dxa"/>
          </w:tcPr>
          <w:p w14:paraId="5406FB93" w14:textId="5E081E75" w:rsidR="003606AA" w:rsidRPr="007C6A1B" w:rsidRDefault="003606AA" w:rsidP="00357B58">
            <w:pPr>
              <w:rPr>
                <w:rFonts w:ascii="Arial" w:hAnsi="Arial" w:cs="Arial"/>
                <w:sz w:val="20"/>
                <w:szCs w:val="20"/>
              </w:rPr>
            </w:pPr>
            <w:r>
              <w:rPr>
                <w:rFonts w:ascii="Arial" w:hAnsi="Arial" w:cs="Arial"/>
                <w:sz w:val="20"/>
                <w:szCs w:val="20"/>
              </w:rPr>
              <w:t>Western Australia</w:t>
            </w:r>
          </w:p>
        </w:tc>
        <w:tc>
          <w:tcPr>
            <w:tcW w:w="4861" w:type="dxa"/>
          </w:tcPr>
          <w:p w14:paraId="2AEE2260" w14:textId="49FD645F" w:rsidR="003606AA" w:rsidRPr="007C6A1B" w:rsidRDefault="003606AA" w:rsidP="00357B58">
            <w:pPr>
              <w:rPr>
                <w:rFonts w:ascii="Arial" w:hAnsi="Arial" w:cs="Arial"/>
                <w:sz w:val="20"/>
                <w:szCs w:val="20"/>
              </w:rPr>
            </w:pPr>
            <w:r>
              <w:rPr>
                <w:rFonts w:ascii="Arial" w:hAnsi="Arial" w:cs="Arial"/>
                <w:sz w:val="20"/>
                <w:szCs w:val="20"/>
              </w:rPr>
              <w:t>Curtin University of Technology</w:t>
            </w:r>
          </w:p>
        </w:tc>
      </w:tr>
      <w:tr w:rsidR="007F595D" w:rsidRPr="007455A5" w14:paraId="7AD11785" w14:textId="77777777" w:rsidTr="00357B58">
        <w:trPr>
          <w:trHeight w:val="380"/>
          <w:jc w:val="center"/>
        </w:trPr>
        <w:tc>
          <w:tcPr>
            <w:tcW w:w="2931" w:type="dxa"/>
          </w:tcPr>
          <w:p w14:paraId="37987FE5" w14:textId="77777777" w:rsidR="007F595D" w:rsidRPr="007C6A1B" w:rsidRDefault="007F595D" w:rsidP="00357B58">
            <w:pPr>
              <w:rPr>
                <w:rFonts w:ascii="Arial" w:hAnsi="Arial" w:cs="Arial"/>
                <w:sz w:val="20"/>
                <w:szCs w:val="20"/>
              </w:rPr>
            </w:pPr>
            <w:r w:rsidRPr="007C6A1B">
              <w:rPr>
                <w:rFonts w:ascii="Arial" w:hAnsi="Arial" w:cs="Arial"/>
                <w:sz w:val="20"/>
                <w:szCs w:val="20"/>
              </w:rPr>
              <w:t>Queensland</w:t>
            </w:r>
          </w:p>
        </w:tc>
        <w:tc>
          <w:tcPr>
            <w:tcW w:w="4861" w:type="dxa"/>
          </w:tcPr>
          <w:p w14:paraId="706F42DD" w14:textId="77777777" w:rsidR="007F595D" w:rsidRPr="007C6A1B" w:rsidRDefault="007F595D" w:rsidP="00357B58">
            <w:pPr>
              <w:rPr>
                <w:rFonts w:ascii="Arial" w:hAnsi="Arial" w:cs="Arial"/>
                <w:sz w:val="20"/>
                <w:szCs w:val="20"/>
              </w:rPr>
            </w:pPr>
            <w:r w:rsidRPr="007C6A1B">
              <w:rPr>
                <w:rFonts w:ascii="Arial" w:hAnsi="Arial" w:cs="Arial"/>
                <w:sz w:val="20"/>
                <w:szCs w:val="20"/>
              </w:rPr>
              <w:t>Griffith University</w:t>
            </w:r>
          </w:p>
          <w:p w14:paraId="77650DD8" w14:textId="77777777" w:rsidR="007F595D" w:rsidRPr="007C6A1B" w:rsidRDefault="007F595D" w:rsidP="00357B58">
            <w:pPr>
              <w:rPr>
                <w:rFonts w:ascii="Arial" w:hAnsi="Arial" w:cs="Arial"/>
                <w:sz w:val="20"/>
                <w:szCs w:val="20"/>
              </w:rPr>
            </w:pPr>
            <w:r w:rsidRPr="007C6A1B">
              <w:rPr>
                <w:rFonts w:ascii="Arial" w:hAnsi="Arial" w:cs="Arial"/>
                <w:sz w:val="20"/>
                <w:szCs w:val="20"/>
              </w:rPr>
              <w:t>The University of Queensland</w:t>
            </w:r>
          </w:p>
        </w:tc>
      </w:tr>
      <w:tr w:rsidR="007F595D" w:rsidRPr="007455A5" w14:paraId="5A59D0FF" w14:textId="77777777" w:rsidTr="00357B58">
        <w:trPr>
          <w:trHeight w:val="560"/>
          <w:jc w:val="center"/>
        </w:trPr>
        <w:tc>
          <w:tcPr>
            <w:tcW w:w="2931" w:type="dxa"/>
          </w:tcPr>
          <w:p w14:paraId="4280337D" w14:textId="77777777" w:rsidR="007F595D" w:rsidRPr="007C6A1B" w:rsidRDefault="007F595D" w:rsidP="00357B58">
            <w:pPr>
              <w:rPr>
                <w:rFonts w:ascii="Arial" w:hAnsi="Arial" w:cs="Arial"/>
                <w:sz w:val="20"/>
                <w:szCs w:val="20"/>
              </w:rPr>
            </w:pPr>
            <w:r w:rsidRPr="007C6A1B">
              <w:rPr>
                <w:rFonts w:ascii="Arial" w:hAnsi="Arial" w:cs="Arial"/>
                <w:sz w:val="20"/>
                <w:szCs w:val="20"/>
              </w:rPr>
              <w:t>Victoria</w:t>
            </w:r>
          </w:p>
        </w:tc>
        <w:tc>
          <w:tcPr>
            <w:tcW w:w="4861" w:type="dxa"/>
          </w:tcPr>
          <w:p w14:paraId="4B442B16" w14:textId="77777777" w:rsidR="007F595D" w:rsidRPr="007C6A1B" w:rsidRDefault="007F595D" w:rsidP="00357B58">
            <w:pPr>
              <w:rPr>
                <w:rFonts w:ascii="Arial" w:hAnsi="Arial" w:cs="Arial"/>
                <w:sz w:val="20"/>
                <w:szCs w:val="20"/>
              </w:rPr>
            </w:pPr>
            <w:r w:rsidRPr="007C6A1B">
              <w:rPr>
                <w:rFonts w:ascii="Arial" w:hAnsi="Arial" w:cs="Arial"/>
                <w:sz w:val="20"/>
                <w:szCs w:val="20"/>
              </w:rPr>
              <w:t>Melbourne Business School</w:t>
            </w:r>
          </w:p>
          <w:p w14:paraId="1135BB52" w14:textId="77777777" w:rsidR="007F595D" w:rsidRPr="007C6A1B" w:rsidRDefault="007F595D" w:rsidP="00357B58">
            <w:pPr>
              <w:rPr>
                <w:rFonts w:ascii="Arial" w:hAnsi="Arial" w:cs="Arial"/>
                <w:sz w:val="20"/>
                <w:szCs w:val="20"/>
              </w:rPr>
            </w:pPr>
            <w:r w:rsidRPr="007C6A1B">
              <w:rPr>
                <w:rFonts w:ascii="Arial" w:hAnsi="Arial" w:cs="Arial"/>
                <w:sz w:val="20"/>
                <w:szCs w:val="20"/>
              </w:rPr>
              <w:t>The University of Melbourne.</w:t>
            </w:r>
          </w:p>
          <w:p w14:paraId="555FE179" w14:textId="77777777" w:rsidR="007F595D" w:rsidRPr="007C6A1B" w:rsidRDefault="007F595D" w:rsidP="00357B58">
            <w:pPr>
              <w:rPr>
                <w:rFonts w:ascii="Arial" w:hAnsi="Arial" w:cs="Arial"/>
                <w:sz w:val="20"/>
                <w:szCs w:val="20"/>
              </w:rPr>
            </w:pPr>
            <w:r w:rsidRPr="007C6A1B">
              <w:rPr>
                <w:rFonts w:ascii="Arial" w:hAnsi="Arial" w:cs="Arial"/>
                <w:sz w:val="20"/>
                <w:szCs w:val="20"/>
              </w:rPr>
              <w:t xml:space="preserve">Monash University </w:t>
            </w:r>
          </w:p>
        </w:tc>
      </w:tr>
      <w:tr w:rsidR="007F595D" w:rsidRPr="007455A5" w14:paraId="795DFD6E" w14:textId="77777777" w:rsidTr="00357B58">
        <w:trPr>
          <w:trHeight w:val="380"/>
          <w:jc w:val="center"/>
        </w:trPr>
        <w:tc>
          <w:tcPr>
            <w:tcW w:w="2931" w:type="dxa"/>
          </w:tcPr>
          <w:p w14:paraId="42B3B202" w14:textId="77777777" w:rsidR="007F595D" w:rsidRPr="007C6A1B" w:rsidRDefault="007F595D" w:rsidP="00357B58">
            <w:pPr>
              <w:rPr>
                <w:rFonts w:ascii="Arial" w:hAnsi="Arial" w:cs="Arial"/>
                <w:sz w:val="20"/>
                <w:szCs w:val="20"/>
              </w:rPr>
            </w:pPr>
            <w:r w:rsidRPr="007C6A1B">
              <w:rPr>
                <w:rFonts w:ascii="Arial" w:hAnsi="Arial" w:cs="Arial"/>
                <w:sz w:val="20"/>
                <w:szCs w:val="20"/>
              </w:rPr>
              <w:t>New South Wales</w:t>
            </w:r>
          </w:p>
        </w:tc>
        <w:tc>
          <w:tcPr>
            <w:tcW w:w="4861" w:type="dxa"/>
          </w:tcPr>
          <w:p w14:paraId="02C0DBBC" w14:textId="77777777" w:rsidR="007F595D" w:rsidRPr="007C6A1B" w:rsidRDefault="007F595D" w:rsidP="00357B58">
            <w:pPr>
              <w:rPr>
                <w:rFonts w:ascii="Arial" w:hAnsi="Arial" w:cs="Arial"/>
                <w:sz w:val="20"/>
                <w:szCs w:val="20"/>
              </w:rPr>
            </w:pPr>
            <w:r w:rsidRPr="007C6A1B">
              <w:rPr>
                <w:rFonts w:ascii="Arial" w:hAnsi="Arial" w:cs="Arial"/>
                <w:sz w:val="20"/>
                <w:szCs w:val="20"/>
              </w:rPr>
              <w:t>The University of Sydney</w:t>
            </w:r>
            <w:r w:rsidRPr="007C6A1B" w:rsidDel="00895431">
              <w:rPr>
                <w:rFonts w:ascii="Arial" w:hAnsi="Arial" w:cs="Arial"/>
                <w:sz w:val="20"/>
                <w:szCs w:val="20"/>
              </w:rPr>
              <w:t xml:space="preserve"> </w:t>
            </w:r>
          </w:p>
          <w:p w14:paraId="3BBA6914" w14:textId="77777777" w:rsidR="007F595D" w:rsidRPr="007C6A1B" w:rsidRDefault="007F595D" w:rsidP="00357B58">
            <w:pPr>
              <w:rPr>
                <w:rFonts w:ascii="Arial" w:hAnsi="Arial" w:cs="Arial"/>
                <w:sz w:val="20"/>
                <w:szCs w:val="20"/>
              </w:rPr>
            </w:pPr>
            <w:r w:rsidRPr="007C6A1B">
              <w:rPr>
                <w:rFonts w:ascii="Arial" w:hAnsi="Arial" w:cs="Arial"/>
                <w:sz w:val="20"/>
                <w:szCs w:val="20"/>
              </w:rPr>
              <w:t>The University of New South Wales</w:t>
            </w:r>
          </w:p>
        </w:tc>
      </w:tr>
      <w:tr w:rsidR="007F595D" w:rsidRPr="007455A5" w14:paraId="788B74BC" w14:textId="77777777" w:rsidTr="00357B58">
        <w:trPr>
          <w:trHeight w:val="189"/>
          <w:jc w:val="center"/>
        </w:trPr>
        <w:tc>
          <w:tcPr>
            <w:tcW w:w="2931" w:type="dxa"/>
          </w:tcPr>
          <w:p w14:paraId="25D05BA6" w14:textId="77777777" w:rsidR="007F595D" w:rsidRPr="007C6A1B" w:rsidRDefault="007F595D" w:rsidP="00357B58">
            <w:pPr>
              <w:rPr>
                <w:rFonts w:ascii="Arial" w:hAnsi="Arial" w:cs="Arial"/>
                <w:sz w:val="20"/>
                <w:szCs w:val="20"/>
              </w:rPr>
            </w:pPr>
            <w:r w:rsidRPr="007C6A1B">
              <w:rPr>
                <w:rFonts w:ascii="Arial" w:hAnsi="Arial" w:cs="Arial"/>
                <w:sz w:val="20"/>
                <w:szCs w:val="20"/>
              </w:rPr>
              <w:t>Tasmania</w:t>
            </w:r>
          </w:p>
        </w:tc>
        <w:tc>
          <w:tcPr>
            <w:tcW w:w="4861" w:type="dxa"/>
          </w:tcPr>
          <w:p w14:paraId="4558BE5B" w14:textId="7839B8CE" w:rsidR="007F595D" w:rsidRPr="007C6A1B" w:rsidRDefault="003606AA" w:rsidP="00357B58">
            <w:pPr>
              <w:rPr>
                <w:rFonts w:ascii="Arial" w:hAnsi="Arial" w:cs="Arial"/>
                <w:sz w:val="20"/>
                <w:szCs w:val="20"/>
              </w:rPr>
            </w:pPr>
            <w:r>
              <w:rPr>
                <w:rFonts w:ascii="Arial" w:hAnsi="Arial" w:cs="Arial"/>
                <w:sz w:val="20"/>
                <w:szCs w:val="20"/>
              </w:rPr>
              <w:t>The University of Tasmania</w:t>
            </w:r>
          </w:p>
        </w:tc>
      </w:tr>
    </w:tbl>
    <w:p w14:paraId="5C07A5B5" w14:textId="24B373EE" w:rsidR="0051172A" w:rsidRDefault="0051172A" w:rsidP="007F595D">
      <w:pPr>
        <w:rPr>
          <w:rFonts w:asciiTheme="majorHAnsi" w:hAnsiTheme="majorHAnsi" w:cstheme="majorBidi"/>
        </w:rPr>
      </w:pPr>
    </w:p>
    <w:p w14:paraId="1373375F" w14:textId="461FFD0C" w:rsidR="00357B58" w:rsidRDefault="00357B58" w:rsidP="007F595D">
      <w:pPr>
        <w:rPr>
          <w:rFonts w:asciiTheme="majorHAnsi" w:hAnsiTheme="majorHAnsi" w:cstheme="majorBidi"/>
        </w:rPr>
      </w:pPr>
    </w:p>
    <w:p w14:paraId="543B7E6A" w14:textId="096D862C" w:rsidR="00357B58" w:rsidRDefault="00357B58" w:rsidP="007F595D">
      <w:pPr>
        <w:rPr>
          <w:rFonts w:asciiTheme="majorHAnsi" w:hAnsiTheme="majorHAnsi" w:cstheme="majorBidi"/>
        </w:rPr>
      </w:pPr>
    </w:p>
    <w:p w14:paraId="49C0FB68" w14:textId="0B79B22E" w:rsidR="00357B58" w:rsidRDefault="00357B58" w:rsidP="007F595D">
      <w:pPr>
        <w:rPr>
          <w:rFonts w:asciiTheme="majorHAnsi" w:hAnsiTheme="majorHAnsi" w:cstheme="majorBidi"/>
        </w:rPr>
      </w:pPr>
    </w:p>
    <w:p w14:paraId="56B549AE" w14:textId="03D8702E" w:rsidR="00357B58" w:rsidRDefault="00357B58" w:rsidP="007F595D">
      <w:pPr>
        <w:rPr>
          <w:rFonts w:asciiTheme="majorHAnsi" w:hAnsiTheme="majorHAnsi" w:cstheme="majorBidi"/>
        </w:rPr>
      </w:pPr>
    </w:p>
    <w:p w14:paraId="215451A1" w14:textId="3ACC5AD1" w:rsidR="00357B58" w:rsidRDefault="00357B58" w:rsidP="007F595D">
      <w:pPr>
        <w:rPr>
          <w:rFonts w:asciiTheme="majorHAnsi" w:hAnsiTheme="majorHAnsi" w:cstheme="majorBidi"/>
        </w:rPr>
      </w:pPr>
    </w:p>
    <w:p w14:paraId="4CC4C8C9" w14:textId="34579E16" w:rsidR="00357B58" w:rsidRDefault="00357B58" w:rsidP="007F595D">
      <w:pPr>
        <w:rPr>
          <w:rFonts w:asciiTheme="majorHAnsi" w:hAnsiTheme="majorHAnsi" w:cstheme="majorBidi"/>
        </w:rPr>
      </w:pPr>
    </w:p>
    <w:p w14:paraId="20588E62" w14:textId="005AF7A8" w:rsidR="00357B58" w:rsidRDefault="00357B58" w:rsidP="007F595D">
      <w:pPr>
        <w:rPr>
          <w:rFonts w:asciiTheme="majorHAnsi" w:hAnsiTheme="majorHAnsi" w:cstheme="majorBidi"/>
        </w:rPr>
      </w:pPr>
    </w:p>
    <w:p w14:paraId="3CDBA865" w14:textId="51D805A8" w:rsidR="00357B58" w:rsidRDefault="00357B58" w:rsidP="007F595D">
      <w:pPr>
        <w:rPr>
          <w:rFonts w:asciiTheme="majorHAnsi" w:hAnsiTheme="majorHAnsi" w:cstheme="majorBidi"/>
        </w:rPr>
      </w:pPr>
    </w:p>
    <w:p w14:paraId="675DD386" w14:textId="77777777" w:rsidR="00357B58" w:rsidRDefault="00357B58" w:rsidP="007F595D">
      <w:pPr>
        <w:rPr>
          <w:rFonts w:asciiTheme="majorHAnsi" w:hAnsiTheme="majorHAnsi" w:cstheme="majorBidi"/>
        </w:rPr>
      </w:pPr>
    </w:p>
    <w:p w14:paraId="3FD7352D" w14:textId="18BB795B" w:rsidR="00C527FF" w:rsidRDefault="00C527FF" w:rsidP="00D3617E">
      <w:pPr>
        <w:rPr>
          <w:rFonts w:ascii="Arial" w:hAnsi="Arial" w:cs="Arial"/>
          <w:b/>
          <w:bCs/>
          <w:sz w:val="24"/>
          <w:szCs w:val="24"/>
        </w:rPr>
      </w:pPr>
    </w:p>
    <w:p w14:paraId="6B2B69E1" w14:textId="48181565" w:rsidR="00357B58" w:rsidRDefault="00357B58" w:rsidP="00D3617E">
      <w:pPr>
        <w:rPr>
          <w:rFonts w:ascii="Arial" w:hAnsi="Arial" w:cs="Arial"/>
          <w:b/>
          <w:bCs/>
          <w:sz w:val="24"/>
          <w:szCs w:val="24"/>
        </w:rPr>
      </w:pPr>
    </w:p>
    <w:p w14:paraId="5EF9918A" w14:textId="275150C6" w:rsidR="001537E5" w:rsidRDefault="001537E5" w:rsidP="00D3617E">
      <w:pPr>
        <w:rPr>
          <w:rFonts w:ascii="Arial" w:hAnsi="Arial" w:cs="Arial"/>
          <w:b/>
          <w:bCs/>
          <w:sz w:val="24"/>
          <w:szCs w:val="24"/>
        </w:rPr>
      </w:pPr>
    </w:p>
    <w:p w14:paraId="75947625" w14:textId="5B856ED0" w:rsidR="001537E5" w:rsidRDefault="001537E5" w:rsidP="00D3617E">
      <w:pPr>
        <w:rPr>
          <w:rFonts w:ascii="Arial" w:hAnsi="Arial" w:cs="Arial"/>
          <w:b/>
          <w:bCs/>
          <w:sz w:val="24"/>
          <w:szCs w:val="24"/>
        </w:rPr>
      </w:pPr>
    </w:p>
    <w:p w14:paraId="28F907B1" w14:textId="74A8DAE1" w:rsidR="001537E5" w:rsidRDefault="001537E5" w:rsidP="00D3617E">
      <w:pPr>
        <w:rPr>
          <w:rFonts w:ascii="Arial" w:hAnsi="Arial" w:cs="Arial"/>
          <w:b/>
          <w:bCs/>
          <w:sz w:val="24"/>
          <w:szCs w:val="24"/>
        </w:rPr>
      </w:pPr>
    </w:p>
    <w:p w14:paraId="0CE1D1D1" w14:textId="4E3AFDF1" w:rsidR="001537E5" w:rsidRDefault="001537E5" w:rsidP="00D3617E">
      <w:pPr>
        <w:rPr>
          <w:rFonts w:ascii="Arial" w:hAnsi="Arial" w:cs="Arial"/>
          <w:b/>
          <w:bCs/>
          <w:sz w:val="24"/>
          <w:szCs w:val="24"/>
        </w:rPr>
      </w:pPr>
    </w:p>
    <w:p w14:paraId="482CD72C" w14:textId="7B479DE7" w:rsidR="001537E5" w:rsidRDefault="001537E5" w:rsidP="00D3617E">
      <w:pPr>
        <w:rPr>
          <w:rFonts w:ascii="Arial" w:hAnsi="Arial" w:cs="Arial"/>
          <w:b/>
          <w:bCs/>
          <w:sz w:val="24"/>
          <w:szCs w:val="24"/>
        </w:rPr>
      </w:pPr>
    </w:p>
    <w:p w14:paraId="0581AED7" w14:textId="5B1D34C3" w:rsidR="001537E5" w:rsidRDefault="001537E5" w:rsidP="00D3617E">
      <w:pPr>
        <w:rPr>
          <w:rFonts w:ascii="Arial" w:hAnsi="Arial" w:cs="Arial"/>
          <w:b/>
          <w:bCs/>
          <w:sz w:val="24"/>
          <w:szCs w:val="24"/>
        </w:rPr>
      </w:pPr>
    </w:p>
    <w:p w14:paraId="0A7E01B2" w14:textId="1F13CFE0" w:rsidR="001537E5" w:rsidRDefault="001537E5" w:rsidP="00D3617E">
      <w:pPr>
        <w:rPr>
          <w:rFonts w:ascii="Arial" w:hAnsi="Arial" w:cs="Arial"/>
          <w:b/>
          <w:bCs/>
          <w:sz w:val="24"/>
          <w:szCs w:val="24"/>
        </w:rPr>
      </w:pPr>
    </w:p>
    <w:p w14:paraId="561A7F6B" w14:textId="51970ACE" w:rsidR="001537E5" w:rsidRDefault="001537E5" w:rsidP="00D3617E">
      <w:pPr>
        <w:rPr>
          <w:rFonts w:ascii="Arial" w:hAnsi="Arial" w:cs="Arial"/>
          <w:b/>
          <w:bCs/>
          <w:sz w:val="24"/>
          <w:szCs w:val="24"/>
        </w:rPr>
      </w:pPr>
    </w:p>
    <w:p w14:paraId="2A865FFF" w14:textId="001D8757" w:rsidR="001537E5" w:rsidRDefault="001537E5" w:rsidP="00D3617E">
      <w:pPr>
        <w:rPr>
          <w:rFonts w:ascii="Arial" w:hAnsi="Arial" w:cs="Arial"/>
          <w:b/>
          <w:bCs/>
          <w:sz w:val="24"/>
          <w:szCs w:val="24"/>
        </w:rPr>
      </w:pPr>
    </w:p>
    <w:p w14:paraId="07DDD5F2" w14:textId="64656760" w:rsidR="001537E5" w:rsidRDefault="001537E5" w:rsidP="00D3617E">
      <w:pPr>
        <w:rPr>
          <w:rFonts w:ascii="Arial" w:hAnsi="Arial" w:cs="Arial"/>
          <w:b/>
          <w:bCs/>
          <w:sz w:val="24"/>
          <w:szCs w:val="24"/>
        </w:rPr>
      </w:pPr>
    </w:p>
    <w:p w14:paraId="213BBA84" w14:textId="77777777" w:rsidR="001537E5" w:rsidRDefault="001537E5" w:rsidP="00D3617E">
      <w:pPr>
        <w:rPr>
          <w:rFonts w:ascii="Arial" w:hAnsi="Arial" w:cs="Arial"/>
          <w:b/>
          <w:bCs/>
          <w:sz w:val="24"/>
          <w:szCs w:val="24"/>
        </w:rPr>
      </w:pPr>
    </w:p>
    <w:p w14:paraId="20783694" w14:textId="22652E6C" w:rsidR="00CE2A8C" w:rsidRPr="00D3617E" w:rsidRDefault="00D3617E" w:rsidP="00D3617E">
      <w:pPr>
        <w:rPr>
          <w:rFonts w:ascii="Arial" w:hAnsi="Arial" w:cs="Arial"/>
          <w:b/>
          <w:bCs/>
          <w:sz w:val="24"/>
          <w:szCs w:val="24"/>
        </w:rPr>
      </w:pPr>
      <w:r w:rsidRPr="0048728D">
        <w:rPr>
          <w:rFonts w:ascii="Arial" w:hAnsi="Arial" w:cs="Arial"/>
          <w:b/>
          <w:bCs/>
          <w:sz w:val="24"/>
          <w:szCs w:val="24"/>
        </w:rPr>
        <w:t>5.1.4 Program structur</w:t>
      </w:r>
      <w:r>
        <w:rPr>
          <w:rFonts w:ascii="Arial" w:hAnsi="Arial" w:cs="Arial"/>
          <w:b/>
          <w:bCs/>
          <w:sz w:val="24"/>
          <w:szCs w:val="24"/>
        </w:rPr>
        <w:t>e</w:t>
      </w:r>
    </w:p>
    <w:p w14:paraId="0E27BC6F" w14:textId="70F536B4" w:rsidR="00357B58" w:rsidRDefault="007F595D" w:rsidP="001537E5">
      <w:pPr>
        <w:spacing w:line="288" w:lineRule="auto"/>
        <w:rPr>
          <w:rFonts w:ascii="Arial" w:hAnsi="Arial" w:cs="Arial"/>
        </w:rPr>
      </w:pPr>
      <w:r w:rsidRPr="007455A5">
        <w:rPr>
          <w:rFonts w:ascii="Arial" w:hAnsi="Arial" w:cs="Arial"/>
        </w:rPr>
        <w:t xml:space="preserve">The core EMPA subjects (75%) are delivered by ANZSOG, as shown in the following table.  The remaining 25% of the degree comprises three electives chosen by students from their conferring university, and this combined completes the degree. The aim of the electives is to provide a more individualised and tailored program of study that reflects </w:t>
      </w:r>
      <w:r w:rsidR="00AE7C20">
        <w:rPr>
          <w:rFonts w:ascii="Arial" w:hAnsi="Arial" w:cs="Arial"/>
        </w:rPr>
        <w:t>each</w:t>
      </w:r>
      <w:r w:rsidRPr="007455A5">
        <w:rPr>
          <w:rFonts w:ascii="Arial" w:hAnsi="Arial" w:cs="Arial"/>
        </w:rPr>
        <w:t xml:space="preserve"> student’s interest, expertise and career trajectory. For example, a student who works in the Department of Health may choose a public health elective at their conferring university. Electives are therefore drawn from a diverse range of faculties at the conferring university.</w:t>
      </w:r>
    </w:p>
    <w:p w14:paraId="09B1A1A5" w14:textId="77777777" w:rsidR="00357B58" w:rsidRPr="0051172A" w:rsidRDefault="00357B58" w:rsidP="00357B58">
      <w:pPr>
        <w:spacing w:line="288" w:lineRule="auto"/>
        <w:rPr>
          <w:rFonts w:ascii="Arial" w:hAnsi="Arial" w:cs="Arial"/>
        </w:rPr>
      </w:pPr>
    </w:p>
    <w:tbl>
      <w:tblPr>
        <w:tblStyle w:val="GridTable4"/>
        <w:tblW w:w="9028" w:type="dxa"/>
        <w:tblLayout w:type="fixed"/>
        <w:tblLook w:val="0620" w:firstRow="1" w:lastRow="0" w:firstColumn="0" w:lastColumn="0" w:noHBand="1" w:noVBand="1"/>
      </w:tblPr>
      <w:tblGrid>
        <w:gridCol w:w="5415"/>
        <w:gridCol w:w="1968"/>
        <w:gridCol w:w="1645"/>
      </w:tblGrid>
      <w:tr w:rsidR="007F595D" w:rsidRPr="008705CC" w14:paraId="5FE0E69A" w14:textId="77777777" w:rsidTr="00357B58">
        <w:trPr>
          <w:cnfStyle w:val="100000000000" w:firstRow="1" w:lastRow="0" w:firstColumn="0" w:lastColumn="0" w:oddVBand="0" w:evenVBand="0" w:oddHBand="0" w:evenHBand="0" w:firstRowFirstColumn="0" w:firstRowLastColumn="0" w:lastRowFirstColumn="0" w:lastRowLastColumn="0"/>
          <w:trHeight w:val="483"/>
        </w:trPr>
        <w:tc>
          <w:tcPr>
            <w:tcW w:w="5415" w:type="dxa"/>
          </w:tcPr>
          <w:p w14:paraId="152C1FA0" w14:textId="77777777" w:rsidR="007F595D" w:rsidRPr="007455A5" w:rsidRDefault="007F595D" w:rsidP="00357B58">
            <w:pPr>
              <w:rPr>
                <w:rFonts w:ascii="Arial" w:hAnsi="Arial" w:cs="Arial"/>
                <w:bCs w:val="0"/>
              </w:rPr>
            </w:pPr>
            <w:r w:rsidRPr="007455A5">
              <w:rPr>
                <w:rFonts w:ascii="Arial" w:hAnsi="Arial" w:cs="Arial"/>
                <w:bCs w:val="0"/>
              </w:rPr>
              <w:t>ANZSOG core subjects</w:t>
            </w:r>
          </w:p>
        </w:tc>
        <w:tc>
          <w:tcPr>
            <w:tcW w:w="1968" w:type="dxa"/>
          </w:tcPr>
          <w:p w14:paraId="58C5F6E5" w14:textId="77777777" w:rsidR="007F595D" w:rsidRPr="007455A5" w:rsidRDefault="007F595D" w:rsidP="00B900B1">
            <w:pPr>
              <w:rPr>
                <w:rFonts w:ascii="Arial" w:hAnsi="Arial" w:cs="Arial"/>
                <w:bCs w:val="0"/>
              </w:rPr>
            </w:pPr>
            <w:r w:rsidRPr="007455A5">
              <w:rPr>
                <w:rFonts w:ascii="Arial" w:hAnsi="Arial" w:cs="Arial"/>
                <w:bCs w:val="0"/>
              </w:rPr>
              <w:t xml:space="preserve">Acronym </w:t>
            </w:r>
          </w:p>
        </w:tc>
        <w:tc>
          <w:tcPr>
            <w:tcW w:w="1645" w:type="dxa"/>
          </w:tcPr>
          <w:p w14:paraId="3D9D8AC1" w14:textId="77777777" w:rsidR="007F595D" w:rsidRPr="007455A5" w:rsidRDefault="007F595D" w:rsidP="00B900B1">
            <w:pPr>
              <w:rPr>
                <w:rFonts w:ascii="Arial" w:hAnsi="Arial" w:cs="Arial"/>
                <w:bCs w:val="0"/>
              </w:rPr>
            </w:pPr>
            <w:r w:rsidRPr="007455A5">
              <w:rPr>
                <w:rFonts w:ascii="Arial" w:hAnsi="Arial" w:cs="Arial"/>
                <w:bCs w:val="0"/>
              </w:rPr>
              <w:t>Year</w:t>
            </w:r>
          </w:p>
        </w:tc>
      </w:tr>
      <w:tr w:rsidR="007F595D" w:rsidRPr="002E620F" w14:paraId="4575B442" w14:textId="77777777" w:rsidTr="00357B58">
        <w:trPr>
          <w:trHeight w:val="239"/>
        </w:trPr>
        <w:tc>
          <w:tcPr>
            <w:tcW w:w="5415" w:type="dxa"/>
          </w:tcPr>
          <w:p w14:paraId="51FB8FA4" w14:textId="77777777" w:rsidR="007F595D" w:rsidRPr="007455A5" w:rsidRDefault="007F595D" w:rsidP="00B900B1">
            <w:pPr>
              <w:rPr>
                <w:rFonts w:ascii="Arial" w:hAnsi="Arial" w:cs="Arial"/>
              </w:rPr>
            </w:pPr>
            <w:r w:rsidRPr="007455A5">
              <w:rPr>
                <w:rFonts w:ascii="Arial" w:hAnsi="Arial" w:cs="Arial"/>
              </w:rPr>
              <w:t>Delivering Public Value</w:t>
            </w:r>
          </w:p>
        </w:tc>
        <w:tc>
          <w:tcPr>
            <w:tcW w:w="1968" w:type="dxa"/>
          </w:tcPr>
          <w:p w14:paraId="3AC25D6C" w14:textId="77777777" w:rsidR="007F595D" w:rsidRPr="007455A5" w:rsidRDefault="007F595D" w:rsidP="00B900B1">
            <w:pPr>
              <w:rPr>
                <w:rFonts w:ascii="Arial" w:hAnsi="Arial" w:cs="Arial"/>
              </w:rPr>
            </w:pPr>
            <w:r w:rsidRPr="007455A5">
              <w:rPr>
                <w:rFonts w:ascii="Arial" w:hAnsi="Arial" w:cs="Arial"/>
              </w:rPr>
              <w:t>DPV</w:t>
            </w:r>
          </w:p>
        </w:tc>
        <w:tc>
          <w:tcPr>
            <w:tcW w:w="1645" w:type="dxa"/>
          </w:tcPr>
          <w:p w14:paraId="4D86BFB7" w14:textId="77777777" w:rsidR="007F595D" w:rsidRPr="007455A5" w:rsidRDefault="007F595D" w:rsidP="00B900B1">
            <w:pPr>
              <w:rPr>
                <w:rFonts w:ascii="Arial" w:hAnsi="Arial" w:cs="Arial"/>
              </w:rPr>
            </w:pPr>
            <w:r w:rsidRPr="007455A5">
              <w:rPr>
                <w:rFonts w:ascii="Arial" w:hAnsi="Arial" w:cs="Arial"/>
              </w:rPr>
              <w:t>1</w:t>
            </w:r>
          </w:p>
        </w:tc>
      </w:tr>
      <w:tr w:rsidR="007F595D" w:rsidRPr="002E620F" w14:paraId="777E5C83" w14:textId="77777777" w:rsidTr="00357B58">
        <w:trPr>
          <w:trHeight w:val="239"/>
        </w:trPr>
        <w:tc>
          <w:tcPr>
            <w:tcW w:w="5415" w:type="dxa"/>
          </w:tcPr>
          <w:p w14:paraId="4F912D94" w14:textId="77777777" w:rsidR="007F595D" w:rsidRPr="007455A5" w:rsidRDefault="007F595D" w:rsidP="00B900B1">
            <w:pPr>
              <w:rPr>
                <w:rFonts w:ascii="Arial" w:hAnsi="Arial" w:cs="Arial"/>
              </w:rPr>
            </w:pPr>
            <w:r w:rsidRPr="007455A5">
              <w:rPr>
                <w:rFonts w:ascii="Arial" w:hAnsi="Arial" w:cs="Arial"/>
              </w:rPr>
              <w:t>Government in a Market Economy</w:t>
            </w:r>
          </w:p>
        </w:tc>
        <w:tc>
          <w:tcPr>
            <w:tcW w:w="1968" w:type="dxa"/>
          </w:tcPr>
          <w:p w14:paraId="0F8E6C4C" w14:textId="77777777" w:rsidR="007F595D" w:rsidRPr="007455A5" w:rsidRDefault="007F595D" w:rsidP="00B900B1">
            <w:pPr>
              <w:rPr>
                <w:rFonts w:ascii="Arial" w:hAnsi="Arial" w:cs="Arial"/>
              </w:rPr>
            </w:pPr>
            <w:r w:rsidRPr="007455A5">
              <w:rPr>
                <w:rFonts w:ascii="Arial" w:hAnsi="Arial" w:cs="Arial"/>
              </w:rPr>
              <w:t>GME</w:t>
            </w:r>
          </w:p>
        </w:tc>
        <w:tc>
          <w:tcPr>
            <w:tcW w:w="1645" w:type="dxa"/>
          </w:tcPr>
          <w:p w14:paraId="65DD57CE" w14:textId="77777777" w:rsidR="007F595D" w:rsidRPr="007455A5" w:rsidRDefault="007F595D" w:rsidP="00B900B1">
            <w:pPr>
              <w:rPr>
                <w:rFonts w:ascii="Arial" w:hAnsi="Arial" w:cs="Arial"/>
              </w:rPr>
            </w:pPr>
            <w:r w:rsidRPr="007455A5">
              <w:rPr>
                <w:rFonts w:ascii="Arial" w:hAnsi="Arial" w:cs="Arial"/>
              </w:rPr>
              <w:t>1</w:t>
            </w:r>
          </w:p>
        </w:tc>
      </w:tr>
      <w:tr w:rsidR="007F595D" w:rsidRPr="002E620F" w14:paraId="14647F7B" w14:textId="77777777" w:rsidTr="00357B58">
        <w:trPr>
          <w:trHeight w:val="239"/>
        </w:trPr>
        <w:tc>
          <w:tcPr>
            <w:tcW w:w="5415" w:type="dxa"/>
          </w:tcPr>
          <w:p w14:paraId="45B01642" w14:textId="77777777" w:rsidR="007F595D" w:rsidRPr="007455A5" w:rsidRDefault="007F595D" w:rsidP="00B900B1">
            <w:pPr>
              <w:rPr>
                <w:rFonts w:ascii="Arial" w:hAnsi="Arial" w:cs="Arial"/>
              </w:rPr>
            </w:pPr>
            <w:r w:rsidRPr="007455A5">
              <w:rPr>
                <w:rFonts w:ascii="Arial" w:hAnsi="Arial" w:cs="Arial"/>
              </w:rPr>
              <w:t>Designing Public Policies and Programs</w:t>
            </w:r>
          </w:p>
        </w:tc>
        <w:tc>
          <w:tcPr>
            <w:tcW w:w="1968" w:type="dxa"/>
          </w:tcPr>
          <w:p w14:paraId="0F52C7CF" w14:textId="77777777" w:rsidR="007F595D" w:rsidRPr="007455A5" w:rsidRDefault="007F595D" w:rsidP="00B900B1">
            <w:pPr>
              <w:rPr>
                <w:rFonts w:ascii="Arial" w:hAnsi="Arial" w:cs="Arial"/>
              </w:rPr>
            </w:pPr>
            <w:r w:rsidRPr="007455A5">
              <w:rPr>
                <w:rFonts w:ascii="Arial" w:hAnsi="Arial" w:cs="Arial"/>
              </w:rPr>
              <w:t>DPPP</w:t>
            </w:r>
          </w:p>
        </w:tc>
        <w:tc>
          <w:tcPr>
            <w:tcW w:w="1645" w:type="dxa"/>
          </w:tcPr>
          <w:p w14:paraId="75C7FDE7" w14:textId="77777777" w:rsidR="007F595D" w:rsidRPr="007455A5" w:rsidRDefault="007F595D" w:rsidP="00B900B1">
            <w:pPr>
              <w:rPr>
                <w:rFonts w:ascii="Arial" w:hAnsi="Arial" w:cs="Arial"/>
              </w:rPr>
            </w:pPr>
            <w:r w:rsidRPr="007455A5">
              <w:rPr>
                <w:rFonts w:ascii="Arial" w:hAnsi="Arial" w:cs="Arial"/>
              </w:rPr>
              <w:t>1</w:t>
            </w:r>
          </w:p>
        </w:tc>
      </w:tr>
      <w:tr w:rsidR="007F595D" w:rsidRPr="002E620F" w14:paraId="735A9892" w14:textId="77777777" w:rsidTr="00357B58">
        <w:trPr>
          <w:trHeight w:val="229"/>
        </w:trPr>
        <w:tc>
          <w:tcPr>
            <w:tcW w:w="5415" w:type="dxa"/>
          </w:tcPr>
          <w:p w14:paraId="6E7B4F32" w14:textId="77777777" w:rsidR="007F595D" w:rsidRPr="007455A5" w:rsidRDefault="007F595D" w:rsidP="00B900B1">
            <w:pPr>
              <w:rPr>
                <w:rFonts w:ascii="Arial" w:hAnsi="Arial" w:cs="Arial"/>
              </w:rPr>
            </w:pPr>
            <w:r w:rsidRPr="007455A5">
              <w:rPr>
                <w:rFonts w:ascii="Arial" w:hAnsi="Arial" w:cs="Arial"/>
              </w:rPr>
              <w:t>Decision Making Under Uncertainty</w:t>
            </w:r>
          </w:p>
        </w:tc>
        <w:tc>
          <w:tcPr>
            <w:tcW w:w="1968" w:type="dxa"/>
          </w:tcPr>
          <w:p w14:paraId="0B9A363D" w14:textId="77777777" w:rsidR="007F595D" w:rsidRPr="007455A5" w:rsidRDefault="007F595D" w:rsidP="00B900B1">
            <w:pPr>
              <w:rPr>
                <w:rFonts w:ascii="Arial" w:hAnsi="Arial" w:cs="Arial"/>
              </w:rPr>
            </w:pPr>
            <w:r w:rsidRPr="007455A5">
              <w:rPr>
                <w:rFonts w:ascii="Arial" w:hAnsi="Arial" w:cs="Arial"/>
              </w:rPr>
              <w:t>DMUU</w:t>
            </w:r>
          </w:p>
        </w:tc>
        <w:tc>
          <w:tcPr>
            <w:tcW w:w="1645" w:type="dxa"/>
          </w:tcPr>
          <w:p w14:paraId="361F8C6A" w14:textId="77777777" w:rsidR="007F595D" w:rsidRPr="007455A5" w:rsidRDefault="007F595D" w:rsidP="00B900B1">
            <w:pPr>
              <w:rPr>
                <w:rFonts w:ascii="Arial" w:hAnsi="Arial" w:cs="Arial"/>
              </w:rPr>
            </w:pPr>
            <w:r w:rsidRPr="007455A5">
              <w:rPr>
                <w:rFonts w:ascii="Arial" w:hAnsi="Arial" w:cs="Arial"/>
              </w:rPr>
              <w:t>1</w:t>
            </w:r>
          </w:p>
        </w:tc>
      </w:tr>
      <w:tr w:rsidR="007F595D" w:rsidRPr="002E620F" w14:paraId="52624E4D" w14:textId="77777777" w:rsidTr="00357B58">
        <w:trPr>
          <w:trHeight w:val="239"/>
        </w:trPr>
        <w:tc>
          <w:tcPr>
            <w:tcW w:w="5415" w:type="dxa"/>
          </w:tcPr>
          <w:p w14:paraId="759BFF9D" w14:textId="77777777" w:rsidR="007F595D" w:rsidRPr="007455A5" w:rsidRDefault="007F595D" w:rsidP="00B900B1">
            <w:pPr>
              <w:rPr>
                <w:rFonts w:ascii="Arial" w:hAnsi="Arial" w:cs="Arial"/>
              </w:rPr>
            </w:pPr>
            <w:r w:rsidRPr="007455A5">
              <w:rPr>
                <w:rFonts w:ascii="Arial" w:hAnsi="Arial" w:cs="Arial"/>
              </w:rPr>
              <w:t>Managing Public Sector Organisations</w:t>
            </w:r>
          </w:p>
        </w:tc>
        <w:tc>
          <w:tcPr>
            <w:tcW w:w="1968" w:type="dxa"/>
          </w:tcPr>
          <w:p w14:paraId="7CAA1D7F" w14:textId="77777777" w:rsidR="007F595D" w:rsidRPr="007455A5" w:rsidRDefault="007F595D" w:rsidP="00B900B1">
            <w:pPr>
              <w:rPr>
                <w:rFonts w:ascii="Arial" w:hAnsi="Arial" w:cs="Arial"/>
              </w:rPr>
            </w:pPr>
            <w:r w:rsidRPr="007455A5">
              <w:rPr>
                <w:rFonts w:ascii="Arial" w:hAnsi="Arial" w:cs="Arial"/>
              </w:rPr>
              <w:t>MPSO</w:t>
            </w:r>
          </w:p>
        </w:tc>
        <w:tc>
          <w:tcPr>
            <w:tcW w:w="1645" w:type="dxa"/>
          </w:tcPr>
          <w:p w14:paraId="253A8DE5" w14:textId="77777777" w:rsidR="007F595D" w:rsidRPr="007455A5" w:rsidRDefault="007F595D" w:rsidP="00B900B1">
            <w:pPr>
              <w:rPr>
                <w:rFonts w:ascii="Arial" w:hAnsi="Arial" w:cs="Arial"/>
              </w:rPr>
            </w:pPr>
            <w:r w:rsidRPr="007455A5">
              <w:rPr>
                <w:rFonts w:ascii="Arial" w:hAnsi="Arial" w:cs="Arial"/>
              </w:rPr>
              <w:t>1</w:t>
            </w:r>
          </w:p>
        </w:tc>
      </w:tr>
      <w:tr w:rsidR="007F595D" w:rsidRPr="002E620F" w14:paraId="3BB33839" w14:textId="77777777" w:rsidTr="00357B58">
        <w:trPr>
          <w:trHeight w:val="239"/>
        </w:trPr>
        <w:tc>
          <w:tcPr>
            <w:tcW w:w="5415" w:type="dxa"/>
          </w:tcPr>
          <w:p w14:paraId="2062BE16" w14:textId="77777777" w:rsidR="007F595D" w:rsidRPr="007455A5" w:rsidRDefault="007F595D" w:rsidP="00B900B1">
            <w:pPr>
              <w:rPr>
                <w:rFonts w:ascii="Arial" w:hAnsi="Arial" w:cs="Arial"/>
              </w:rPr>
            </w:pPr>
            <w:r w:rsidRPr="007455A5">
              <w:rPr>
                <w:rFonts w:ascii="Arial" w:hAnsi="Arial" w:cs="Arial"/>
              </w:rPr>
              <w:t>Governing by the Rules</w:t>
            </w:r>
          </w:p>
        </w:tc>
        <w:tc>
          <w:tcPr>
            <w:tcW w:w="1968" w:type="dxa"/>
          </w:tcPr>
          <w:p w14:paraId="07230ADE" w14:textId="77777777" w:rsidR="007F595D" w:rsidRPr="007455A5" w:rsidRDefault="007F595D" w:rsidP="00B900B1">
            <w:pPr>
              <w:rPr>
                <w:rFonts w:ascii="Arial" w:hAnsi="Arial" w:cs="Arial"/>
              </w:rPr>
            </w:pPr>
            <w:r w:rsidRPr="007455A5">
              <w:rPr>
                <w:rFonts w:ascii="Arial" w:hAnsi="Arial" w:cs="Arial"/>
              </w:rPr>
              <w:t>GTR</w:t>
            </w:r>
          </w:p>
        </w:tc>
        <w:tc>
          <w:tcPr>
            <w:tcW w:w="1645" w:type="dxa"/>
          </w:tcPr>
          <w:p w14:paraId="666494F4" w14:textId="77777777" w:rsidR="007F595D" w:rsidRPr="007455A5" w:rsidRDefault="007F595D" w:rsidP="00B900B1">
            <w:pPr>
              <w:rPr>
                <w:rFonts w:ascii="Arial" w:hAnsi="Arial" w:cs="Arial"/>
              </w:rPr>
            </w:pPr>
            <w:r w:rsidRPr="007455A5">
              <w:rPr>
                <w:rFonts w:ascii="Arial" w:hAnsi="Arial" w:cs="Arial"/>
              </w:rPr>
              <w:t>2</w:t>
            </w:r>
          </w:p>
        </w:tc>
      </w:tr>
      <w:tr w:rsidR="007F595D" w:rsidRPr="002E620F" w14:paraId="67DE1C15" w14:textId="77777777" w:rsidTr="00357B58">
        <w:trPr>
          <w:trHeight w:val="239"/>
        </w:trPr>
        <w:tc>
          <w:tcPr>
            <w:tcW w:w="5415" w:type="dxa"/>
          </w:tcPr>
          <w:p w14:paraId="6580A58B" w14:textId="77777777" w:rsidR="007F595D" w:rsidRPr="007455A5" w:rsidRDefault="007F595D" w:rsidP="00B900B1">
            <w:pPr>
              <w:rPr>
                <w:rFonts w:ascii="Arial" w:hAnsi="Arial" w:cs="Arial"/>
              </w:rPr>
            </w:pPr>
            <w:r w:rsidRPr="007455A5">
              <w:rPr>
                <w:rFonts w:ascii="Arial" w:hAnsi="Arial" w:cs="Arial"/>
              </w:rPr>
              <w:t>Public Financial Management</w:t>
            </w:r>
          </w:p>
        </w:tc>
        <w:tc>
          <w:tcPr>
            <w:tcW w:w="1968" w:type="dxa"/>
          </w:tcPr>
          <w:p w14:paraId="135BA03D" w14:textId="77777777" w:rsidR="007F595D" w:rsidRPr="007455A5" w:rsidRDefault="007F595D" w:rsidP="00B900B1">
            <w:pPr>
              <w:rPr>
                <w:rFonts w:ascii="Arial" w:hAnsi="Arial" w:cs="Arial"/>
              </w:rPr>
            </w:pPr>
            <w:r w:rsidRPr="007455A5">
              <w:rPr>
                <w:rFonts w:ascii="Arial" w:hAnsi="Arial" w:cs="Arial"/>
              </w:rPr>
              <w:t>PFM</w:t>
            </w:r>
          </w:p>
        </w:tc>
        <w:tc>
          <w:tcPr>
            <w:tcW w:w="1645" w:type="dxa"/>
          </w:tcPr>
          <w:p w14:paraId="3D1EF65D" w14:textId="77777777" w:rsidR="007F595D" w:rsidRPr="007455A5" w:rsidRDefault="007F595D" w:rsidP="00B900B1">
            <w:pPr>
              <w:rPr>
                <w:rFonts w:ascii="Arial" w:hAnsi="Arial" w:cs="Arial"/>
              </w:rPr>
            </w:pPr>
            <w:r w:rsidRPr="007455A5">
              <w:rPr>
                <w:rFonts w:ascii="Arial" w:hAnsi="Arial" w:cs="Arial"/>
              </w:rPr>
              <w:t>2</w:t>
            </w:r>
          </w:p>
        </w:tc>
      </w:tr>
      <w:tr w:rsidR="007F595D" w:rsidRPr="002E620F" w14:paraId="15E27980" w14:textId="77777777" w:rsidTr="00357B58">
        <w:trPr>
          <w:trHeight w:val="239"/>
        </w:trPr>
        <w:tc>
          <w:tcPr>
            <w:tcW w:w="5415" w:type="dxa"/>
          </w:tcPr>
          <w:p w14:paraId="4EE84AB6" w14:textId="77777777" w:rsidR="007F595D" w:rsidRPr="007455A5" w:rsidRDefault="007F595D" w:rsidP="00B900B1">
            <w:pPr>
              <w:rPr>
                <w:rFonts w:ascii="Arial" w:hAnsi="Arial" w:cs="Arial"/>
              </w:rPr>
            </w:pPr>
            <w:r w:rsidRPr="007455A5">
              <w:rPr>
                <w:rFonts w:ascii="Arial" w:hAnsi="Arial" w:cs="Arial"/>
              </w:rPr>
              <w:t>Leading Public Sector Change</w:t>
            </w:r>
          </w:p>
        </w:tc>
        <w:tc>
          <w:tcPr>
            <w:tcW w:w="1968" w:type="dxa"/>
          </w:tcPr>
          <w:p w14:paraId="40871656" w14:textId="77777777" w:rsidR="007F595D" w:rsidRPr="007455A5" w:rsidRDefault="007F595D" w:rsidP="00B900B1">
            <w:pPr>
              <w:rPr>
                <w:rFonts w:ascii="Arial" w:hAnsi="Arial" w:cs="Arial"/>
              </w:rPr>
            </w:pPr>
            <w:r w:rsidRPr="007455A5">
              <w:rPr>
                <w:rFonts w:ascii="Arial" w:hAnsi="Arial" w:cs="Arial"/>
              </w:rPr>
              <w:t>LPSC</w:t>
            </w:r>
          </w:p>
        </w:tc>
        <w:tc>
          <w:tcPr>
            <w:tcW w:w="1645" w:type="dxa"/>
          </w:tcPr>
          <w:p w14:paraId="1970C280" w14:textId="77777777" w:rsidR="007F595D" w:rsidRPr="007455A5" w:rsidRDefault="007F595D" w:rsidP="00B900B1">
            <w:pPr>
              <w:rPr>
                <w:rFonts w:ascii="Arial" w:hAnsi="Arial" w:cs="Arial"/>
              </w:rPr>
            </w:pPr>
            <w:r w:rsidRPr="007455A5">
              <w:rPr>
                <w:rFonts w:ascii="Arial" w:hAnsi="Arial" w:cs="Arial"/>
              </w:rPr>
              <w:t>2</w:t>
            </w:r>
          </w:p>
        </w:tc>
      </w:tr>
      <w:tr w:rsidR="007F595D" w:rsidRPr="002E620F" w14:paraId="30EE732F" w14:textId="77777777" w:rsidTr="00357B58">
        <w:trPr>
          <w:trHeight w:val="229"/>
        </w:trPr>
        <w:tc>
          <w:tcPr>
            <w:tcW w:w="5415" w:type="dxa"/>
          </w:tcPr>
          <w:p w14:paraId="2C5BE48A" w14:textId="77777777" w:rsidR="007F595D" w:rsidRPr="007455A5" w:rsidRDefault="007F595D" w:rsidP="00B900B1">
            <w:pPr>
              <w:rPr>
                <w:rFonts w:ascii="Arial" w:hAnsi="Arial" w:cs="Arial"/>
              </w:rPr>
            </w:pPr>
            <w:r w:rsidRPr="007455A5">
              <w:rPr>
                <w:rFonts w:ascii="Arial" w:hAnsi="Arial" w:cs="Arial"/>
              </w:rPr>
              <w:t>Work Based Project</w:t>
            </w:r>
          </w:p>
        </w:tc>
        <w:tc>
          <w:tcPr>
            <w:tcW w:w="1968" w:type="dxa"/>
          </w:tcPr>
          <w:p w14:paraId="5C5B4F15" w14:textId="77777777" w:rsidR="007F595D" w:rsidRPr="007455A5" w:rsidRDefault="007F595D" w:rsidP="00B900B1">
            <w:pPr>
              <w:rPr>
                <w:rFonts w:ascii="Arial" w:hAnsi="Arial" w:cs="Arial"/>
              </w:rPr>
            </w:pPr>
            <w:r w:rsidRPr="007455A5">
              <w:rPr>
                <w:rFonts w:ascii="Arial" w:hAnsi="Arial" w:cs="Arial"/>
              </w:rPr>
              <w:t>WBP</w:t>
            </w:r>
          </w:p>
        </w:tc>
        <w:tc>
          <w:tcPr>
            <w:tcW w:w="1645" w:type="dxa"/>
          </w:tcPr>
          <w:p w14:paraId="35F5C760" w14:textId="77777777" w:rsidR="007F595D" w:rsidRPr="007455A5" w:rsidRDefault="007F595D" w:rsidP="00B900B1">
            <w:pPr>
              <w:rPr>
                <w:rFonts w:ascii="Arial" w:hAnsi="Arial" w:cs="Arial"/>
              </w:rPr>
            </w:pPr>
            <w:r w:rsidRPr="007455A5">
              <w:rPr>
                <w:rFonts w:ascii="Arial" w:hAnsi="Arial" w:cs="Arial"/>
              </w:rPr>
              <w:t>2</w:t>
            </w:r>
          </w:p>
        </w:tc>
      </w:tr>
    </w:tbl>
    <w:p w14:paraId="72E8255D" w14:textId="77777777" w:rsidR="00B24FF7" w:rsidRDefault="00B24FF7" w:rsidP="007F595D">
      <w:pPr>
        <w:rPr>
          <w:rFonts w:asciiTheme="majorHAnsi" w:hAnsiTheme="majorHAnsi" w:cstheme="majorBidi"/>
          <w:b/>
          <w:bCs/>
        </w:rPr>
      </w:pPr>
      <w:bookmarkStart w:id="48" w:name="_yqgemg1hdnjp" w:colFirst="0" w:colLast="0"/>
      <w:bookmarkStart w:id="49" w:name="_u8w1tn3c339z" w:colFirst="0" w:colLast="0"/>
      <w:bookmarkEnd w:id="48"/>
      <w:bookmarkEnd w:id="49"/>
    </w:p>
    <w:p w14:paraId="46C5AC96" w14:textId="1168F006" w:rsidR="007F595D" w:rsidRPr="0051172A" w:rsidRDefault="007F595D" w:rsidP="007F595D">
      <w:pPr>
        <w:rPr>
          <w:rFonts w:ascii="Arial" w:hAnsi="Arial" w:cs="Arial"/>
          <w:b/>
          <w:bCs/>
          <w:sz w:val="24"/>
          <w:szCs w:val="24"/>
        </w:rPr>
      </w:pPr>
      <w:r w:rsidRPr="0051172A">
        <w:rPr>
          <w:rFonts w:ascii="Arial" w:hAnsi="Arial" w:cs="Arial"/>
          <w:b/>
          <w:bCs/>
          <w:sz w:val="24"/>
          <w:szCs w:val="24"/>
        </w:rPr>
        <w:t xml:space="preserve">5.1.5 Subject Overview </w:t>
      </w: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7455A5" w14:paraId="0D04029F" w14:textId="77777777" w:rsidTr="00B900B1">
        <w:trPr>
          <w:trHeight w:val="420"/>
        </w:trPr>
        <w:tc>
          <w:tcPr>
            <w:tcW w:w="9029" w:type="dxa"/>
            <w:gridSpan w:val="2"/>
            <w:shd w:val="clear" w:color="auto" w:fill="CCCCCC"/>
            <w:tcMar>
              <w:top w:w="100" w:type="dxa"/>
              <w:left w:w="100" w:type="dxa"/>
              <w:bottom w:w="100" w:type="dxa"/>
              <w:right w:w="100" w:type="dxa"/>
            </w:tcMar>
          </w:tcPr>
          <w:p w14:paraId="287AE084" w14:textId="77777777" w:rsidR="007F595D" w:rsidRPr="007455A5" w:rsidRDefault="007F595D" w:rsidP="00B900B1">
            <w:pPr>
              <w:rPr>
                <w:rFonts w:ascii="Arial" w:hAnsi="Arial" w:cs="Arial"/>
                <w:b/>
              </w:rPr>
            </w:pPr>
            <w:r w:rsidRPr="007455A5">
              <w:rPr>
                <w:rFonts w:ascii="Arial" w:hAnsi="Arial" w:cs="Arial"/>
                <w:b/>
              </w:rPr>
              <w:t>Delivering Public Value (DPV)</w:t>
            </w:r>
            <w:r w:rsidRPr="007455A5">
              <w:rPr>
                <w:rFonts w:ascii="Arial" w:hAnsi="Arial" w:cs="Arial"/>
                <w:b/>
              </w:rPr>
              <w:tab/>
              <w:t>Year 1</w:t>
            </w:r>
          </w:p>
        </w:tc>
      </w:tr>
      <w:tr w:rsidR="007F595D" w:rsidRPr="007455A5" w14:paraId="5B404ECB" w14:textId="77777777" w:rsidTr="00B900B1">
        <w:tc>
          <w:tcPr>
            <w:tcW w:w="4514" w:type="dxa"/>
            <w:shd w:val="clear" w:color="auto" w:fill="auto"/>
            <w:tcMar>
              <w:top w:w="100" w:type="dxa"/>
              <w:left w:w="100" w:type="dxa"/>
              <w:bottom w:w="100" w:type="dxa"/>
              <w:right w:w="100" w:type="dxa"/>
            </w:tcMar>
          </w:tcPr>
          <w:p w14:paraId="6DE538FE" w14:textId="77777777" w:rsidR="007F595D" w:rsidRPr="007455A5" w:rsidRDefault="007F595D" w:rsidP="00B900B1">
            <w:pPr>
              <w:rPr>
                <w:rFonts w:ascii="Arial" w:hAnsi="Arial" w:cs="Arial"/>
                <w:b/>
              </w:rPr>
            </w:pPr>
            <w:r w:rsidRPr="007455A5">
              <w:rPr>
                <w:rFonts w:ascii="Arial" w:hAnsi="Arial" w:cs="Arial"/>
                <w:b/>
              </w:rPr>
              <w:t>About</w:t>
            </w:r>
          </w:p>
        </w:tc>
        <w:tc>
          <w:tcPr>
            <w:tcW w:w="4515" w:type="dxa"/>
            <w:shd w:val="clear" w:color="auto" w:fill="auto"/>
            <w:tcMar>
              <w:top w:w="100" w:type="dxa"/>
              <w:left w:w="100" w:type="dxa"/>
              <w:bottom w:w="100" w:type="dxa"/>
              <w:right w:w="100" w:type="dxa"/>
            </w:tcMar>
          </w:tcPr>
          <w:p w14:paraId="0DC86110"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2DD02893" w14:textId="77777777" w:rsidTr="00B900B1">
        <w:tc>
          <w:tcPr>
            <w:tcW w:w="4514" w:type="dxa"/>
            <w:shd w:val="clear" w:color="auto" w:fill="auto"/>
            <w:tcMar>
              <w:top w:w="100" w:type="dxa"/>
              <w:left w:w="100" w:type="dxa"/>
              <w:bottom w:w="100" w:type="dxa"/>
              <w:right w:w="100" w:type="dxa"/>
            </w:tcMar>
          </w:tcPr>
          <w:p w14:paraId="4D1BB37D" w14:textId="77777777" w:rsidR="007F595D" w:rsidRPr="007C6A1B" w:rsidRDefault="007F595D" w:rsidP="00B900B1">
            <w:pPr>
              <w:rPr>
                <w:rFonts w:ascii="Arial" w:hAnsi="Arial" w:cs="Arial"/>
                <w:sz w:val="18"/>
                <w:szCs w:val="18"/>
              </w:rPr>
            </w:pPr>
            <w:r w:rsidRPr="007C6A1B">
              <w:rPr>
                <w:rFonts w:ascii="Arial" w:hAnsi="Arial" w:cs="Arial"/>
                <w:sz w:val="18"/>
                <w:szCs w:val="18"/>
                <w:highlight w:val="white"/>
              </w:rPr>
              <w:t>In this subject, core principles of public sector management are explored. Students consider the value their organisation creates, the impact of their authorising environment on operations and the capabilities involved in delivering value to stakeholders.</w:t>
            </w:r>
          </w:p>
          <w:p w14:paraId="3AC191E9" w14:textId="77777777" w:rsidR="007F595D" w:rsidRPr="007C6A1B" w:rsidRDefault="007F595D" w:rsidP="00B900B1">
            <w:pPr>
              <w:rPr>
                <w:rFonts w:ascii="Arial" w:hAnsi="Arial" w:cs="Arial"/>
                <w:sz w:val="18"/>
                <w:szCs w:val="18"/>
              </w:rPr>
            </w:pPr>
          </w:p>
        </w:tc>
        <w:tc>
          <w:tcPr>
            <w:tcW w:w="4515" w:type="dxa"/>
            <w:shd w:val="clear" w:color="auto" w:fill="auto"/>
            <w:tcMar>
              <w:top w:w="100" w:type="dxa"/>
              <w:left w:w="100" w:type="dxa"/>
              <w:bottom w:w="100" w:type="dxa"/>
              <w:right w:w="100" w:type="dxa"/>
            </w:tcMar>
          </w:tcPr>
          <w:p w14:paraId="2F0766C5" w14:textId="77777777" w:rsidR="007F595D" w:rsidRPr="007C6A1B" w:rsidRDefault="007F595D" w:rsidP="00B900B1">
            <w:pPr>
              <w:rPr>
                <w:rFonts w:ascii="Arial" w:hAnsi="Arial" w:cs="Arial"/>
                <w:sz w:val="18"/>
                <w:szCs w:val="18"/>
              </w:rPr>
            </w:pPr>
            <w:r w:rsidRPr="007C6A1B">
              <w:rPr>
                <w:rFonts w:ascii="Arial" w:hAnsi="Arial" w:cs="Arial"/>
                <w:sz w:val="18"/>
                <w:szCs w:val="18"/>
              </w:rPr>
              <w:t>Appreciate the trends shaping public sector action and what they mean for contemporary leaders and managers. </w:t>
            </w:r>
          </w:p>
          <w:p w14:paraId="49FE6636" w14:textId="77777777" w:rsidR="007F595D" w:rsidRPr="007C6A1B" w:rsidRDefault="007F595D" w:rsidP="00B900B1">
            <w:pPr>
              <w:rPr>
                <w:rFonts w:ascii="Arial" w:hAnsi="Arial" w:cs="Arial"/>
                <w:sz w:val="18"/>
                <w:szCs w:val="18"/>
              </w:rPr>
            </w:pPr>
            <w:r w:rsidRPr="007C6A1B">
              <w:rPr>
                <w:rFonts w:ascii="Arial" w:hAnsi="Arial" w:cs="Arial"/>
                <w:sz w:val="18"/>
                <w:szCs w:val="18"/>
              </w:rPr>
              <w:t>Understand the theory and practice of strategic thinking and value creation in the public sector. </w:t>
            </w:r>
          </w:p>
          <w:p w14:paraId="3FA40CDE" w14:textId="77777777" w:rsidR="007F595D" w:rsidRPr="007C6A1B" w:rsidRDefault="007F595D" w:rsidP="00B900B1">
            <w:pPr>
              <w:rPr>
                <w:rFonts w:ascii="Arial" w:hAnsi="Arial" w:cs="Arial"/>
                <w:sz w:val="18"/>
                <w:szCs w:val="18"/>
              </w:rPr>
            </w:pPr>
            <w:r w:rsidRPr="007C6A1B">
              <w:rPr>
                <w:rFonts w:ascii="Arial" w:hAnsi="Arial" w:cs="Arial"/>
                <w:sz w:val="18"/>
                <w:szCs w:val="18"/>
              </w:rPr>
              <w:t>Appreciate the importance of values, how they shape action, and connect to value creation. </w:t>
            </w:r>
          </w:p>
          <w:p w14:paraId="138E8608" w14:textId="77777777" w:rsidR="007F595D" w:rsidRPr="007C6A1B" w:rsidRDefault="007F595D" w:rsidP="00B900B1">
            <w:pPr>
              <w:rPr>
                <w:rFonts w:ascii="Arial" w:hAnsi="Arial" w:cs="Arial"/>
                <w:sz w:val="18"/>
                <w:szCs w:val="18"/>
              </w:rPr>
            </w:pPr>
            <w:r w:rsidRPr="007C6A1B">
              <w:rPr>
                <w:rFonts w:ascii="Arial" w:hAnsi="Arial" w:cs="Arial"/>
                <w:sz w:val="18"/>
                <w:szCs w:val="18"/>
              </w:rPr>
              <w:t>Be cognisant of the changing role of technology in value creation. </w:t>
            </w:r>
          </w:p>
          <w:p w14:paraId="5DB88B2A" w14:textId="08BCA953" w:rsidR="007F595D" w:rsidRPr="007C6A1B" w:rsidRDefault="007F595D" w:rsidP="00B900B1">
            <w:pPr>
              <w:rPr>
                <w:rFonts w:ascii="Arial" w:hAnsi="Arial" w:cs="Arial"/>
                <w:sz w:val="18"/>
                <w:szCs w:val="18"/>
              </w:rPr>
            </w:pPr>
            <w:r w:rsidRPr="007C6A1B">
              <w:rPr>
                <w:rFonts w:ascii="Arial" w:hAnsi="Arial" w:cs="Arial"/>
                <w:sz w:val="18"/>
                <w:szCs w:val="18"/>
              </w:rPr>
              <w:t>Recognise how strategy and value are shaped by the authorising environment</w:t>
            </w:r>
            <w:r w:rsidR="00EA0C52" w:rsidRPr="007C6A1B">
              <w:rPr>
                <w:rFonts w:ascii="Arial" w:hAnsi="Arial" w:cs="Arial"/>
                <w:sz w:val="18"/>
                <w:szCs w:val="18"/>
              </w:rPr>
              <w:t xml:space="preserve"> </w:t>
            </w:r>
            <w:r w:rsidRPr="007C6A1B">
              <w:rPr>
                <w:rFonts w:ascii="Arial" w:hAnsi="Arial" w:cs="Arial"/>
                <w:sz w:val="18"/>
                <w:szCs w:val="18"/>
              </w:rPr>
              <w:t>and appreciate the importance of political astuteness. </w:t>
            </w:r>
          </w:p>
          <w:p w14:paraId="0BBFB52F" w14:textId="77777777" w:rsidR="007F595D" w:rsidRPr="007C6A1B" w:rsidRDefault="007F595D" w:rsidP="00B900B1">
            <w:pPr>
              <w:rPr>
                <w:rFonts w:ascii="Arial" w:hAnsi="Arial" w:cs="Arial"/>
                <w:sz w:val="18"/>
                <w:szCs w:val="18"/>
              </w:rPr>
            </w:pPr>
            <w:r w:rsidRPr="007C6A1B">
              <w:rPr>
                <w:rFonts w:ascii="Arial" w:hAnsi="Arial" w:cs="Arial"/>
                <w:sz w:val="18"/>
                <w:szCs w:val="18"/>
              </w:rPr>
              <w:t>Comprehend the importance of place and community in shaping notions of value. </w:t>
            </w:r>
          </w:p>
          <w:p w14:paraId="54968744" w14:textId="77777777" w:rsidR="007F595D" w:rsidRPr="007C6A1B" w:rsidRDefault="007F595D" w:rsidP="00B900B1">
            <w:pPr>
              <w:rPr>
                <w:rFonts w:ascii="Arial" w:hAnsi="Arial" w:cs="Arial"/>
                <w:sz w:val="18"/>
                <w:szCs w:val="18"/>
              </w:rPr>
            </w:pPr>
            <w:r w:rsidRPr="007C6A1B">
              <w:rPr>
                <w:rFonts w:ascii="Arial" w:hAnsi="Arial" w:cs="Arial"/>
                <w:sz w:val="18"/>
                <w:szCs w:val="18"/>
              </w:rPr>
              <w:t>Be able to apply these ideas, in real time, to challenges faced in practice. </w:t>
            </w:r>
          </w:p>
        </w:tc>
      </w:tr>
    </w:tbl>
    <w:p w14:paraId="73802426" w14:textId="15F7BD65" w:rsidR="0051172A" w:rsidRDefault="0051172A" w:rsidP="007F595D">
      <w:pPr>
        <w:rPr>
          <w:rFonts w:ascii="Arial" w:hAnsi="Arial" w:cs="Arial"/>
        </w:rPr>
      </w:pPr>
    </w:p>
    <w:p w14:paraId="75B29D95" w14:textId="77777777" w:rsidR="001537E5" w:rsidRPr="007455A5" w:rsidRDefault="001537E5" w:rsidP="007F595D">
      <w:pPr>
        <w:rPr>
          <w:rFonts w:ascii="Arial" w:hAnsi="Arial" w:cs="Arial"/>
        </w:rPr>
      </w:pP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51172A" w14:paraId="575AD2D1" w14:textId="77777777" w:rsidTr="00B900B1">
        <w:trPr>
          <w:trHeight w:val="420"/>
        </w:trPr>
        <w:tc>
          <w:tcPr>
            <w:tcW w:w="9028" w:type="dxa"/>
            <w:gridSpan w:val="2"/>
            <w:shd w:val="clear" w:color="auto" w:fill="CCCCCC"/>
            <w:tcMar>
              <w:top w:w="100" w:type="dxa"/>
              <w:left w:w="100" w:type="dxa"/>
              <w:bottom w:w="100" w:type="dxa"/>
              <w:right w:w="100" w:type="dxa"/>
            </w:tcMar>
          </w:tcPr>
          <w:p w14:paraId="21AF263E" w14:textId="77777777" w:rsidR="007F595D" w:rsidRPr="0051172A" w:rsidRDefault="007F595D" w:rsidP="00B900B1">
            <w:pPr>
              <w:rPr>
                <w:rFonts w:ascii="Arial" w:hAnsi="Arial" w:cs="Arial"/>
                <w:b/>
                <w:sz w:val="20"/>
                <w:szCs w:val="20"/>
              </w:rPr>
            </w:pPr>
            <w:r w:rsidRPr="0051172A">
              <w:rPr>
                <w:rFonts w:ascii="Arial" w:hAnsi="Arial" w:cs="Arial"/>
                <w:b/>
                <w:sz w:val="20"/>
                <w:szCs w:val="20"/>
              </w:rPr>
              <w:t>Government in a Market Economy (GME)</w:t>
            </w:r>
            <w:r w:rsidRPr="0051172A">
              <w:rPr>
                <w:rFonts w:ascii="Arial" w:hAnsi="Arial" w:cs="Arial"/>
                <w:b/>
                <w:sz w:val="20"/>
                <w:szCs w:val="20"/>
              </w:rPr>
              <w:tab/>
              <w:t>Year 1</w:t>
            </w:r>
          </w:p>
        </w:tc>
      </w:tr>
      <w:tr w:rsidR="007F595D" w:rsidRPr="0051172A" w14:paraId="4A73BA0D" w14:textId="77777777" w:rsidTr="00B900B1">
        <w:tc>
          <w:tcPr>
            <w:tcW w:w="4514" w:type="dxa"/>
            <w:shd w:val="clear" w:color="auto" w:fill="auto"/>
            <w:tcMar>
              <w:top w:w="100" w:type="dxa"/>
              <w:left w:w="100" w:type="dxa"/>
              <w:bottom w:w="100" w:type="dxa"/>
              <w:right w:w="100" w:type="dxa"/>
            </w:tcMar>
          </w:tcPr>
          <w:p w14:paraId="525681E7" w14:textId="77777777" w:rsidR="007F595D" w:rsidRPr="0051172A" w:rsidRDefault="007F595D" w:rsidP="00B900B1">
            <w:pPr>
              <w:rPr>
                <w:rFonts w:ascii="Arial" w:hAnsi="Arial" w:cs="Arial"/>
                <w:b/>
                <w:sz w:val="20"/>
                <w:szCs w:val="20"/>
              </w:rPr>
            </w:pPr>
            <w:r w:rsidRPr="0051172A">
              <w:rPr>
                <w:rFonts w:ascii="Arial" w:hAnsi="Arial" w:cs="Arial"/>
                <w:b/>
                <w:sz w:val="20"/>
                <w:szCs w:val="20"/>
              </w:rPr>
              <w:t>About</w:t>
            </w:r>
          </w:p>
        </w:tc>
        <w:tc>
          <w:tcPr>
            <w:tcW w:w="4514" w:type="dxa"/>
            <w:shd w:val="clear" w:color="auto" w:fill="auto"/>
            <w:tcMar>
              <w:top w:w="100" w:type="dxa"/>
              <w:left w:w="100" w:type="dxa"/>
              <w:bottom w:w="100" w:type="dxa"/>
              <w:right w:w="100" w:type="dxa"/>
            </w:tcMar>
          </w:tcPr>
          <w:p w14:paraId="5BC25CEC" w14:textId="77777777" w:rsidR="007F595D" w:rsidRPr="0051172A" w:rsidRDefault="007F595D" w:rsidP="00B900B1">
            <w:pPr>
              <w:rPr>
                <w:rFonts w:ascii="Arial" w:hAnsi="Arial" w:cs="Arial"/>
                <w:b/>
                <w:sz w:val="20"/>
                <w:szCs w:val="20"/>
              </w:rPr>
            </w:pPr>
            <w:r w:rsidRPr="0051172A">
              <w:rPr>
                <w:rFonts w:ascii="Arial" w:hAnsi="Arial" w:cs="Arial"/>
                <w:b/>
                <w:sz w:val="20"/>
                <w:szCs w:val="20"/>
              </w:rPr>
              <w:t>Learning Outcomes</w:t>
            </w:r>
          </w:p>
        </w:tc>
      </w:tr>
      <w:tr w:rsidR="007F595D" w:rsidRPr="0051172A" w14:paraId="41B59FF0" w14:textId="77777777" w:rsidTr="00B900B1">
        <w:tc>
          <w:tcPr>
            <w:tcW w:w="4514" w:type="dxa"/>
            <w:shd w:val="clear" w:color="auto" w:fill="auto"/>
            <w:tcMar>
              <w:top w:w="100" w:type="dxa"/>
              <w:left w:w="100" w:type="dxa"/>
              <w:bottom w:w="100" w:type="dxa"/>
              <w:right w:w="100" w:type="dxa"/>
            </w:tcMar>
          </w:tcPr>
          <w:p w14:paraId="54B56947" w14:textId="77777777" w:rsidR="007F595D" w:rsidRPr="007C6A1B" w:rsidRDefault="007F595D" w:rsidP="00B900B1">
            <w:pPr>
              <w:rPr>
                <w:rFonts w:ascii="Arial" w:hAnsi="Arial" w:cs="Arial"/>
                <w:sz w:val="18"/>
                <w:szCs w:val="18"/>
              </w:rPr>
            </w:pPr>
            <w:r w:rsidRPr="007C6A1B">
              <w:rPr>
                <w:rFonts w:ascii="Arial" w:hAnsi="Arial" w:cs="Arial"/>
                <w:sz w:val="18"/>
                <w:szCs w:val="18"/>
                <w:highlight w:val="white"/>
              </w:rPr>
              <w:t xml:space="preserve">In this subject, students examine key economic principles and their application to public sector activities in supporting resource allocation, pricing and delivering goods and services. Students will explore how government intervention, through both private sector regulation, and the public provision of services, can be used to achieve the best outcomes for citizens.  </w:t>
            </w:r>
          </w:p>
        </w:tc>
        <w:tc>
          <w:tcPr>
            <w:tcW w:w="4514" w:type="dxa"/>
            <w:shd w:val="clear" w:color="auto" w:fill="auto"/>
            <w:tcMar>
              <w:top w:w="100" w:type="dxa"/>
              <w:left w:w="100" w:type="dxa"/>
              <w:bottom w:w="100" w:type="dxa"/>
              <w:right w:w="100" w:type="dxa"/>
            </w:tcMar>
          </w:tcPr>
          <w:p w14:paraId="4E94997D"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Understand how market forces operate and how government policies influence, and are influenced by, market forces. </w:t>
            </w:r>
          </w:p>
          <w:p w14:paraId="35D1424D"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Understand why unfettered private markets can sometimes fail to deliver efficient and fair outcomes for society. </w:t>
            </w:r>
          </w:p>
          <w:p w14:paraId="37E96169"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Identify particular examples of market failure and apply economic principles to designing government interventions to prevent or reduce the costs of market failure. </w:t>
            </w:r>
          </w:p>
          <w:p w14:paraId="0F4AC008"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Apply the economic toolkit to decisions facing public sector managers about delivery and pricing of public </w:t>
            </w:r>
            <w:proofErr w:type="gramStart"/>
            <w:r w:rsidRPr="007C6A1B">
              <w:rPr>
                <w:rFonts w:ascii="Arial" w:hAnsi="Arial" w:cs="Arial"/>
                <w:color w:val="454545"/>
                <w:sz w:val="18"/>
                <w:szCs w:val="18"/>
              </w:rPr>
              <w:t>services  apply</w:t>
            </w:r>
            <w:proofErr w:type="gramEnd"/>
            <w:r w:rsidRPr="007C6A1B">
              <w:rPr>
                <w:rFonts w:ascii="Arial" w:hAnsi="Arial" w:cs="Arial"/>
                <w:color w:val="454545"/>
                <w:sz w:val="18"/>
                <w:szCs w:val="18"/>
              </w:rPr>
              <w:t xml:space="preserve"> the key principles of cost-benefit analysis to public sector projects and appreciate the importance and role of the public sector in promoting national productivity.</w:t>
            </w:r>
          </w:p>
        </w:tc>
      </w:tr>
    </w:tbl>
    <w:p w14:paraId="6FC59A65" w14:textId="18166025" w:rsidR="007F595D" w:rsidRDefault="007F595D" w:rsidP="007F595D">
      <w:pPr>
        <w:rPr>
          <w:rFonts w:ascii="Arial" w:hAnsi="Arial" w:cs="Arial"/>
        </w:rPr>
      </w:pPr>
    </w:p>
    <w:p w14:paraId="2D7325BD" w14:textId="77777777" w:rsidR="001C5C7E" w:rsidRPr="007455A5" w:rsidRDefault="001C5C7E" w:rsidP="007F595D">
      <w:pPr>
        <w:rPr>
          <w:rFonts w:ascii="Arial" w:hAnsi="Arial" w:cs="Arial"/>
        </w:rPr>
      </w:pP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7455A5" w14:paraId="27D91A27" w14:textId="77777777" w:rsidTr="00B900B1">
        <w:trPr>
          <w:trHeight w:val="420"/>
        </w:trPr>
        <w:tc>
          <w:tcPr>
            <w:tcW w:w="9028" w:type="dxa"/>
            <w:gridSpan w:val="2"/>
            <w:shd w:val="clear" w:color="auto" w:fill="CCCCCC"/>
            <w:tcMar>
              <w:top w:w="100" w:type="dxa"/>
              <w:left w:w="100" w:type="dxa"/>
              <w:bottom w:w="100" w:type="dxa"/>
              <w:right w:w="100" w:type="dxa"/>
            </w:tcMar>
          </w:tcPr>
          <w:p w14:paraId="0AC0F73A" w14:textId="77777777" w:rsidR="007F595D" w:rsidRPr="007455A5" w:rsidRDefault="007F595D" w:rsidP="00B900B1">
            <w:pPr>
              <w:rPr>
                <w:rFonts w:ascii="Arial" w:hAnsi="Arial" w:cs="Arial"/>
                <w:b/>
              </w:rPr>
            </w:pPr>
            <w:r w:rsidRPr="007455A5">
              <w:rPr>
                <w:rFonts w:ascii="Arial" w:hAnsi="Arial" w:cs="Arial"/>
                <w:b/>
              </w:rPr>
              <w:t xml:space="preserve">Designing Public Policies and Programs (DPPP) </w:t>
            </w:r>
            <w:r w:rsidRPr="007455A5">
              <w:rPr>
                <w:rFonts w:ascii="Arial" w:hAnsi="Arial" w:cs="Arial"/>
                <w:b/>
              </w:rPr>
              <w:tab/>
              <w:t>Year 1</w:t>
            </w:r>
          </w:p>
        </w:tc>
      </w:tr>
      <w:tr w:rsidR="007F595D" w:rsidRPr="007455A5" w14:paraId="60FDAABC" w14:textId="77777777" w:rsidTr="00B900B1">
        <w:tc>
          <w:tcPr>
            <w:tcW w:w="4514" w:type="dxa"/>
            <w:shd w:val="clear" w:color="auto" w:fill="auto"/>
            <w:tcMar>
              <w:top w:w="100" w:type="dxa"/>
              <w:left w:w="100" w:type="dxa"/>
              <w:bottom w:w="100" w:type="dxa"/>
              <w:right w:w="100" w:type="dxa"/>
            </w:tcMar>
          </w:tcPr>
          <w:p w14:paraId="4ECD18D8" w14:textId="77777777" w:rsidR="007F595D" w:rsidRPr="007455A5" w:rsidRDefault="007F595D" w:rsidP="00B900B1">
            <w:pPr>
              <w:rPr>
                <w:rFonts w:ascii="Arial" w:hAnsi="Arial" w:cs="Arial"/>
                <w:b/>
              </w:rPr>
            </w:pPr>
            <w:r w:rsidRPr="007455A5">
              <w:rPr>
                <w:rFonts w:ascii="Arial" w:hAnsi="Arial" w:cs="Arial"/>
                <w:b/>
              </w:rPr>
              <w:t>About</w:t>
            </w:r>
          </w:p>
        </w:tc>
        <w:tc>
          <w:tcPr>
            <w:tcW w:w="4514" w:type="dxa"/>
            <w:shd w:val="clear" w:color="auto" w:fill="auto"/>
            <w:tcMar>
              <w:top w:w="100" w:type="dxa"/>
              <w:left w:w="100" w:type="dxa"/>
              <w:bottom w:w="100" w:type="dxa"/>
              <w:right w:w="100" w:type="dxa"/>
            </w:tcMar>
          </w:tcPr>
          <w:p w14:paraId="2D3EE5AB"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2EA8FA36" w14:textId="77777777" w:rsidTr="00B900B1">
        <w:tc>
          <w:tcPr>
            <w:tcW w:w="4514" w:type="dxa"/>
            <w:shd w:val="clear" w:color="auto" w:fill="auto"/>
            <w:tcMar>
              <w:top w:w="100" w:type="dxa"/>
              <w:left w:w="100" w:type="dxa"/>
              <w:bottom w:w="100" w:type="dxa"/>
              <w:right w:w="100" w:type="dxa"/>
            </w:tcMar>
          </w:tcPr>
          <w:p w14:paraId="7E8BD16C" w14:textId="77777777" w:rsidR="007F595D" w:rsidRPr="007C6A1B" w:rsidRDefault="007F595D" w:rsidP="00B900B1">
            <w:pPr>
              <w:rPr>
                <w:rFonts w:ascii="Arial" w:hAnsi="Arial" w:cs="Arial"/>
                <w:sz w:val="18"/>
                <w:szCs w:val="18"/>
              </w:rPr>
            </w:pPr>
            <w:r w:rsidRPr="007C6A1B">
              <w:rPr>
                <w:rFonts w:ascii="Arial" w:hAnsi="Arial" w:cs="Arial"/>
                <w:sz w:val="18"/>
                <w:szCs w:val="18"/>
                <w:highlight w:val="white"/>
              </w:rPr>
              <w:t xml:space="preserve">In this subject, students will be offered a framework for considering government responses to contemporary public problems. They are encouraged to think analytically about problems, identify alternative ways of tackling them, and assess the likely results of changes in current policies and programs. Emphasis is given to the role of effective teamwork and clear communication in any well-functioning advisory system.  </w:t>
            </w:r>
          </w:p>
        </w:tc>
        <w:tc>
          <w:tcPr>
            <w:tcW w:w="4514" w:type="dxa"/>
            <w:shd w:val="clear" w:color="auto" w:fill="auto"/>
            <w:tcMar>
              <w:top w:w="100" w:type="dxa"/>
              <w:left w:w="100" w:type="dxa"/>
              <w:bottom w:w="100" w:type="dxa"/>
              <w:right w:w="100" w:type="dxa"/>
            </w:tcMar>
          </w:tcPr>
          <w:p w14:paraId="54EE2859"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Bring an investment perspective to all policy and program design work. </w:t>
            </w:r>
          </w:p>
          <w:p w14:paraId="4F8ED1F2"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Characterise existing programs and appreciate their relationship to specific valued outcomes or perceived public problems. </w:t>
            </w:r>
          </w:p>
          <w:p w14:paraId="3519152B" w14:textId="48B89D29" w:rsidR="007F595D" w:rsidRPr="007C6A1B" w:rsidRDefault="007F595D" w:rsidP="00B900B1">
            <w:pPr>
              <w:rPr>
                <w:rFonts w:ascii="Arial" w:hAnsi="Arial" w:cs="Arial"/>
                <w:sz w:val="18"/>
                <w:szCs w:val="18"/>
              </w:rPr>
            </w:pPr>
            <w:r w:rsidRPr="007C6A1B">
              <w:rPr>
                <w:rFonts w:ascii="Arial" w:hAnsi="Arial" w:cs="Arial"/>
                <w:sz w:val="18"/>
                <w:szCs w:val="18"/>
              </w:rPr>
              <w:t xml:space="preserve">Design policies and programs that are likely to produce ongoing public benefits and appreciate the value of teamwork in policy analysis. </w:t>
            </w:r>
          </w:p>
          <w:p w14:paraId="1E4DEDD0" w14:textId="77777777" w:rsidR="007F595D" w:rsidRPr="007C6A1B" w:rsidRDefault="007F595D" w:rsidP="00B900B1">
            <w:pPr>
              <w:rPr>
                <w:rFonts w:ascii="Arial" w:hAnsi="Arial" w:cs="Arial"/>
                <w:sz w:val="18"/>
                <w:szCs w:val="18"/>
              </w:rPr>
            </w:pPr>
            <w:r w:rsidRPr="007C6A1B">
              <w:rPr>
                <w:rFonts w:ascii="Arial" w:hAnsi="Arial" w:cs="Arial"/>
                <w:sz w:val="18"/>
                <w:szCs w:val="18"/>
              </w:rPr>
              <w:t>Help politicians, stakeholders, and citizens achieve realistic expectations about the potential and the limitations of government actions.</w:t>
            </w:r>
          </w:p>
        </w:tc>
      </w:tr>
    </w:tbl>
    <w:p w14:paraId="13540F09" w14:textId="0D35ACEF" w:rsidR="0051172A" w:rsidRDefault="0051172A" w:rsidP="007F595D">
      <w:pPr>
        <w:rPr>
          <w:rFonts w:ascii="Arial" w:hAnsi="Arial" w:cs="Arial"/>
        </w:rPr>
      </w:pPr>
    </w:p>
    <w:p w14:paraId="5F38023F" w14:textId="02BB1849" w:rsidR="001537E5" w:rsidRDefault="001537E5" w:rsidP="007F595D">
      <w:pPr>
        <w:rPr>
          <w:rFonts w:ascii="Arial" w:hAnsi="Arial" w:cs="Arial"/>
        </w:rPr>
      </w:pPr>
    </w:p>
    <w:p w14:paraId="5E9F637D" w14:textId="23B88A61" w:rsidR="001537E5" w:rsidRDefault="001537E5" w:rsidP="007F595D">
      <w:pPr>
        <w:rPr>
          <w:rFonts w:ascii="Arial" w:hAnsi="Arial" w:cs="Arial"/>
        </w:rPr>
      </w:pPr>
    </w:p>
    <w:p w14:paraId="79A17F28" w14:textId="48F4831D" w:rsidR="001537E5" w:rsidRDefault="001537E5" w:rsidP="007F595D">
      <w:pPr>
        <w:rPr>
          <w:rFonts w:ascii="Arial" w:hAnsi="Arial" w:cs="Arial"/>
        </w:rPr>
      </w:pPr>
    </w:p>
    <w:p w14:paraId="6756DDD4" w14:textId="77777777" w:rsidR="001537E5" w:rsidRDefault="001537E5" w:rsidP="007F595D">
      <w:pPr>
        <w:rPr>
          <w:rFonts w:ascii="Arial" w:hAnsi="Arial" w:cs="Arial"/>
        </w:rPr>
      </w:pPr>
    </w:p>
    <w:p w14:paraId="3B17204A" w14:textId="013E94D9" w:rsidR="001537E5" w:rsidRDefault="001537E5" w:rsidP="007F595D">
      <w:pPr>
        <w:rPr>
          <w:rFonts w:ascii="Arial" w:hAnsi="Arial" w:cs="Arial"/>
        </w:rPr>
      </w:pPr>
    </w:p>
    <w:p w14:paraId="58E0F3C4" w14:textId="77777777" w:rsidR="001537E5" w:rsidRPr="007455A5" w:rsidRDefault="001537E5" w:rsidP="007F595D">
      <w:pPr>
        <w:rPr>
          <w:rFonts w:ascii="Arial" w:hAnsi="Arial" w:cs="Arial"/>
        </w:rPr>
      </w:pPr>
    </w:p>
    <w:tbl>
      <w:tblPr>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395"/>
        <w:gridCol w:w="4605"/>
      </w:tblGrid>
      <w:tr w:rsidR="007F595D" w:rsidRPr="007455A5" w14:paraId="0924F9AE" w14:textId="77777777" w:rsidTr="00B900B1">
        <w:trPr>
          <w:trHeight w:val="420"/>
        </w:trPr>
        <w:tc>
          <w:tcPr>
            <w:tcW w:w="9000" w:type="dxa"/>
            <w:gridSpan w:val="2"/>
            <w:shd w:val="clear" w:color="auto" w:fill="CCCCCC"/>
            <w:tcMar>
              <w:top w:w="100" w:type="dxa"/>
              <w:left w:w="100" w:type="dxa"/>
              <w:bottom w:w="100" w:type="dxa"/>
              <w:right w:w="100" w:type="dxa"/>
            </w:tcMar>
          </w:tcPr>
          <w:p w14:paraId="770EAD8D" w14:textId="77777777" w:rsidR="007F595D" w:rsidRPr="007455A5" w:rsidRDefault="007F595D" w:rsidP="00B900B1">
            <w:pPr>
              <w:rPr>
                <w:rFonts w:ascii="Arial" w:hAnsi="Arial" w:cs="Arial"/>
                <w:b/>
                <w:bCs/>
              </w:rPr>
            </w:pPr>
            <w:r w:rsidRPr="007455A5">
              <w:rPr>
                <w:rFonts w:ascii="Arial" w:hAnsi="Arial" w:cs="Arial"/>
                <w:b/>
                <w:bCs/>
              </w:rPr>
              <w:t xml:space="preserve">Decision Making Under Uncertainty (DMUU) </w:t>
            </w:r>
            <w:r w:rsidRPr="007455A5">
              <w:rPr>
                <w:rFonts w:ascii="Arial" w:hAnsi="Arial" w:cs="Arial"/>
                <w:b/>
              </w:rPr>
              <w:tab/>
            </w:r>
            <w:r w:rsidRPr="007455A5">
              <w:rPr>
                <w:rFonts w:ascii="Arial" w:hAnsi="Arial" w:cs="Arial"/>
                <w:b/>
                <w:bCs/>
              </w:rPr>
              <w:t>Year 1</w:t>
            </w:r>
          </w:p>
        </w:tc>
      </w:tr>
      <w:tr w:rsidR="007F595D" w:rsidRPr="007455A5" w14:paraId="38AD8F98" w14:textId="77777777" w:rsidTr="00B900B1">
        <w:tc>
          <w:tcPr>
            <w:tcW w:w="4395" w:type="dxa"/>
            <w:shd w:val="clear" w:color="auto" w:fill="auto"/>
            <w:tcMar>
              <w:top w:w="100" w:type="dxa"/>
              <w:left w:w="100" w:type="dxa"/>
              <w:bottom w:w="100" w:type="dxa"/>
              <w:right w:w="100" w:type="dxa"/>
            </w:tcMar>
          </w:tcPr>
          <w:p w14:paraId="6A8B3AA3" w14:textId="77777777" w:rsidR="007F595D" w:rsidRPr="007455A5" w:rsidRDefault="007F595D" w:rsidP="00B900B1">
            <w:pPr>
              <w:rPr>
                <w:rFonts w:ascii="Arial" w:hAnsi="Arial" w:cs="Arial"/>
                <w:b/>
              </w:rPr>
            </w:pPr>
            <w:r w:rsidRPr="007455A5">
              <w:rPr>
                <w:rFonts w:ascii="Arial" w:hAnsi="Arial" w:cs="Arial"/>
                <w:b/>
              </w:rPr>
              <w:t>About</w:t>
            </w:r>
          </w:p>
        </w:tc>
        <w:tc>
          <w:tcPr>
            <w:tcW w:w="4605" w:type="dxa"/>
            <w:shd w:val="clear" w:color="auto" w:fill="auto"/>
            <w:tcMar>
              <w:top w:w="100" w:type="dxa"/>
              <w:left w:w="100" w:type="dxa"/>
              <w:bottom w:w="100" w:type="dxa"/>
              <w:right w:w="100" w:type="dxa"/>
            </w:tcMar>
          </w:tcPr>
          <w:p w14:paraId="7A55626B"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2F5A8610" w14:textId="77777777" w:rsidTr="00B900B1">
        <w:tc>
          <w:tcPr>
            <w:tcW w:w="4395" w:type="dxa"/>
            <w:shd w:val="clear" w:color="auto" w:fill="auto"/>
            <w:tcMar>
              <w:top w:w="100" w:type="dxa"/>
              <w:left w:w="100" w:type="dxa"/>
              <w:bottom w:w="100" w:type="dxa"/>
              <w:right w:w="100" w:type="dxa"/>
            </w:tcMar>
          </w:tcPr>
          <w:p w14:paraId="756A8345" w14:textId="77777777" w:rsidR="007F595D" w:rsidRPr="007C6A1B" w:rsidRDefault="007F595D" w:rsidP="00B900B1">
            <w:pPr>
              <w:rPr>
                <w:rFonts w:ascii="Arial" w:hAnsi="Arial" w:cs="Arial"/>
                <w:sz w:val="18"/>
                <w:szCs w:val="18"/>
              </w:rPr>
            </w:pPr>
            <w:r w:rsidRPr="007C6A1B">
              <w:rPr>
                <w:rFonts w:ascii="Arial" w:hAnsi="Arial" w:cs="Arial"/>
                <w:sz w:val="18"/>
                <w:szCs w:val="18"/>
                <w:highlight w:val="white"/>
              </w:rPr>
              <w:t xml:space="preserve">In this subject, students will unpack how informed decision-making requires a critical appraisal of the available evidence. They will learn to dissect evidence to assess its quality and usefulness.  </w:t>
            </w:r>
          </w:p>
        </w:tc>
        <w:tc>
          <w:tcPr>
            <w:tcW w:w="4605" w:type="dxa"/>
            <w:shd w:val="clear" w:color="auto" w:fill="auto"/>
            <w:tcMar>
              <w:top w:w="100" w:type="dxa"/>
              <w:left w:w="100" w:type="dxa"/>
              <w:bottom w:w="100" w:type="dxa"/>
              <w:right w:w="100" w:type="dxa"/>
            </w:tcMar>
          </w:tcPr>
          <w:p w14:paraId="123AF218" w14:textId="77777777" w:rsidR="007F595D" w:rsidRPr="007C6A1B" w:rsidRDefault="007F595D" w:rsidP="00B900B1">
            <w:pPr>
              <w:rPr>
                <w:rFonts w:ascii="Arial" w:hAnsi="Arial" w:cs="Arial"/>
                <w:sz w:val="18"/>
                <w:szCs w:val="18"/>
              </w:rPr>
            </w:pPr>
            <w:r w:rsidRPr="007C6A1B">
              <w:rPr>
                <w:rFonts w:ascii="Arial" w:hAnsi="Arial" w:cs="Arial"/>
                <w:sz w:val="18"/>
                <w:szCs w:val="18"/>
              </w:rPr>
              <w:t>Show greater awareness of the uncertainties in a policy or management decision context and how it affects decisions.</w:t>
            </w:r>
          </w:p>
          <w:p w14:paraId="7A66384A" w14:textId="77777777" w:rsidR="007F595D" w:rsidRPr="007C6A1B" w:rsidRDefault="007F595D" w:rsidP="00B900B1">
            <w:pPr>
              <w:rPr>
                <w:rFonts w:ascii="Arial" w:hAnsi="Arial" w:cs="Arial"/>
                <w:sz w:val="18"/>
                <w:szCs w:val="18"/>
              </w:rPr>
            </w:pPr>
            <w:r w:rsidRPr="007C6A1B">
              <w:rPr>
                <w:rFonts w:ascii="Arial" w:hAnsi="Arial" w:cs="Arial"/>
                <w:sz w:val="18"/>
                <w:szCs w:val="18"/>
              </w:rPr>
              <w:t>Understand the role of evidence and its usefulness for guiding complex decision-making.</w:t>
            </w:r>
          </w:p>
          <w:p w14:paraId="3E8A6A37" w14:textId="77777777" w:rsidR="007F595D" w:rsidRPr="007C6A1B" w:rsidRDefault="007F595D" w:rsidP="00B900B1">
            <w:pPr>
              <w:rPr>
                <w:rFonts w:ascii="Arial" w:hAnsi="Arial" w:cs="Arial"/>
                <w:sz w:val="18"/>
                <w:szCs w:val="18"/>
              </w:rPr>
            </w:pPr>
            <w:r w:rsidRPr="007C6A1B">
              <w:rPr>
                <w:rFonts w:ascii="Arial" w:hAnsi="Arial" w:cs="Arial"/>
                <w:sz w:val="18"/>
                <w:szCs w:val="18"/>
              </w:rPr>
              <w:t>Critically appraise data and evaluate evidence.</w:t>
            </w:r>
          </w:p>
          <w:p w14:paraId="5F199938" w14:textId="77777777" w:rsidR="007F595D" w:rsidRPr="007C6A1B" w:rsidRDefault="007F595D" w:rsidP="00B900B1">
            <w:pPr>
              <w:rPr>
                <w:rFonts w:ascii="Arial" w:hAnsi="Arial" w:cs="Arial"/>
                <w:sz w:val="18"/>
                <w:szCs w:val="18"/>
              </w:rPr>
            </w:pPr>
            <w:r w:rsidRPr="007C6A1B">
              <w:rPr>
                <w:rFonts w:ascii="Arial" w:hAnsi="Arial" w:cs="Arial"/>
                <w:sz w:val="18"/>
                <w:szCs w:val="18"/>
              </w:rPr>
              <w:t>Contribute to better informed decision-making in specific contexts using knowledge of evidence types and evidence-handling methods.</w:t>
            </w:r>
          </w:p>
          <w:p w14:paraId="7417DFFE" w14:textId="77777777" w:rsidR="007F595D" w:rsidRPr="007C6A1B" w:rsidRDefault="007F595D" w:rsidP="00B900B1">
            <w:pPr>
              <w:rPr>
                <w:rFonts w:ascii="Arial" w:hAnsi="Arial" w:cs="Arial"/>
                <w:sz w:val="18"/>
                <w:szCs w:val="18"/>
              </w:rPr>
            </w:pPr>
            <w:r w:rsidRPr="007C6A1B">
              <w:rPr>
                <w:rFonts w:ascii="Arial" w:hAnsi="Arial" w:cs="Arial"/>
                <w:sz w:val="18"/>
                <w:szCs w:val="18"/>
              </w:rPr>
              <w:t>Think explicitly about decisions and choices and the evidence needed to make a good decision.</w:t>
            </w:r>
          </w:p>
          <w:p w14:paraId="52F90DA1" w14:textId="77777777" w:rsidR="007F595D" w:rsidRPr="007C6A1B" w:rsidRDefault="007F595D" w:rsidP="00B900B1">
            <w:pPr>
              <w:rPr>
                <w:rFonts w:ascii="Arial" w:hAnsi="Arial" w:cs="Arial"/>
                <w:sz w:val="18"/>
                <w:szCs w:val="18"/>
              </w:rPr>
            </w:pPr>
            <w:r w:rsidRPr="007C6A1B">
              <w:rPr>
                <w:rFonts w:ascii="Arial" w:hAnsi="Arial" w:cs="Arial"/>
                <w:sz w:val="18"/>
                <w:szCs w:val="18"/>
              </w:rPr>
              <w:t>Judge evidence according to its methodological qualities, and its appropriateness and relevance in informing decisions.</w:t>
            </w:r>
          </w:p>
          <w:p w14:paraId="378CCB28" w14:textId="77777777" w:rsidR="007F595D" w:rsidRPr="007C6A1B" w:rsidRDefault="007F595D" w:rsidP="00B900B1">
            <w:pPr>
              <w:rPr>
                <w:rFonts w:ascii="Arial" w:hAnsi="Arial" w:cs="Arial"/>
                <w:sz w:val="18"/>
                <w:szCs w:val="18"/>
              </w:rPr>
            </w:pPr>
            <w:r w:rsidRPr="007C6A1B">
              <w:rPr>
                <w:rFonts w:ascii="Arial" w:hAnsi="Arial" w:cs="Arial"/>
                <w:sz w:val="18"/>
                <w:szCs w:val="18"/>
              </w:rPr>
              <w:t>Work systematically with evidence with explicit attention to reasons for each step in the process.</w:t>
            </w:r>
          </w:p>
        </w:tc>
      </w:tr>
    </w:tbl>
    <w:p w14:paraId="0EFCADCA" w14:textId="77777777" w:rsidR="001C5C7E" w:rsidRPr="007455A5" w:rsidRDefault="001C5C7E" w:rsidP="007F595D">
      <w:pPr>
        <w:rPr>
          <w:rFonts w:ascii="Arial" w:hAnsi="Arial" w:cs="Arial"/>
        </w:rPr>
      </w:pP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7455A5" w14:paraId="46A5099E" w14:textId="77777777" w:rsidTr="00B900B1">
        <w:trPr>
          <w:trHeight w:val="420"/>
        </w:trPr>
        <w:tc>
          <w:tcPr>
            <w:tcW w:w="9028" w:type="dxa"/>
            <w:gridSpan w:val="2"/>
            <w:shd w:val="clear" w:color="auto" w:fill="CCCCCC"/>
            <w:tcMar>
              <w:top w:w="100" w:type="dxa"/>
              <w:left w:w="100" w:type="dxa"/>
              <w:bottom w:w="100" w:type="dxa"/>
              <w:right w:w="100" w:type="dxa"/>
            </w:tcMar>
          </w:tcPr>
          <w:p w14:paraId="2F0DFCB9" w14:textId="77777777" w:rsidR="007F595D" w:rsidRPr="007455A5" w:rsidRDefault="007F595D" w:rsidP="00B900B1">
            <w:pPr>
              <w:rPr>
                <w:rFonts w:ascii="Arial" w:hAnsi="Arial" w:cs="Arial"/>
                <w:b/>
                <w:bCs/>
              </w:rPr>
            </w:pPr>
            <w:r w:rsidRPr="007455A5">
              <w:rPr>
                <w:rFonts w:ascii="Arial" w:hAnsi="Arial" w:cs="Arial"/>
                <w:b/>
                <w:bCs/>
              </w:rPr>
              <w:t xml:space="preserve">Managing Public Sector Organisations (MPSO) </w:t>
            </w:r>
            <w:r w:rsidRPr="007455A5">
              <w:rPr>
                <w:rFonts w:ascii="Arial" w:hAnsi="Arial" w:cs="Arial"/>
                <w:b/>
              </w:rPr>
              <w:tab/>
            </w:r>
            <w:r w:rsidRPr="007455A5">
              <w:rPr>
                <w:rFonts w:ascii="Arial" w:hAnsi="Arial" w:cs="Arial"/>
                <w:b/>
                <w:bCs/>
              </w:rPr>
              <w:t>Year 1</w:t>
            </w:r>
          </w:p>
        </w:tc>
      </w:tr>
      <w:tr w:rsidR="007F595D" w:rsidRPr="007455A5" w14:paraId="2F4A9CD8" w14:textId="77777777" w:rsidTr="00B900B1">
        <w:tc>
          <w:tcPr>
            <w:tcW w:w="4514" w:type="dxa"/>
            <w:shd w:val="clear" w:color="auto" w:fill="auto"/>
            <w:tcMar>
              <w:top w:w="100" w:type="dxa"/>
              <w:left w:w="100" w:type="dxa"/>
              <w:bottom w:w="100" w:type="dxa"/>
              <w:right w:w="100" w:type="dxa"/>
            </w:tcMar>
          </w:tcPr>
          <w:p w14:paraId="446EC605" w14:textId="77777777" w:rsidR="007F595D" w:rsidRPr="007455A5" w:rsidRDefault="007F595D" w:rsidP="00B900B1">
            <w:pPr>
              <w:rPr>
                <w:rFonts w:ascii="Arial" w:hAnsi="Arial" w:cs="Arial"/>
                <w:b/>
              </w:rPr>
            </w:pPr>
            <w:r w:rsidRPr="007455A5">
              <w:rPr>
                <w:rFonts w:ascii="Arial" w:hAnsi="Arial" w:cs="Arial"/>
                <w:b/>
              </w:rPr>
              <w:t>About</w:t>
            </w:r>
          </w:p>
        </w:tc>
        <w:tc>
          <w:tcPr>
            <w:tcW w:w="4514" w:type="dxa"/>
            <w:shd w:val="clear" w:color="auto" w:fill="auto"/>
            <w:tcMar>
              <w:top w:w="100" w:type="dxa"/>
              <w:left w:w="100" w:type="dxa"/>
              <w:bottom w:w="100" w:type="dxa"/>
              <w:right w:w="100" w:type="dxa"/>
            </w:tcMar>
          </w:tcPr>
          <w:p w14:paraId="68AF7C90"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4A1DBBD4" w14:textId="77777777" w:rsidTr="00B900B1">
        <w:tc>
          <w:tcPr>
            <w:tcW w:w="4514" w:type="dxa"/>
            <w:shd w:val="clear" w:color="auto" w:fill="auto"/>
            <w:tcMar>
              <w:top w:w="100" w:type="dxa"/>
              <w:left w:w="100" w:type="dxa"/>
              <w:bottom w:w="100" w:type="dxa"/>
              <w:right w:w="100" w:type="dxa"/>
            </w:tcMar>
          </w:tcPr>
          <w:p w14:paraId="5C6FDFF6" w14:textId="77777777" w:rsidR="007F595D" w:rsidRPr="007C6A1B" w:rsidRDefault="007F595D" w:rsidP="00B900B1">
            <w:pPr>
              <w:rPr>
                <w:rFonts w:ascii="Arial" w:hAnsi="Arial" w:cs="Arial"/>
                <w:sz w:val="18"/>
                <w:szCs w:val="18"/>
              </w:rPr>
            </w:pPr>
            <w:r w:rsidRPr="007C6A1B">
              <w:rPr>
                <w:rFonts w:ascii="Arial" w:hAnsi="Arial" w:cs="Arial"/>
                <w:sz w:val="18"/>
                <w:szCs w:val="18"/>
                <w:highlight w:val="white"/>
              </w:rPr>
              <w:t xml:space="preserve">In this subject, students will focus on the internal and external factors that influence the successful management of public sector organisations. Students will examine the distinction between routine problems and crises or ‘wicked </w:t>
            </w:r>
            <w:proofErr w:type="gramStart"/>
            <w:r w:rsidRPr="007C6A1B">
              <w:rPr>
                <w:rFonts w:ascii="Arial" w:hAnsi="Arial" w:cs="Arial"/>
                <w:sz w:val="18"/>
                <w:szCs w:val="18"/>
                <w:highlight w:val="white"/>
              </w:rPr>
              <w:t>problems’</w:t>
            </w:r>
            <w:proofErr w:type="gramEnd"/>
            <w:r w:rsidRPr="007C6A1B">
              <w:rPr>
                <w:rFonts w:ascii="Arial" w:hAnsi="Arial" w:cs="Arial"/>
                <w:sz w:val="18"/>
                <w:szCs w:val="18"/>
                <w:highlight w:val="white"/>
              </w:rPr>
              <w:t xml:space="preserve">. They will explore techniques that enhance efficacy, system-thinking and contextual awareness in public sector managers.   </w:t>
            </w:r>
          </w:p>
        </w:tc>
        <w:tc>
          <w:tcPr>
            <w:tcW w:w="4514" w:type="dxa"/>
            <w:shd w:val="clear" w:color="auto" w:fill="auto"/>
            <w:tcMar>
              <w:top w:w="100" w:type="dxa"/>
              <w:left w:w="100" w:type="dxa"/>
              <w:bottom w:w="100" w:type="dxa"/>
              <w:right w:w="100" w:type="dxa"/>
            </w:tcMar>
          </w:tcPr>
          <w:p w14:paraId="4AEFC3DF"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Logically and systematically make sense of their role as public service manager and leader, and to create positive sensemaking in their work teams and organisation.  </w:t>
            </w:r>
          </w:p>
          <w:p w14:paraId="6B3A243E"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Identify the building blocks of trustworthiness and apply them across a number of internal and external integrity </w:t>
            </w:r>
            <w:proofErr w:type="gramStart"/>
            <w:r w:rsidRPr="007C6A1B">
              <w:rPr>
                <w:rFonts w:ascii="Arial" w:hAnsi="Arial" w:cs="Arial"/>
                <w:sz w:val="18"/>
                <w:szCs w:val="18"/>
              </w:rPr>
              <w:t>interventions .</w:t>
            </w:r>
            <w:proofErr w:type="gramEnd"/>
            <w:r w:rsidRPr="007C6A1B">
              <w:rPr>
                <w:rFonts w:ascii="Arial" w:hAnsi="Arial" w:cs="Arial"/>
                <w:sz w:val="18"/>
                <w:szCs w:val="18"/>
              </w:rPr>
              <w:t> </w:t>
            </w:r>
          </w:p>
          <w:p w14:paraId="308D3D62"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Develop a leadership perspective for inclusivity in the workplace.  </w:t>
            </w:r>
          </w:p>
          <w:p w14:paraId="3578B0F1"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Evaluate and respond to key technological developments of relevance to client relationship management and the achievement of ongoing organisational efficiency gains.  </w:t>
            </w:r>
          </w:p>
          <w:p w14:paraId="7228ED4E"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Develop an innovation orientation within their </w:t>
            </w:r>
            <w:proofErr w:type="gramStart"/>
            <w:r w:rsidRPr="007C6A1B">
              <w:rPr>
                <w:rFonts w:ascii="Arial" w:hAnsi="Arial" w:cs="Arial"/>
                <w:sz w:val="18"/>
                <w:szCs w:val="18"/>
              </w:rPr>
              <w:t>organisation, and</w:t>
            </w:r>
            <w:proofErr w:type="gramEnd"/>
            <w:r w:rsidRPr="007C6A1B">
              <w:rPr>
                <w:rFonts w:ascii="Arial" w:hAnsi="Arial" w:cs="Arial"/>
                <w:sz w:val="18"/>
                <w:szCs w:val="18"/>
              </w:rPr>
              <w:t xml:space="preserve"> identify new forms of cross-cutting issues as a means of knowledge transfer and organisational learning.  </w:t>
            </w:r>
          </w:p>
          <w:p w14:paraId="2724CEC9" w14:textId="77777777" w:rsidR="007F595D" w:rsidRPr="007C6A1B" w:rsidRDefault="007F595D" w:rsidP="00B900B1">
            <w:pPr>
              <w:rPr>
                <w:rFonts w:ascii="Arial" w:hAnsi="Arial" w:cs="Arial"/>
                <w:sz w:val="18"/>
                <w:szCs w:val="18"/>
              </w:rPr>
            </w:pPr>
            <w:r w:rsidRPr="007C6A1B">
              <w:rPr>
                <w:rFonts w:ascii="Arial" w:hAnsi="Arial" w:cs="Arial"/>
                <w:sz w:val="18"/>
                <w:szCs w:val="18"/>
              </w:rPr>
              <w:t>Assess ethics fault-lines in innovation and manage its associated risks.</w:t>
            </w:r>
          </w:p>
        </w:tc>
      </w:tr>
    </w:tbl>
    <w:p w14:paraId="71BB8071" w14:textId="0A88F63F" w:rsidR="007F595D" w:rsidRDefault="007F595D" w:rsidP="007F595D">
      <w:pPr>
        <w:rPr>
          <w:rFonts w:ascii="Arial" w:hAnsi="Arial" w:cs="Arial"/>
        </w:rPr>
      </w:pPr>
    </w:p>
    <w:p w14:paraId="435B7566" w14:textId="77777777" w:rsidR="001537E5" w:rsidRPr="007455A5" w:rsidRDefault="001537E5" w:rsidP="007F595D">
      <w:pPr>
        <w:rPr>
          <w:rFonts w:ascii="Arial" w:hAnsi="Arial" w:cs="Arial"/>
        </w:rPr>
      </w:pP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7455A5" w14:paraId="1BFA9279" w14:textId="77777777" w:rsidTr="00B900B1">
        <w:trPr>
          <w:trHeight w:val="420"/>
        </w:trPr>
        <w:tc>
          <w:tcPr>
            <w:tcW w:w="9028" w:type="dxa"/>
            <w:gridSpan w:val="2"/>
            <w:shd w:val="clear" w:color="auto" w:fill="CCCCCC"/>
            <w:tcMar>
              <w:top w:w="100" w:type="dxa"/>
              <w:left w:w="100" w:type="dxa"/>
              <w:bottom w:w="100" w:type="dxa"/>
              <w:right w:w="100" w:type="dxa"/>
            </w:tcMar>
          </w:tcPr>
          <w:p w14:paraId="413B5361" w14:textId="77777777" w:rsidR="007F595D" w:rsidRPr="007455A5" w:rsidRDefault="007F595D" w:rsidP="00B900B1">
            <w:pPr>
              <w:rPr>
                <w:rFonts w:ascii="Arial" w:hAnsi="Arial" w:cs="Arial"/>
                <w:b/>
                <w:bCs/>
              </w:rPr>
            </w:pPr>
            <w:r w:rsidRPr="007455A5">
              <w:rPr>
                <w:rFonts w:ascii="Arial" w:hAnsi="Arial" w:cs="Arial"/>
                <w:b/>
                <w:bCs/>
              </w:rPr>
              <w:t xml:space="preserve">Governing </w:t>
            </w:r>
            <w:proofErr w:type="gramStart"/>
            <w:r w:rsidRPr="007455A5">
              <w:rPr>
                <w:rFonts w:ascii="Arial" w:hAnsi="Arial" w:cs="Arial"/>
                <w:b/>
                <w:bCs/>
              </w:rPr>
              <w:t>By</w:t>
            </w:r>
            <w:proofErr w:type="gramEnd"/>
            <w:r w:rsidRPr="007455A5">
              <w:rPr>
                <w:rFonts w:ascii="Arial" w:hAnsi="Arial" w:cs="Arial"/>
                <w:b/>
                <w:bCs/>
              </w:rPr>
              <w:t xml:space="preserve"> The Rules (GBR) </w:t>
            </w:r>
            <w:r w:rsidRPr="007455A5">
              <w:rPr>
                <w:rFonts w:ascii="Arial" w:hAnsi="Arial" w:cs="Arial"/>
                <w:b/>
              </w:rPr>
              <w:tab/>
            </w:r>
            <w:r w:rsidRPr="007455A5">
              <w:rPr>
                <w:rFonts w:ascii="Arial" w:hAnsi="Arial" w:cs="Arial"/>
                <w:b/>
                <w:bCs/>
              </w:rPr>
              <w:t>Year 2</w:t>
            </w:r>
          </w:p>
        </w:tc>
      </w:tr>
      <w:tr w:rsidR="007F595D" w:rsidRPr="007455A5" w14:paraId="4DD0A4C6" w14:textId="77777777" w:rsidTr="00B900B1">
        <w:tc>
          <w:tcPr>
            <w:tcW w:w="4514" w:type="dxa"/>
            <w:shd w:val="clear" w:color="auto" w:fill="auto"/>
            <w:tcMar>
              <w:top w:w="100" w:type="dxa"/>
              <w:left w:w="100" w:type="dxa"/>
              <w:bottom w:w="100" w:type="dxa"/>
              <w:right w:w="100" w:type="dxa"/>
            </w:tcMar>
          </w:tcPr>
          <w:p w14:paraId="76D1E473" w14:textId="77777777" w:rsidR="007F595D" w:rsidRPr="007455A5" w:rsidRDefault="007F595D" w:rsidP="00B900B1">
            <w:pPr>
              <w:rPr>
                <w:rFonts w:ascii="Arial" w:hAnsi="Arial" w:cs="Arial"/>
                <w:b/>
              </w:rPr>
            </w:pPr>
            <w:r w:rsidRPr="007455A5">
              <w:rPr>
                <w:rFonts w:ascii="Arial" w:hAnsi="Arial" w:cs="Arial"/>
                <w:b/>
              </w:rPr>
              <w:t>About</w:t>
            </w:r>
          </w:p>
        </w:tc>
        <w:tc>
          <w:tcPr>
            <w:tcW w:w="4514" w:type="dxa"/>
            <w:shd w:val="clear" w:color="auto" w:fill="auto"/>
            <w:tcMar>
              <w:top w:w="100" w:type="dxa"/>
              <w:left w:w="100" w:type="dxa"/>
              <w:bottom w:w="100" w:type="dxa"/>
              <w:right w:w="100" w:type="dxa"/>
            </w:tcMar>
          </w:tcPr>
          <w:p w14:paraId="6D360E54"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4584EFD5" w14:textId="77777777" w:rsidTr="00B900B1">
        <w:tc>
          <w:tcPr>
            <w:tcW w:w="4514" w:type="dxa"/>
            <w:shd w:val="clear" w:color="auto" w:fill="auto"/>
            <w:tcMar>
              <w:top w:w="100" w:type="dxa"/>
              <w:left w:w="100" w:type="dxa"/>
              <w:bottom w:w="100" w:type="dxa"/>
              <w:right w:w="100" w:type="dxa"/>
            </w:tcMar>
          </w:tcPr>
          <w:p w14:paraId="584E2E4C" w14:textId="77777777" w:rsidR="007F595D" w:rsidRPr="007C6A1B" w:rsidRDefault="007F595D" w:rsidP="00B900B1">
            <w:pPr>
              <w:rPr>
                <w:rFonts w:ascii="Arial" w:hAnsi="Arial" w:cs="Arial"/>
                <w:sz w:val="18"/>
                <w:szCs w:val="18"/>
              </w:rPr>
            </w:pPr>
            <w:r w:rsidRPr="007C6A1B">
              <w:rPr>
                <w:rFonts w:ascii="Arial" w:hAnsi="Arial" w:cs="Arial"/>
                <w:sz w:val="18"/>
                <w:szCs w:val="18"/>
              </w:rPr>
              <w:t>In this subject, students will develop their capacity to operate effectively and appropriately within a democracy governed by the rule of law. They will do this through exploring the web of ‘rules’, stretching from ethics to the constitution to international law and human rights. Students will learn how to read the law, understand how it works, how it can fail, the conditions for reasonable performance and how to successfully navigate through the complexities of the legal system.</w:t>
            </w:r>
          </w:p>
          <w:p w14:paraId="4A5308CD" w14:textId="77777777" w:rsidR="007F595D" w:rsidRPr="007C6A1B" w:rsidRDefault="007F595D" w:rsidP="00B900B1">
            <w:pPr>
              <w:rPr>
                <w:rFonts w:ascii="Arial" w:hAnsi="Arial" w:cs="Arial"/>
                <w:sz w:val="18"/>
                <w:szCs w:val="18"/>
              </w:rPr>
            </w:pPr>
          </w:p>
          <w:p w14:paraId="6E858F97" w14:textId="77777777" w:rsidR="007F595D" w:rsidRPr="007C6A1B" w:rsidRDefault="007F595D" w:rsidP="00B900B1">
            <w:pPr>
              <w:rPr>
                <w:rFonts w:ascii="Arial" w:hAnsi="Arial" w:cs="Arial"/>
                <w:sz w:val="18"/>
                <w:szCs w:val="18"/>
              </w:rPr>
            </w:pPr>
          </w:p>
          <w:p w14:paraId="14E27C02"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 </w:t>
            </w:r>
          </w:p>
        </w:tc>
        <w:tc>
          <w:tcPr>
            <w:tcW w:w="4514" w:type="dxa"/>
            <w:shd w:val="clear" w:color="auto" w:fill="auto"/>
            <w:tcMar>
              <w:top w:w="100" w:type="dxa"/>
              <w:left w:w="100" w:type="dxa"/>
              <w:bottom w:w="100" w:type="dxa"/>
              <w:right w:w="100" w:type="dxa"/>
            </w:tcMar>
          </w:tcPr>
          <w:p w14:paraId="4FBC1EC9"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Understand the nature, form, complexity and limits to rules as tools of government. </w:t>
            </w:r>
          </w:p>
          <w:p w14:paraId="7EF5D87C"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Understand the interrelationship of legal rules, administrative. processes, and policy outcomes </w:t>
            </w:r>
          </w:p>
          <w:p w14:paraId="387F1A96"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Understand the role, uses and control of discretion. </w:t>
            </w:r>
          </w:p>
          <w:p w14:paraId="7F2BCAF9"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Analyse problems and seek solutions in a setting governed by public law and other rules of public administration. </w:t>
            </w:r>
          </w:p>
          <w:p w14:paraId="4E16B488" w14:textId="77777777" w:rsidR="007F595D" w:rsidRPr="007C6A1B" w:rsidRDefault="007F595D" w:rsidP="00B900B1">
            <w:pPr>
              <w:rPr>
                <w:rFonts w:ascii="Arial" w:hAnsi="Arial" w:cs="Arial"/>
                <w:sz w:val="18"/>
                <w:szCs w:val="18"/>
              </w:rPr>
            </w:pPr>
            <w:r w:rsidRPr="007C6A1B">
              <w:rPr>
                <w:rFonts w:ascii="Arial" w:hAnsi="Arial" w:cs="Arial"/>
                <w:sz w:val="18"/>
                <w:szCs w:val="18"/>
              </w:rPr>
              <w:t>Evaluate how regulation, more broadly, can and should work to solve problems.</w:t>
            </w:r>
          </w:p>
          <w:p w14:paraId="5818ABD5" w14:textId="77777777" w:rsidR="007F595D" w:rsidRPr="007C6A1B" w:rsidRDefault="007F595D" w:rsidP="00B900B1">
            <w:pPr>
              <w:rPr>
                <w:rFonts w:ascii="Arial" w:hAnsi="Arial" w:cs="Arial"/>
                <w:sz w:val="18"/>
                <w:szCs w:val="18"/>
              </w:rPr>
            </w:pPr>
            <w:r w:rsidRPr="007C6A1B">
              <w:rPr>
                <w:rFonts w:ascii="Arial" w:hAnsi="Arial" w:cs="Arial"/>
                <w:sz w:val="18"/>
                <w:szCs w:val="18"/>
              </w:rPr>
              <w:t>Interact with each other, particularly in using the resources of the group for developing arguments about particular issues or problems.</w:t>
            </w:r>
          </w:p>
        </w:tc>
      </w:tr>
    </w:tbl>
    <w:p w14:paraId="17F195F9" w14:textId="0EA3CB31" w:rsidR="007F595D" w:rsidRDefault="007F595D" w:rsidP="007F595D">
      <w:pPr>
        <w:rPr>
          <w:rFonts w:ascii="Arial" w:hAnsi="Arial" w:cs="Arial"/>
        </w:rPr>
      </w:pPr>
    </w:p>
    <w:p w14:paraId="3CB6E21B" w14:textId="4F0CEE57" w:rsidR="001C5C7E" w:rsidRDefault="001C5C7E" w:rsidP="007F595D">
      <w:pPr>
        <w:rPr>
          <w:rFonts w:ascii="Arial" w:hAnsi="Arial" w:cs="Arial"/>
        </w:rPr>
      </w:pPr>
    </w:p>
    <w:p w14:paraId="3E2052DA" w14:textId="77777777" w:rsidR="001C5C7E" w:rsidRPr="007455A5" w:rsidRDefault="001C5C7E" w:rsidP="007F595D">
      <w:pPr>
        <w:rPr>
          <w:rFonts w:ascii="Arial" w:hAnsi="Arial" w:cs="Arial"/>
        </w:rPr>
      </w:pPr>
    </w:p>
    <w:tbl>
      <w:tblPr>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395"/>
        <w:gridCol w:w="4605"/>
      </w:tblGrid>
      <w:tr w:rsidR="007F595D" w:rsidRPr="007455A5" w14:paraId="3D6E0020" w14:textId="77777777" w:rsidTr="00B900B1">
        <w:trPr>
          <w:trHeight w:val="420"/>
        </w:trPr>
        <w:tc>
          <w:tcPr>
            <w:tcW w:w="9000" w:type="dxa"/>
            <w:gridSpan w:val="2"/>
            <w:shd w:val="clear" w:color="auto" w:fill="CCCCCC"/>
            <w:tcMar>
              <w:top w:w="100" w:type="dxa"/>
              <w:left w:w="100" w:type="dxa"/>
              <w:bottom w:w="100" w:type="dxa"/>
              <w:right w:w="100" w:type="dxa"/>
            </w:tcMar>
          </w:tcPr>
          <w:p w14:paraId="2A1331E6" w14:textId="77777777" w:rsidR="007F595D" w:rsidRPr="007455A5" w:rsidRDefault="007F595D" w:rsidP="00B900B1">
            <w:pPr>
              <w:rPr>
                <w:rFonts w:ascii="Arial" w:hAnsi="Arial" w:cs="Arial"/>
                <w:b/>
                <w:bCs/>
                <w:lang w:val="fr-FR"/>
              </w:rPr>
            </w:pPr>
            <w:r w:rsidRPr="007455A5">
              <w:rPr>
                <w:rFonts w:ascii="Arial" w:hAnsi="Arial" w:cs="Arial"/>
                <w:b/>
                <w:bCs/>
                <w:lang w:val="fr-FR"/>
              </w:rPr>
              <w:t xml:space="preserve">Public Financial Management (PFM) </w:t>
            </w:r>
            <w:r w:rsidRPr="007455A5">
              <w:rPr>
                <w:rFonts w:ascii="Arial" w:hAnsi="Arial" w:cs="Arial"/>
                <w:b/>
                <w:lang w:val="fr-FR"/>
              </w:rPr>
              <w:tab/>
            </w:r>
            <w:proofErr w:type="spellStart"/>
            <w:r w:rsidRPr="007455A5">
              <w:rPr>
                <w:rFonts w:ascii="Arial" w:hAnsi="Arial" w:cs="Arial"/>
                <w:b/>
                <w:bCs/>
                <w:lang w:val="fr-FR"/>
              </w:rPr>
              <w:t>Year</w:t>
            </w:r>
            <w:proofErr w:type="spellEnd"/>
            <w:r w:rsidRPr="007455A5">
              <w:rPr>
                <w:rFonts w:ascii="Arial" w:hAnsi="Arial" w:cs="Arial"/>
                <w:b/>
                <w:bCs/>
                <w:lang w:val="fr-FR"/>
              </w:rPr>
              <w:t xml:space="preserve"> 2</w:t>
            </w:r>
          </w:p>
        </w:tc>
      </w:tr>
      <w:tr w:rsidR="007F595D" w:rsidRPr="007455A5" w14:paraId="25E329A8" w14:textId="77777777" w:rsidTr="00B900B1">
        <w:tc>
          <w:tcPr>
            <w:tcW w:w="4395" w:type="dxa"/>
            <w:shd w:val="clear" w:color="auto" w:fill="auto"/>
            <w:tcMar>
              <w:top w:w="100" w:type="dxa"/>
              <w:left w:w="100" w:type="dxa"/>
              <w:bottom w:w="100" w:type="dxa"/>
              <w:right w:w="100" w:type="dxa"/>
            </w:tcMar>
          </w:tcPr>
          <w:p w14:paraId="40078E9C" w14:textId="77777777" w:rsidR="007F595D" w:rsidRPr="007455A5" w:rsidRDefault="007F595D" w:rsidP="00B900B1">
            <w:pPr>
              <w:rPr>
                <w:rFonts w:ascii="Arial" w:hAnsi="Arial" w:cs="Arial"/>
                <w:b/>
              </w:rPr>
            </w:pPr>
            <w:r w:rsidRPr="007455A5">
              <w:rPr>
                <w:rFonts w:ascii="Arial" w:hAnsi="Arial" w:cs="Arial"/>
                <w:b/>
              </w:rPr>
              <w:t>About</w:t>
            </w:r>
          </w:p>
        </w:tc>
        <w:tc>
          <w:tcPr>
            <w:tcW w:w="4605" w:type="dxa"/>
            <w:shd w:val="clear" w:color="auto" w:fill="auto"/>
            <w:tcMar>
              <w:top w:w="100" w:type="dxa"/>
              <w:left w:w="100" w:type="dxa"/>
              <w:bottom w:w="100" w:type="dxa"/>
              <w:right w:w="100" w:type="dxa"/>
            </w:tcMar>
          </w:tcPr>
          <w:p w14:paraId="7CF6DF58"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0F2773EE" w14:textId="77777777" w:rsidTr="00F64414">
        <w:trPr>
          <w:trHeight w:val="589"/>
        </w:trPr>
        <w:tc>
          <w:tcPr>
            <w:tcW w:w="4395" w:type="dxa"/>
            <w:shd w:val="clear" w:color="auto" w:fill="auto"/>
            <w:tcMar>
              <w:top w:w="100" w:type="dxa"/>
              <w:left w:w="100" w:type="dxa"/>
              <w:bottom w:w="100" w:type="dxa"/>
              <w:right w:w="100" w:type="dxa"/>
            </w:tcMar>
          </w:tcPr>
          <w:p w14:paraId="16C1E115" w14:textId="77777777" w:rsidR="007F595D" w:rsidRPr="007C6A1B" w:rsidRDefault="007F595D" w:rsidP="00B900B1">
            <w:pPr>
              <w:rPr>
                <w:rFonts w:ascii="Arial" w:hAnsi="Arial" w:cs="Arial"/>
                <w:sz w:val="18"/>
                <w:szCs w:val="18"/>
              </w:rPr>
            </w:pPr>
            <w:r w:rsidRPr="007C6A1B">
              <w:rPr>
                <w:rFonts w:ascii="Arial" w:hAnsi="Arial" w:cs="Arial"/>
                <w:sz w:val="18"/>
                <w:szCs w:val="18"/>
                <w:highlight w:val="white"/>
              </w:rPr>
              <w:t xml:space="preserve">In this subject, students will explore the range of resource management practices that underpin policy-making in contemporary government, including fiscal rules to guide government spending and borrowing, multi-year expenditure frameworks that capture the longer-term impacts of current policy decisions, and performance-based budgeting to inform the level and relative priority of funding allocations. In addition, it will expose students to the practical realities of public financial management, equipping them with key conceptual and practical knowledge to integrate financial and non-financial performance in the public sector, and to apply it to generate public value.  </w:t>
            </w:r>
          </w:p>
        </w:tc>
        <w:tc>
          <w:tcPr>
            <w:tcW w:w="4605" w:type="dxa"/>
            <w:shd w:val="clear" w:color="auto" w:fill="auto"/>
            <w:tcMar>
              <w:top w:w="100" w:type="dxa"/>
              <w:left w:w="100" w:type="dxa"/>
              <w:bottom w:w="100" w:type="dxa"/>
              <w:right w:w="100" w:type="dxa"/>
            </w:tcMar>
          </w:tcPr>
          <w:p w14:paraId="26E4AE4F"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To organize the major theoretical frameworks and concepts that underpin contemporary public sector budget and financial management processes. </w:t>
            </w:r>
          </w:p>
          <w:p w14:paraId="2DFFD1B6"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Explain how government is financed </w:t>
            </w:r>
          </w:p>
          <w:p w14:paraId="4A1CF1C2"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Evaluate the applications of finance principles to the evaluation of public sector projects. </w:t>
            </w:r>
          </w:p>
          <w:p w14:paraId="5373739F"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Demonstrate the skills applicable to designing and working with budgets. </w:t>
            </w:r>
          </w:p>
        </w:tc>
      </w:tr>
    </w:tbl>
    <w:p w14:paraId="77972AC7" w14:textId="24EECFFF" w:rsidR="007F595D" w:rsidRDefault="007F595D" w:rsidP="007F595D">
      <w:pPr>
        <w:rPr>
          <w:rFonts w:ascii="Arial" w:hAnsi="Arial" w:cs="Arial"/>
        </w:rPr>
      </w:pPr>
    </w:p>
    <w:p w14:paraId="78AE41C0" w14:textId="48049A1B" w:rsidR="00C527FF" w:rsidRDefault="00C527FF" w:rsidP="007F595D">
      <w:pPr>
        <w:rPr>
          <w:rFonts w:ascii="Arial" w:hAnsi="Arial" w:cs="Arial"/>
        </w:rPr>
      </w:pPr>
    </w:p>
    <w:p w14:paraId="7398DC5E" w14:textId="4A4AE4D4" w:rsidR="00B3365B" w:rsidRDefault="00B3365B" w:rsidP="007F595D">
      <w:pPr>
        <w:rPr>
          <w:rFonts w:ascii="Arial" w:hAnsi="Arial" w:cs="Arial"/>
        </w:rPr>
      </w:pPr>
    </w:p>
    <w:p w14:paraId="36397B66" w14:textId="77777777" w:rsidR="00B3365B" w:rsidRDefault="00B3365B" w:rsidP="007F595D">
      <w:pPr>
        <w:rPr>
          <w:rFonts w:ascii="Arial" w:hAnsi="Arial" w:cs="Arial"/>
        </w:rPr>
      </w:pPr>
    </w:p>
    <w:p w14:paraId="102B1641" w14:textId="26B3B1D5" w:rsidR="00C527FF" w:rsidRDefault="00C527FF" w:rsidP="007F595D">
      <w:pPr>
        <w:rPr>
          <w:rFonts w:ascii="Arial" w:hAnsi="Arial" w:cs="Arial"/>
        </w:rPr>
      </w:pPr>
    </w:p>
    <w:p w14:paraId="56BA01CF" w14:textId="77777777" w:rsidR="001537E5" w:rsidRPr="007455A5" w:rsidRDefault="001537E5" w:rsidP="007F595D">
      <w:pPr>
        <w:rPr>
          <w:rFonts w:ascii="Arial" w:hAnsi="Arial" w:cs="Arial"/>
        </w:rPr>
      </w:pP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7455A5" w14:paraId="2A4A00C9" w14:textId="77777777" w:rsidTr="00B900B1">
        <w:trPr>
          <w:trHeight w:val="420"/>
        </w:trPr>
        <w:tc>
          <w:tcPr>
            <w:tcW w:w="9029" w:type="dxa"/>
            <w:gridSpan w:val="2"/>
            <w:shd w:val="clear" w:color="auto" w:fill="CCCCCC"/>
            <w:tcMar>
              <w:top w:w="100" w:type="dxa"/>
              <w:left w:w="100" w:type="dxa"/>
              <w:bottom w:w="100" w:type="dxa"/>
              <w:right w:w="100" w:type="dxa"/>
            </w:tcMar>
          </w:tcPr>
          <w:p w14:paraId="7D5112C5" w14:textId="77777777" w:rsidR="007F595D" w:rsidRPr="007455A5" w:rsidRDefault="007F595D" w:rsidP="00B900B1">
            <w:pPr>
              <w:rPr>
                <w:rFonts w:ascii="Arial" w:hAnsi="Arial" w:cs="Arial"/>
                <w:b/>
                <w:bCs/>
              </w:rPr>
            </w:pPr>
            <w:r w:rsidRPr="007455A5">
              <w:rPr>
                <w:rFonts w:ascii="Arial" w:hAnsi="Arial" w:cs="Arial"/>
                <w:b/>
                <w:bCs/>
              </w:rPr>
              <w:t xml:space="preserve">Leading Public Sector Change (LPSC) </w:t>
            </w:r>
            <w:r w:rsidRPr="007455A5">
              <w:rPr>
                <w:rFonts w:ascii="Arial" w:hAnsi="Arial" w:cs="Arial"/>
                <w:b/>
              </w:rPr>
              <w:tab/>
            </w:r>
            <w:r w:rsidRPr="007455A5">
              <w:rPr>
                <w:rFonts w:ascii="Arial" w:hAnsi="Arial" w:cs="Arial"/>
                <w:b/>
                <w:bCs/>
              </w:rPr>
              <w:t>Year 2</w:t>
            </w:r>
          </w:p>
        </w:tc>
      </w:tr>
      <w:tr w:rsidR="007F595D" w:rsidRPr="007455A5" w14:paraId="1BF833F0" w14:textId="77777777" w:rsidTr="00B900B1">
        <w:tc>
          <w:tcPr>
            <w:tcW w:w="4514" w:type="dxa"/>
            <w:shd w:val="clear" w:color="auto" w:fill="auto"/>
            <w:tcMar>
              <w:top w:w="100" w:type="dxa"/>
              <w:left w:w="100" w:type="dxa"/>
              <w:bottom w:w="100" w:type="dxa"/>
              <w:right w:w="100" w:type="dxa"/>
            </w:tcMar>
          </w:tcPr>
          <w:p w14:paraId="740CE42D" w14:textId="77777777" w:rsidR="007F595D" w:rsidRPr="007455A5" w:rsidRDefault="007F595D" w:rsidP="00B900B1">
            <w:pPr>
              <w:rPr>
                <w:rFonts w:ascii="Arial" w:hAnsi="Arial" w:cs="Arial"/>
                <w:b/>
              </w:rPr>
            </w:pPr>
            <w:r w:rsidRPr="007455A5">
              <w:rPr>
                <w:rFonts w:ascii="Arial" w:hAnsi="Arial" w:cs="Arial"/>
                <w:b/>
              </w:rPr>
              <w:t>About</w:t>
            </w:r>
          </w:p>
        </w:tc>
        <w:tc>
          <w:tcPr>
            <w:tcW w:w="4515" w:type="dxa"/>
            <w:shd w:val="clear" w:color="auto" w:fill="auto"/>
            <w:tcMar>
              <w:top w:w="100" w:type="dxa"/>
              <w:left w:w="100" w:type="dxa"/>
              <w:bottom w:w="100" w:type="dxa"/>
              <w:right w:w="100" w:type="dxa"/>
            </w:tcMar>
          </w:tcPr>
          <w:p w14:paraId="2D9A854A"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5065D7B4" w14:textId="77777777" w:rsidTr="00B900B1">
        <w:tc>
          <w:tcPr>
            <w:tcW w:w="4514" w:type="dxa"/>
            <w:shd w:val="clear" w:color="auto" w:fill="auto"/>
            <w:tcMar>
              <w:top w:w="100" w:type="dxa"/>
              <w:left w:w="100" w:type="dxa"/>
              <w:bottom w:w="100" w:type="dxa"/>
              <w:right w:w="100" w:type="dxa"/>
            </w:tcMar>
          </w:tcPr>
          <w:p w14:paraId="1BED3FAD" w14:textId="77777777" w:rsidR="007F595D" w:rsidRPr="007C6A1B" w:rsidRDefault="007F595D" w:rsidP="00B900B1">
            <w:pPr>
              <w:rPr>
                <w:rFonts w:ascii="Arial" w:hAnsi="Arial" w:cs="Arial"/>
                <w:sz w:val="18"/>
                <w:szCs w:val="18"/>
              </w:rPr>
            </w:pPr>
            <w:r w:rsidRPr="007C6A1B">
              <w:rPr>
                <w:rFonts w:ascii="Arial" w:hAnsi="Arial" w:cs="Arial"/>
                <w:sz w:val="18"/>
                <w:szCs w:val="18"/>
              </w:rPr>
              <w:t>In this subject, students will explore the work of ‘leadership’ in the public sector and examine competing perspectives on the</w:t>
            </w:r>
          </w:p>
          <w:p w14:paraId="77B0A03E" w14:textId="77777777" w:rsidR="007F595D" w:rsidRPr="007C6A1B" w:rsidRDefault="007F595D" w:rsidP="00B900B1">
            <w:pPr>
              <w:rPr>
                <w:rFonts w:ascii="Arial" w:hAnsi="Arial" w:cs="Arial"/>
                <w:sz w:val="18"/>
                <w:szCs w:val="18"/>
              </w:rPr>
            </w:pPr>
            <w:r w:rsidRPr="007C6A1B">
              <w:rPr>
                <w:rFonts w:ascii="Arial" w:hAnsi="Arial" w:cs="Arial"/>
                <w:sz w:val="18"/>
                <w:szCs w:val="18"/>
              </w:rPr>
              <w:t>complex nexus between leadership and change. Students will be encouraged to apply these perspectives as analytical tools</w:t>
            </w:r>
          </w:p>
          <w:p w14:paraId="4E0066E7"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for understanding the drives and styles of public sector leaders, the dynamics of leader-follower relations, and </w:t>
            </w:r>
            <w:proofErr w:type="gramStart"/>
            <w:r w:rsidRPr="007C6A1B">
              <w:rPr>
                <w:rFonts w:ascii="Arial" w:hAnsi="Arial" w:cs="Arial"/>
                <w:sz w:val="18"/>
                <w:szCs w:val="18"/>
              </w:rPr>
              <w:t>their</w:t>
            </w:r>
            <w:proofErr w:type="gramEnd"/>
          </w:p>
          <w:p w14:paraId="007899D8" w14:textId="77777777" w:rsidR="007F595D" w:rsidRPr="007C6A1B" w:rsidRDefault="007F595D" w:rsidP="00B900B1">
            <w:pPr>
              <w:rPr>
                <w:rFonts w:ascii="Arial" w:hAnsi="Arial" w:cs="Arial"/>
                <w:sz w:val="18"/>
                <w:szCs w:val="18"/>
              </w:rPr>
            </w:pPr>
            <w:r w:rsidRPr="007C6A1B">
              <w:rPr>
                <w:rFonts w:ascii="Arial" w:hAnsi="Arial" w:cs="Arial"/>
                <w:sz w:val="18"/>
                <w:szCs w:val="18"/>
              </w:rPr>
              <w:t>implications for leading policy and organisational change in the public sector.</w:t>
            </w:r>
          </w:p>
          <w:p w14:paraId="2DB2927E" w14:textId="77777777" w:rsidR="007F595D" w:rsidRPr="007C6A1B" w:rsidRDefault="007F595D" w:rsidP="00B900B1">
            <w:pPr>
              <w:rPr>
                <w:rFonts w:ascii="Arial" w:hAnsi="Arial" w:cs="Arial"/>
                <w:sz w:val="18"/>
                <w:szCs w:val="18"/>
              </w:rPr>
            </w:pPr>
          </w:p>
          <w:p w14:paraId="36AAA6E5" w14:textId="77777777" w:rsidR="007F595D" w:rsidRPr="007C6A1B" w:rsidRDefault="007F595D" w:rsidP="00B900B1">
            <w:pPr>
              <w:rPr>
                <w:rFonts w:ascii="Arial" w:hAnsi="Arial" w:cs="Arial"/>
                <w:sz w:val="18"/>
                <w:szCs w:val="18"/>
              </w:rPr>
            </w:pPr>
          </w:p>
        </w:tc>
        <w:tc>
          <w:tcPr>
            <w:tcW w:w="4515" w:type="dxa"/>
            <w:shd w:val="clear" w:color="auto" w:fill="auto"/>
            <w:tcMar>
              <w:top w:w="100" w:type="dxa"/>
              <w:left w:w="100" w:type="dxa"/>
              <w:bottom w:w="100" w:type="dxa"/>
              <w:right w:w="100" w:type="dxa"/>
            </w:tcMar>
          </w:tcPr>
          <w:p w14:paraId="4BD16A3B" w14:textId="77777777" w:rsidR="007F595D" w:rsidRPr="007C6A1B" w:rsidRDefault="007F595D" w:rsidP="00B900B1">
            <w:pPr>
              <w:rPr>
                <w:rFonts w:ascii="Arial" w:hAnsi="Arial" w:cs="Arial"/>
                <w:sz w:val="18"/>
                <w:szCs w:val="18"/>
              </w:rPr>
            </w:pPr>
            <w:r w:rsidRPr="007C6A1B">
              <w:rPr>
                <w:rFonts w:ascii="Arial" w:hAnsi="Arial" w:cs="Arial"/>
                <w:sz w:val="18"/>
                <w:szCs w:val="18"/>
              </w:rPr>
              <w:t>Enhanced ability to discriminate between myths and realities of public leadership discourse and practice.</w:t>
            </w:r>
          </w:p>
          <w:p w14:paraId="3BE54315"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Deep understanding of the institutional, contextual and (inter) personal factors shaping the behaviour of political and public service leaders, as well as the interaction between them. </w:t>
            </w:r>
          </w:p>
          <w:p w14:paraId="654B5AD0" w14:textId="77777777" w:rsidR="007F595D" w:rsidRPr="007C6A1B" w:rsidRDefault="007F595D" w:rsidP="00B900B1">
            <w:pPr>
              <w:rPr>
                <w:rFonts w:ascii="Arial" w:hAnsi="Arial" w:cs="Arial"/>
                <w:sz w:val="18"/>
                <w:szCs w:val="18"/>
              </w:rPr>
            </w:pPr>
            <w:r w:rsidRPr="007C6A1B">
              <w:rPr>
                <w:rFonts w:ascii="Arial" w:hAnsi="Arial" w:cs="Arial"/>
                <w:sz w:val="18"/>
                <w:szCs w:val="18"/>
              </w:rPr>
              <w:t>Enhanced strategic capability, particularly in diagnosing, instigating or adapting to policy and organisational change in the public sector</w:t>
            </w:r>
          </w:p>
          <w:p w14:paraId="16E7C3C4" w14:textId="77777777" w:rsidR="007F595D" w:rsidRPr="007C6A1B" w:rsidRDefault="007F595D" w:rsidP="00B900B1">
            <w:pPr>
              <w:rPr>
                <w:rFonts w:ascii="Arial" w:hAnsi="Arial" w:cs="Arial"/>
                <w:sz w:val="18"/>
                <w:szCs w:val="18"/>
              </w:rPr>
            </w:pPr>
            <w:r w:rsidRPr="007C6A1B">
              <w:rPr>
                <w:rFonts w:ascii="Arial" w:hAnsi="Arial" w:cs="Arial"/>
                <w:sz w:val="18"/>
                <w:szCs w:val="18"/>
              </w:rPr>
              <w:t>Ability to discern, reflect upon and cope with ethical dimensions of exercising leadership.</w:t>
            </w:r>
          </w:p>
          <w:p w14:paraId="544E06C0" w14:textId="77777777" w:rsidR="007F595D" w:rsidRPr="007C6A1B" w:rsidRDefault="007F595D" w:rsidP="00B900B1">
            <w:pPr>
              <w:rPr>
                <w:rFonts w:ascii="Arial" w:hAnsi="Arial" w:cs="Arial"/>
                <w:sz w:val="18"/>
                <w:szCs w:val="18"/>
              </w:rPr>
            </w:pPr>
            <w:r w:rsidRPr="007C6A1B">
              <w:rPr>
                <w:rFonts w:ascii="Arial" w:hAnsi="Arial" w:cs="Arial"/>
                <w:sz w:val="18"/>
                <w:szCs w:val="18"/>
              </w:rPr>
              <w:t>Enhanced ability to work in collaborative teams on strategic assignments in the context of time pressure.</w:t>
            </w:r>
          </w:p>
        </w:tc>
      </w:tr>
    </w:tbl>
    <w:p w14:paraId="22F20997" w14:textId="77777777" w:rsidR="001C5C7E" w:rsidRPr="007455A5" w:rsidRDefault="001C5C7E" w:rsidP="007F595D">
      <w:pPr>
        <w:rPr>
          <w:rFonts w:ascii="Arial" w:hAnsi="Arial" w:cs="Arial"/>
        </w:rPr>
      </w:pP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14"/>
        <w:gridCol w:w="4515"/>
      </w:tblGrid>
      <w:tr w:rsidR="007F595D" w:rsidRPr="007455A5" w14:paraId="357B82EC" w14:textId="77777777" w:rsidTr="00B900B1">
        <w:trPr>
          <w:trHeight w:val="420"/>
        </w:trPr>
        <w:tc>
          <w:tcPr>
            <w:tcW w:w="9029" w:type="dxa"/>
            <w:gridSpan w:val="2"/>
            <w:shd w:val="clear" w:color="auto" w:fill="CCCCCC"/>
            <w:tcMar>
              <w:top w:w="100" w:type="dxa"/>
              <w:left w:w="100" w:type="dxa"/>
              <w:bottom w:w="100" w:type="dxa"/>
              <w:right w:w="100" w:type="dxa"/>
            </w:tcMar>
          </w:tcPr>
          <w:p w14:paraId="1C564AAD" w14:textId="77777777" w:rsidR="007F595D" w:rsidRPr="007455A5" w:rsidRDefault="007F595D" w:rsidP="00B900B1">
            <w:pPr>
              <w:rPr>
                <w:rFonts w:ascii="Arial" w:hAnsi="Arial" w:cs="Arial"/>
                <w:b/>
                <w:bCs/>
              </w:rPr>
            </w:pPr>
            <w:r w:rsidRPr="007455A5">
              <w:rPr>
                <w:rFonts w:ascii="Arial" w:hAnsi="Arial" w:cs="Arial"/>
                <w:b/>
                <w:bCs/>
              </w:rPr>
              <w:t xml:space="preserve">Work Based Project (WBP) </w:t>
            </w:r>
            <w:r w:rsidRPr="007455A5">
              <w:rPr>
                <w:rFonts w:ascii="Arial" w:hAnsi="Arial" w:cs="Arial"/>
                <w:b/>
              </w:rPr>
              <w:tab/>
            </w:r>
            <w:r w:rsidRPr="007455A5">
              <w:rPr>
                <w:rFonts w:ascii="Arial" w:hAnsi="Arial" w:cs="Arial"/>
                <w:b/>
                <w:bCs/>
              </w:rPr>
              <w:t>Year 2</w:t>
            </w:r>
          </w:p>
        </w:tc>
      </w:tr>
      <w:tr w:rsidR="007F595D" w:rsidRPr="007455A5" w14:paraId="483320D8" w14:textId="77777777" w:rsidTr="00B900B1">
        <w:tc>
          <w:tcPr>
            <w:tcW w:w="4514" w:type="dxa"/>
            <w:shd w:val="clear" w:color="auto" w:fill="auto"/>
            <w:tcMar>
              <w:top w:w="100" w:type="dxa"/>
              <w:left w:w="100" w:type="dxa"/>
              <w:bottom w:w="100" w:type="dxa"/>
              <w:right w:w="100" w:type="dxa"/>
            </w:tcMar>
          </w:tcPr>
          <w:p w14:paraId="5E5A7ACA" w14:textId="77777777" w:rsidR="007F595D" w:rsidRPr="007455A5" w:rsidRDefault="007F595D" w:rsidP="00B900B1">
            <w:pPr>
              <w:rPr>
                <w:rFonts w:ascii="Arial" w:hAnsi="Arial" w:cs="Arial"/>
                <w:b/>
              </w:rPr>
            </w:pPr>
            <w:r w:rsidRPr="007455A5">
              <w:rPr>
                <w:rFonts w:ascii="Arial" w:hAnsi="Arial" w:cs="Arial"/>
                <w:b/>
              </w:rPr>
              <w:t>About</w:t>
            </w:r>
          </w:p>
        </w:tc>
        <w:tc>
          <w:tcPr>
            <w:tcW w:w="4515" w:type="dxa"/>
            <w:shd w:val="clear" w:color="auto" w:fill="auto"/>
            <w:tcMar>
              <w:top w:w="100" w:type="dxa"/>
              <w:left w:w="100" w:type="dxa"/>
              <w:bottom w:w="100" w:type="dxa"/>
              <w:right w:w="100" w:type="dxa"/>
            </w:tcMar>
          </w:tcPr>
          <w:p w14:paraId="5025762B" w14:textId="77777777" w:rsidR="007F595D" w:rsidRPr="007455A5" w:rsidRDefault="007F595D" w:rsidP="00B900B1">
            <w:pPr>
              <w:rPr>
                <w:rFonts w:ascii="Arial" w:hAnsi="Arial" w:cs="Arial"/>
                <w:b/>
              </w:rPr>
            </w:pPr>
            <w:r w:rsidRPr="007455A5">
              <w:rPr>
                <w:rFonts w:ascii="Arial" w:hAnsi="Arial" w:cs="Arial"/>
                <w:b/>
              </w:rPr>
              <w:t>Learning Outcomes</w:t>
            </w:r>
          </w:p>
        </w:tc>
      </w:tr>
      <w:tr w:rsidR="007F595D" w:rsidRPr="007455A5" w14:paraId="77B7B8C2" w14:textId="77777777" w:rsidTr="00B900B1">
        <w:tc>
          <w:tcPr>
            <w:tcW w:w="4514" w:type="dxa"/>
            <w:shd w:val="clear" w:color="auto" w:fill="auto"/>
            <w:tcMar>
              <w:top w:w="100" w:type="dxa"/>
              <w:left w:w="100" w:type="dxa"/>
              <w:bottom w:w="100" w:type="dxa"/>
              <w:right w:w="100" w:type="dxa"/>
            </w:tcMar>
          </w:tcPr>
          <w:p w14:paraId="6C7FD469" w14:textId="77777777" w:rsidR="007F595D" w:rsidRPr="007C6A1B" w:rsidRDefault="007F595D" w:rsidP="00B900B1">
            <w:pPr>
              <w:rPr>
                <w:rFonts w:ascii="Arial" w:hAnsi="Arial" w:cs="Arial"/>
                <w:sz w:val="18"/>
                <w:szCs w:val="18"/>
              </w:rPr>
            </w:pPr>
            <w:r w:rsidRPr="007C6A1B">
              <w:rPr>
                <w:rFonts w:ascii="Arial" w:hAnsi="Arial" w:cs="Arial"/>
                <w:sz w:val="18"/>
                <w:szCs w:val="18"/>
              </w:rPr>
              <w:t xml:space="preserve">The capstone of the EMPA, in this subject, students will practically apply the skills and knowledge gained throughout the degree. Designed to replicate specific aspects of the workplace environment in government, the work-based project requires students to bring a complex task to a successful conclusion within a team that spans working backgrounds, disciplines, organisations and jurisdictions. </w:t>
            </w:r>
          </w:p>
        </w:tc>
        <w:tc>
          <w:tcPr>
            <w:tcW w:w="4515" w:type="dxa"/>
            <w:shd w:val="clear" w:color="auto" w:fill="auto"/>
            <w:tcMar>
              <w:top w:w="100" w:type="dxa"/>
              <w:left w:w="100" w:type="dxa"/>
              <w:bottom w:w="100" w:type="dxa"/>
              <w:right w:w="100" w:type="dxa"/>
            </w:tcMar>
          </w:tcPr>
          <w:p w14:paraId="7F04A718"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Gain a greater appreciation of how concepts and practices introduced in the EMPA relate to one another and how they can be applied to policy and management situations in the workplace.</w:t>
            </w:r>
          </w:p>
          <w:p w14:paraId="708B33BC"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Experience with undertaking primary research and an understanding of the importance of conducting research in accordance with ethical principles </w:t>
            </w:r>
          </w:p>
          <w:p w14:paraId="274CA26B"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In-depth understanding of a public policy or public management issue in Australia and/or New Zealand </w:t>
            </w:r>
          </w:p>
          <w:p w14:paraId="41FFA4BC"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Enhanced capacity to apply skills in evidence-based analysis and policy design</w:t>
            </w:r>
          </w:p>
          <w:p w14:paraId="075F8D2D" w14:textId="77777777" w:rsidR="007F595D" w:rsidRPr="007C6A1B" w:rsidRDefault="007F595D" w:rsidP="00B900B1">
            <w:pPr>
              <w:rPr>
                <w:rFonts w:ascii="Arial" w:hAnsi="Arial" w:cs="Arial"/>
                <w:color w:val="454545"/>
                <w:sz w:val="18"/>
                <w:szCs w:val="18"/>
              </w:rPr>
            </w:pPr>
            <w:r w:rsidRPr="007C6A1B">
              <w:rPr>
                <w:rFonts w:ascii="Arial" w:hAnsi="Arial" w:cs="Arial"/>
                <w:color w:val="454545"/>
                <w:sz w:val="18"/>
                <w:szCs w:val="18"/>
              </w:rPr>
              <w:t xml:space="preserve">Enhanced capacity in written and verbal communication skills to concisely and persuasively convey the significance of research and research findings </w:t>
            </w:r>
          </w:p>
        </w:tc>
      </w:tr>
    </w:tbl>
    <w:p w14:paraId="5E37DA45" w14:textId="78AF1401" w:rsidR="007F595D" w:rsidRDefault="007F595D" w:rsidP="007F595D">
      <w:pPr>
        <w:rPr>
          <w:rFonts w:asciiTheme="majorHAnsi" w:hAnsiTheme="majorHAnsi" w:cstheme="majorHAnsi"/>
        </w:rPr>
      </w:pPr>
    </w:p>
    <w:p w14:paraId="6F9F5549" w14:textId="4E97B327" w:rsidR="00262F97" w:rsidRDefault="00262F97" w:rsidP="007F595D">
      <w:pPr>
        <w:rPr>
          <w:rFonts w:asciiTheme="majorHAnsi" w:hAnsiTheme="majorHAnsi" w:cstheme="majorHAnsi"/>
        </w:rPr>
      </w:pPr>
    </w:p>
    <w:p w14:paraId="2CC0ACB8" w14:textId="76AEE89B" w:rsidR="00262F97" w:rsidRDefault="00262F97" w:rsidP="007F595D">
      <w:pPr>
        <w:rPr>
          <w:rFonts w:asciiTheme="majorHAnsi" w:hAnsiTheme="majorHAnsi" w:cstheme="majorHAnsi"/>
        </w:rPr>
      </w:pPr>
    </w:p>
    <w:p w14:paraId="2F1E7360" w14:textId="3E3D0776" w:rsidR="00262F97" w:rsidRDefault="00262F97" w:rsidP="007F595D">
      <w:pPr>
        <w:rPr>
          <w:rFonts w:asciiTheme="majorHAnsi" w:hAnsiTheme="majorHAnsi" w:cstheme="majorHAnsi"/>
        </w:rPr>
      </w:pPr>
    </w:p>
    <w:p w14:paraId="7FBA473A" w14:textId="4334A985" w:rsidR="007D75E1" w:rsidRDefault="007D75E1" w:rsidP="00FA4552">
      <w:pPr>
        <w:jc w:val="both"/>
        <w:rPr>
          <w:rFonts w:ascii="Arial" w:hAnsi="Arial" w:cs="Arial"/>
          <w:b/>
          <w:bCs/>
          <w:sz w:val="24"/>
          <w:szCs w:val="24"/>
        </w:rPr>
      </w:pPr>
    </w:p>
    <w:p w14:paraId="56583D6A" w14:textId="77777777" w:rsidR="00B3365B" w:rsidRDefault="00B3365B" w:rsidP="00FA4552">
      <w:pPr>
        <w:jc w:val="both"/>
        <w:rPr>
          <w:rFonts w:ascii="Arial" w:hAnsi="Arial" w:cs="Arial"/>
          <w:b/>
          <w:bCs/>
          <w:sz w:val="24"/>
          <w:szCs w:val="24"/>
        </w:rPr>
      </w:pPr>
    </w:p>
    <w:p w14:paraId="1FBD6335" w14:textId="021F2425" w:rsidR="007F595D" w:rsidRPr="008716DC" w:rsidRDefault="007F595D" w:rsidP="00FA4552">
      <w:pPr>
        <w:jc w:val="both"/>
        <w:rPr>
          <w:rFonts w:ascii="Arial" w:hAnsi="Arial" w:cs="Arial"/>
          <w:b/>
          <w:bCs/>
          <w:sz w:val="24"/>
          <w:szCs w:val="24"/>
        </w:rPr>
      </w:pPr>
      <w:r w:rsidRPr="008716DC">
        <w:rPr>
          <w:rFonts w:ascii="Arial" w:hAnsi="Arial" w:cs="Arial"/>
          <w:b/>
          <w:bCs/>
          <w:sz w:val="24"/>
          <w:szCs w:val="24"/>
        </w:rPr>
        <w:t>5.1.6 Curriculum map – Course Learning Outcomes and Subjects</w:t>
      </w:r>
    </w:p>
    <w:p w14:paraId="179BF16A" w14:textId="227186C2" w:rsidR="007F595D" w:rsidRDefault="007F595D" w:rsidP="001537E5">
      <w:pPr>
        <w:spacing w:line="288" w:lineRule="auto"/>
        <w:rPr>
          <w:rFonts w:ascii="Arial" w:eastAsia="Times New Roman" w:hAnsi="Arial" w:cs="Arial"/>
          <w:lang w:eastAsia="zh-CN"/>
        </w:rPr>
      </w:pPr>
      <w:r w:rsidRPr="00FA4552">
        <w:rPr>
          <w:rFonts w:ascii="Arial" w:eastAsia="Times New Roman" w:hAnsi="Arial" w:cs="Arial"/>
          <w:lang w:eastAsia="zh-CN"/>
        </w:rPr>
        <w:t>The following table maps the EMPA program learning outcomes across each of the core subject delivered by ANZSOG. The table identifies subjects that contribute in a primary and secondary way to the achievement of the EMPA learning outcomes.</w:t>
      </w:r>
    </w:p>
    <w:p w14:paraId="784B76F2" w14:textId="77777777" w:rsidR="007D75E1" w:rsidRDefault="007D75E1" w:rsidP="000376B5">
      <w:pPr>
        <w:jc w:val="both"/>
        <w:rPr>
          <w:rFonts w:ascii="Arial" w:eastAsia="Times New Roman" w:hAnsi="Arial" w:cs="Arial"/>
          <w:lang w:eastAsia="zh-CN"/>
        </w:rPr>
      </w:pPr>
    </w:p>
    <w:p w14:paraId="70167BF1" w14:textId="1082C491" w:rsidR="0060156D" w:rsidRPr="000376B5" w:rsidRDefault="00093620" w:rsidP="000376B5">
      <w:pPr>
        <w:jc w:val="both"/>
        <w:rPr>
          <w:rFonts w:ascii="Arial" w:eastAsia="Times New Roman" w:hAnsi="Arial" w:cs="Arial"/>
          <w:lang w:eastAsia="zh-CN"/>
        </w:rPr>
      </w:pPr>
      <w:r w:rsidRPr="00FA4552">
        <w:rPr>
          <w:rFonts w:ascii="Arial" w:eastAsia="Times New Roman" w:hAnsi="Arial" w:cs="Arial"/>
          <w:noProof/>
          <w:sz w:val="18"/>
          <w:szCs w:val="18"/>
          <w:lang w:eastAsia="zh-CN"/>
        </w:rPr>
        <mc:AlternateContent>
          <mc:Choice Requires="wps">
            <w:drawing>
              <wp:anchor distT="0" distB="0" distL="114300" distR="114300" simplePos="0" relativeHeight="251658264" behindDoc="0" locked="0" layoutInCell="1" allowOverlap="1" wp14:anchorId="25C8E880" wp14:editId="215656F2">
                <wp:simplePos x="0" y="0"/>
                <wp:positionH relativeFrom="column">
                  <wp:posOffset>2514600</wp:posOffset>
                </wp:positionH>
                <wp:positionV relativeFrom="paragraph">
                  <wp:posOffset>6550660</wp:posOffset>
                </wp:positionV>
                <wp:extent cx="219075" cy="180975"/>
                <wp:effectExtent l="57150" t="19050" r="28575" b="104775"/>
                <wp:wrapNone/>
                <wp:docPr id="3" name="Flowchart: Connector 3" descr="P1038#y2"/>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rgbClr val="0070C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9A49D1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alt="P1038#y2" style="position:absolute;margin-left:198pt;margin-top:515.8pt;width:17.25pt;height:14.25pt;z-index:2516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" fillcolor="#0070c0" strokecolor="#4a7ebb">
                <v:shadow on="t" color="black" opacity="22937f" origin=",.5" offset="0,.63889mm"/>
              </v:shape>
            </w:pict>
          </mc:Fallback>
        </mc:AlternateContent>
      </w:r>
      <w:r w:rsidRPr="00FA4552">
        <w:rPr>
          <w:rFonts w:ascii="Arial" w:eastAsia="Times New Roman" w:hAnsi="Arial" w:cs="Arial"/>
          <w:noProof/>
          <w:sz w:val="18"/>
          <w:szCs w:val="18"/>
          <w:lang w:eastAsia="zh-CN"/>
        </w:rPr>
        <mc:AlternateContent>
          <mc:Choice Requires="wps">
            <w:drawing>
              <wp:anchor distT="0" distB="0" distL="114300" distR="114300" simplePos="0" relativeHeight="251658263" behindDoc="0" locked="0" layoutInCell="1" allowOverlap="1" wp14:anchorId="4F22BA55" wp14:editId="0FE80507">
                <wp:simplePos x="0" y="0"/>
                <wp:positionH relativeFrom="column">
                  <wp:posOffset>1085850</wp:posOffset>
                </wp:positionH>
                <wp:positionV relativeFrom="paragraph">
                  <wp:posOffset>6550660</wp:posOffset>
                </wp:positionV>
                <wp:extent cx="219075" cy="180975"/>
                <wp:effectExtent l="57150" t="19050" r="28575" b="104775"/>
                <wp:wrapNone/>
                <wp:docPr id="92" name="Flowchart: Connector 92" descr="P1038#y1"/>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rgbClr val="00B05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4C1B7B" id="Flowchart: Connector 92" o:spid="_x0000_s1026" type="#_x0000_t120" alt="P1038#y1" style="position:absolute;margin-left:85.5pt;margin-top:515.8pt;width:17.25pt;height:14.25pt;z-index:251660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" fillcolor="#00b050" strokecolor="#4a7ebb">
                <v:shadow on="t" color="black" opacity="22937f" origin=",.5" offset="0,.63889mm"/>
              </v:shape>
            </w:pict>
          </mc:Fallback>
        </mc:AlternateContent>
      </w:r>
      <w:r w:rsidR="007D75E1">
        <w:rPr>
          <w:noProof/>
        </w:rPr>
        <w:drawing>
          <wp:inline distT="0" distB="0" distL="0" distR="0" wp14:anchorId="4D264EEA" wp14:editId="6438461C">
            <wp:extent cx="5733416" cy="6445884"/>
            <wp:effectExtent l="0" t="0" r="635" b="0"/>
            <wp:docPr id="2001744182" name="Picture 491" descr="P10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pic:nvPicPr>
                  <pic:blipFill>
                    <a:blip r:embed="rId38">
                      <a:extLst>
                        <a:ext uri="{28A0092B-C50C-407E-A947-70E740481C1C}">
                          <a14:useLocalDpi xmlns:a14="http://schemas.microsoft.com/office/drawing/2010/main" val="0"/>
                        </a:ext>
                      </a:extLst>
                    </a:blip>
                    <a:stretch>
                      <a:fillRect/>
                    </a:stretch>
                  </pic:blipFill>
                  <pic:spPr>
                    <a:xfrm>
                      <a:off x="0" y="0"/>
                      <a:ext cx="5733416" cy="6445884"/>
                    </a:xfrm>
                    <a:prstGeom prst="rect">
                      <a:avLst/>
                    </a:prstGeom>
                  </pic:spPr>
                </pic:pic>
              </a:graphicData>
            </a:graphic>
          </wp:inline>
        </w:drawing>
      </w:r>
    </w:p>
    <w:p w14:paraId="2CEE4B8E" w14:textId="104EC316" w:rsidR="00B3365B" w:rsidRDefault="00944DC6" w:rsidP="00093620">
      <w:pPr>
        <w:ind w:firstLine="720"/>
        <w:rPr>
          <w:rFonts w:ascii="Arial" w:hAnsi="Arial" w:cs="Arial"/>
          <w:b/>
          <w:bCs/>
        </w:rPr>
      </w:pPr>
      <w:bookmarkStart w:id="50" w:name="_wbyqfe9ta89i" w:colFirst="0" w:colLast="0"/>
      <w:bookmarkEnd w:id="50"/>
      <w:r>
        <w:rPr>
          <w:rFonts w:ascii="Arial" w:hAnsi="Arial" w:cs="Arial"/>
          <w:b/>
          <w:bCs/>
        </w:rPr>
        <w:t xml:space="preserve">Primary </w:t>
      </w:r>
      <w:r w:rsidR="005F522A">
        <w:rPr>
          <w:rFonts w:ascii="Arial" w:hAnsi="Arial" w:cs="Arial"/>
          <w:b/>
          <w:bCs/>
        </w:rPr>
        <w:tab/>
      </w:r>
      <w:r w:rsidR="00093620">
        <w:rPr>
          <w:rFonts w:ascii="Arial" w:hAnsi="Arial" w:cs="Arial"/>
          <w:b/>
          <w:bCs/>
        </w:rPr>
        <w:t xml:space="preserve">        </w:t>
      </w:r>
      <w:r w:rsidR="005F522A">
        <w:rPr>
          <w:rFonts w:ascii="Arial" w:hAnsi="Arial" w:cs="Arial"/>
          <w:b/>
          <w:bCs/>
        </w:rPr>
        <w:t xml:space="preserve">Secondary </w:t>
      </w:r>
    </w:p>
    <w:p w14:paraId="2FD2D36D" w14:textId="77777777" w:rsidR="00B3365B" w:rsidRDefault="00B3365B" w:rsidP="007F595D">
      <w:pPr>
        <w:rPr>
          <w:rFonts w:ascii="Arial" w:hAnsi="Arial" w:cs="Arial"/>
          <w:b/>
          <w:bCs/>
        </w:rPr>
      </w:pPr>
    </w:p>
    <w:p w14:paraId="26EB9CCA" w14:textId="77777777" w:rsidR="001537E5" w:rsidRDefault="001537E5" w:rsidP="007F595D">
      <w:pPr>
        <w:rPr>
          <w:rFonts w:ascii="Arial" w:hAnsi="Arial" w:cs="Arial"/>
          <w:b/>
          <w:bCs/>
          <w:sz w:val="24"/>
          <w:szCs w:val="24"/>
        </w:rPr>
      </w:pPr>
    </w:p>
    <w:p w14:paraId="1BF7D4E7" w14:textId="38E43C57" w:rsidR="007F595D" w:rsidRPr="000A4453" w:rsidRDefault="007F595D" w:rsidP="007F595D">
      <w:pPr>
        <w:rPr>
          <w:rFonts w:ascii="Arial" w:hAnsi="Arial" w:cs="Arial"/>
          <w:b/>
          <w:bCs/>
          <w:sz w:val="24"/>
          <w:szCs w:val="24"/>
        </w:rPr>
      </w:pPr>
      <w:r w:rsidRPr="000A4453">
        <w:rPr>
          <w:rFonts w:ascii="Arial" w:hAnsi="Arial" w:cs="Arial"/>
          <w:b/>
          <w:bCs/>
          <w:sz w:val="24"/>
          <w:szCs w:val="24"/>
        </w:rPr>
        <w:lastRenderedPageBreak/>
        <w:t xml:space="preserve">5.1.7 Program pedagogy </w:t>
      </w:r>
    </w:p>
    <w:p w14:paraId="1A26D878" w14:textId="7E1059DC" w:rsidR="007F595D" w:rsidRPr="00FA4552" w:rsidRDefault="007F595D" w:rsidP="001537E5">
      <w:pPr>
        <w:spacing w:line="288" w:lineRule="auto"/>
        <w:rPr>
          <w:rFonts w:ascii="Arial" w:hAnsi="Arial" w:cs="Arial"/>
        </w:rPr>
      </w:pPr>
      <w:r w:rsidRPr="00FA4552">
        <w:rPr>
          <w:rFonts w:ascii="Arial" w:hAnsi="Arial" w:cs="Arial"/>
        </w:rPr>
        <w:t xml:space="preserve">The ANZSOG EMPA is a leading program that addresses the current complexity of public administration and leadership. </w:t>
      </w:r>
    </w:p>
    <w:p w14:paraId="646849B4" w14:textId="313C7EFD" w:rsidR="007F595D" w:rsidRPr="00FA4552" w:rsidRDefault="007F595D" w:rsidP="001537E5">
      <w:pPr>
        <w:spacing w:line="288" w:lineRule="auto"/>
        <w:rPr>
          <w:rFonts w:ascii="Arial" w:hAnsi="Arial" w:cs="Arial"/>
        </w:rPr>
      </w:pPr>
      <w:r w:rsidRPr="00FA4552">
        <w:rPr>
          <w:rFonts w:ascii="Arial" w:hAnsi="Arial" w:cs="Arial"/>
        </w:rPr>
        <w:t>What is particularly unique is this blend of both academic rigour and working directly on cases with public sector practitioners. This provides professionals with the knowledge and skills required by contemporary leaders who need to navigate complex and dynamic decisions for diverse communities taking care of issues at both a local, region and national level, whilst always maintaining the dynamic between these seemingly disparate parts.</w:t>
      </w:r>
    </w:p>
    <w:p w14:paraId="531A0281" w14:textId="77777777" w:rsidR="00D102AD" w:rsidRDefault="007F595D" w:rsidP="0052488D">
      <w:pPr>
        <w:spacing w:line="288" w:lineRule="auto"/>
        <w:rPr>
          <w:rFonts w:ascii="Arial" w:hAnsi="Arial" w:cs="Arial"/>
        </w:rPr>
      </w:pPr>
      <w:r w:rsidRPr="00FA4552">
        <w:rPr>
          <w:rFonts w:ascii="Arial" w:hAnsi="Arial" w:cs="Arial"/>
        </w:rPr>
        <w:t xml:space="preserve">In these challenging times ANZSOG provides a safe space in which students can explore some of the most pressing concerns that professionals face.  It is in these spaces that there can be focused collaboration with fellow students and </w:t>
      </w:r>
      <w:proofErr w:type="gramStart"/>
      <w:r w:rsidRPr="00FA4552">
        <w:rPr>
          <w:rFonts w:ascii="Arial" w:hAnsi="Arial" w:cs="Arial"/>
        </w:rPr>
        <w:t>high level</w:t>
      </w:r>
      <w:proofErr w:type="gramEnd"/>
      <w:r w:rsidRPr="00FA4552">
        <w:rPr>
          <w:rFonts w:ascii="Arial" w:hAnsi="Arial" w:cs="Arial"/>
        </w:rPr>
        <w:t xml:space="preserve"> leaders in the public sector to problem solve and explore </w:t>
      </w:r>
      <w:r w:rsidR="004118F3">
        <w:rPr>
          <w:rFonts w:ascii="Arial" w:hAnsi="Arial" w:cs="Arial"/>
        </w:rPr>
        <w:t>practi</w:t>
      </w:r>
      <w:r w:rsidR="00AA0577">
        <w:rPr>
          <w:rFonts w:ascii="Arial" w:hAnsi="Arial" w:cs="Arial"/>
        </w:rPr>
        <w:t>cable</w:t>
      </w:r>
      <w:r w:rsidR="004118F3">
        <w:rPr>
          <w:rFonts w:ascii="Arial" w:hAnsi="Arial" w:cs="Arial"/>
        </w:rPr>
        <w:t xml:space="preserve"> </w:t>
      </w:r>
      <w:r w:rsidRPr="00FA4552">
        <w:rPr>
          <w:rFonts w:ascii="Arial" w:hAnsi="Arial" w:cs="Arial"/>
        </w:rPr>
        <w:t xml:space="preserve">solutions.  </w:t>
      </w:r>
    </w:p>
    <w:p w14:paraId="6AB42389" w14:textId="459A7F7F" w:rsidR="007F595D" w:rsidRPr="00FA4552" w:rsidRDefault="00842A5A" w:rsidP="0052488D">
      <w:pPr>
        <w:spacing w:line="288" w:lineRule="auto"/>
        <w:rPr>
          <w:rFonts w:ascii="Arial" w:hAnsi="Arial" w:cs="Arial"/>
        </w:rPr>
      </w:pPr>
      <w:r>
        <w:rPr>
          <w:rFonts w:ascii="Arial" w:hAnsi="Arial" w:cs="Arial"/>
        </w:rPr>
        <w:t>Teachi</w:t>
      </w:r>
      <w:r w:rsidR="00202062">
        <w:rPr>
          <w:rFonts w:ascii="Arial" w:hAnsi="Arial" w:cs="Arial"/>
        </w:rPr>
        <w:t xml:space="preserve">ng staff </w:t>
      </w:r>
      <w:r>
        <w:rPr>
          <w:rFonts w:ascii="Arial" w:hAnsi="Arial" w:cs="Arial"/>
        </w:rPr>
        <w:t>draw on c</w:t>
      </w:r>
      <w:r w:rsidR="00202062">
        <w:rPr>
          <w:rFonts w:ascii="Arial" w:hAnsi="Arial" w:cs="Arial"/>
        </w:rPr>
        <w:t>urrent and historical public sector cases available in the ANZSOG Case Library</w:t>
      </w:r>
      <w:r w:rsidR="007F595D" w:rsidRPr="00FA4552">
        <w:rPr>
          <w:rFonts w:ascii="Arial" w:hAnsi="Arial" w:cs="Arial"/>
        </w:rPr>
        <w:t>. With the combination of practical work projects, blended delivery and a unique, intensive residential that has students iterating ideas that they have learnt in the incubation of the program give professionals a f</w:t>
      </w:r>
      <w:r w:rsidR="00990FA7">
        <w:rPr>
          <w:rFonts w:ascii="Arial" w:hAnsi="Arial" w:cs="Arial"/>
        </w:rPr>
        <w:t>ully</w:t>
      </w:r>
      <w:r w:rsidR="007F595D" w:rsidRPr="00FA4552">
        <w:rPr>
          <w:rFonts w:ascii="Arial" w:hAnsi="Arial" w:cs="Arial"/>
        </w:rPr>
        <w:t xml:space="preserve"> holistic experience with ANZSOG. Online and blended delivery allows flexibility, as professionals are</w:t>
      </w:r>
      <w:r w:rsidR="00B900B1">
        <w:rPr>
          <w:rFonts w:ascii="Arial" w:hAnsi="Arial" w:cs="Arial"/>
        </w:rPr>
        <w:t xml:space="preserve"> </w:t>
      </w:r>
      <w:r w:rsidR="007F595D" w:rsidRPr="00FA4552">
        <w:rPr>
          <w:rFonts w:ascii="Arial" w:hAnsi="Arial" w:cs="Arial"/>
        </w:rPr>
        <w:t xml:space="preserve">able to balance the demands of studying the EMPA program into their daily working lives. As well as studying and having residential intensives locally, it is also possible to undertake learning in international locations including Singapore and Wellington, New Zealand. </w:t>
      </w:r>
    </w:p>
    <w:p w14:paraId="1BC425CC" w14:textId="77777777" w:rsidR="007F595D" w:rsidRPr="00FA4552" w:rsidRDefault="007F595D" w:rsidP="001537E5">
      <w:pPr>
        <w:spacing w:line="288" w:lineRule="auto"/>
        <w:rPr>
          <w:rFonts w:ascii="Arial" w:hAnsi="Arial" w:cs="Arial"/>
        </w:rPr>
      </w:pPr>
      <w:r w:rsidRPr="00FA4552">
        <w:rPr>
          <w:rFonts w:ascii="Arial" w:hAnsi="Arial" w:cs="Arial"/>
        </w:rPr>
        <w:t xml:space="preserve">ANZSOG applies innovation and design-thinking principles to the EMPA which place the learner at the centre of education design decisions. Through the blended model, students experience greater flexibility and autonomy as it affords even greater connectivity with peers and subject leads, as well as opportunities for collaboration that enhance digital communication and learning capabilities.  </w:t>
      </w:r>
    </w:p>
    <w:p w14:paraId="4EEAD395" w14:textId="77777777" w:rsidR="007F595D" w:rsidRPr="00FA4552" w:rsidRDefault="007F595D" w:rsidP="007F595D">
      <w:pPr>
        <w:rPr>
          <w:rFonts w:ascii="Arial" w:hAnsi="Arial" w:cs="Arial"/>
        </w:rPr>
      </w:pPr>
    </w:p>
    <w:p w14:paraId="21C3D81E" w14:textId="77777777" w:rsidR="007F595D" w:rsidRPr="00B900B1" w:rsidRDefault="007F595D" w:rsidP="00C42D9B">
      <w:pPr>
        <w:jc w:val="both"/>
        <w:rPr>
          <w:rFonts w:ascii="Arial" w:hAnsi="Arial" w:cs="Arial"/>
          <w:b/>
          <w:bCs/>
        </w:rPr>
      </w:pPr>
      <w:r w:rsidRPr="00B900B1">
        <w:rPr>
          <w:rFonts w:ascii="Arial" w:hAnsi="Arial" w:cs="Arial"/>
          <w:b/>
          <w:bCs/>
        </w:rPr>
        <w:t xml:space="preserve">Blended learning in the EMPA consists of: </w:t>
      </w:r>
    </w:p>
    <w:p w14:paraId="7146BA55" w14:textId="77777777" w:rsidR="007F595D" w:rsidRPr="00FA4552" w:rsidRDefault="007F595D" w:rsidP="001537E5">
      <w:pPr>
        <w:spacing w:line="288" w:lineRule="auto"/>
        <w:rPr>
          <w:rFonts w:ascii="Arial" w:hAnsi="Arial" w:cs="Arial"/>
        </w:rPr>
      </w:pPr>
      <w:r w:rsidRPr="00FA4552">
        <w:rPr>
          <w:rFonts w:ascii="Arial" w:hAnsi="Arial" w:cs="Arial"/>
        </w:rPr>
        <w:t xml:space="preserve">Synchronous learning – real-time interaction in a shared virtual or face to face space. This includes live online webinars and group activities. </w:t>
      </w:r>
    </w:p>
    <w:p w14:paraId="304F4D09" w14:textId="1AABD0FB" w:rsidR="007F595D" w:rsidRPr="00FA4552" w:rsidRDefault="007F595D" w:rsidP="001537E5">
      <w:pPr>
        <w:spacing w:line="288" w:lineRule="auto"/>
        <w:rPr>
          <w:rFonts w:ascii="Arial" w:hAnsi="Arial" w:cs="Arial"/>
        </w:rPr>
      </w:pPr>
      <w:r w:rsidRPr="00FA4552">
        <w:rPr>
          <w:rFonts w:ascii="Arial" w:hAnsi="Arial" w:cs="Arial"/>
        </w:rPr>
        <w:t xml:space="preserve">Asynchronous learning – assessment instructions, readings, teaching videos and other materials are provided in ANZSOG’s LMS </w:t>
      </w:r>
      <w:r w:rsidR="00EE0884">
        <w:rPr>
          <w:rFonts w:ascii="Arial" w:hAnsi="Arial" w:cs="Arial"/>
        </w:rPr>
        <w:t>(</w:t>
      </w:r>
      <w:r w:rsidRPr="00FA4552">
        <w:rPr>
          <w:rFonts w:ascii="Arial" w:hAnsi="Arial" w:cs="Arial"/>
        </w:rPr>
        <w:t>Canvas</w:t>
      </w:r>
      <w:r w:rsidR="00EE0884">
        <w:rPr>
          <w:rFonts w:ascii="Arial" w:hAnsi="Arial" w:cs="Arial"/>
        </w:rPr>
        <w:t>)</w:t>
      </w:r>
      <w:r w:rsidRPr="00FA4552">
        <w:rPr>
          <w:rFonts w:ascii="Arial" w:hAnsi="Arial" w:cs="Arial"/>
        </w:rPr>
        <w:t xml:space="preserve"> for students to complete in their own time.  </w:t>
      </w:r>
    </w:p>
    <w:p w14:paraId="2A758A68" w14:textId="4605D9BC" w:rsidR="002726EE" w:rsidRDefault="007F595D" w:rsidP="001537E5">
      <w:pPr>
        <w:spacing w:line="288" w:lineRule="auto"/>
        <w:rPr>
          <w:rFonts w:ascii="Arial" w:hAnsi="Arial" w:cs="Arial"/>
        </w:rPr>
      </w:pPr>
      <w:r w:rsidRPr="00FA4552">
        <w:rPr>
          <w:rFonts w:ascii="Arial" w:hAnsi="Arial" w:cs="Arial"/>
        </w:rPr>
        <w:t xml:space="preserve">Through this blended approach, ANZSOG continues to support reflective, collaborative practice and authentic work while remaining committed to providing a safe, respectful environment for all students, faculty and staff.  </w:t>
      </w:r>
    </w:p>
    <w:p w14:paraId="697ED2AB" w14:textId="77777777" w:rsidR="00B3365B" w:rsidRPr="00B420ED" w:rsidRDefault="00B3365B" w:rsidP="00C42D9B">
      <w:pPr>
        <w:jc w:val="both"/>
        <w:rPr>
          <w:rFonts w:ascii="Arial" w:hAnsi="Arial" w:cs="Arial"/>
          <w:iCs/>
          <w:color w:val="B7B7B7"/>
          <w:sz w:val="18"/>
          <w:szCs w:val="18"/>
        </w:rPr>
      </w:pPr>
    </w:p>
    <w:p w14:paraId="0E882B3C" w14:textId="77777777" w:rsidR="007F595D" w:rsidRPr="000A4453" w:rsidRDefault="007F595D" w:rsidP="00C42D9B">
      <w:pPr>
        <w:jc w:val="both"/>
        <w:rPr>
          <w:rFonts w:ascii="Arial" w:hAnsi="Arial" w:cs="Arial"/>
          <w:b/>
          <w:bCs/>
          <w:sz w:val="24"/>
          <w:szCs w:val="24"/>
        </w:rPr>
      </w:pPr>
      <w:r w:rsidRPr="000A4453">
        <w:rPr>
          <w:rFonts w:ascii="Arial" w:hAnsi="Arial" w:cs="Arial"/>
          <w:b/>
          <w:bCs/>
          <w:sz w:val="24"/>
          <w:szCs w:val="24"/>
        </w:rPr>
        <w:t>5.1.8 Group work</w:t>
      </w:r>
    </w:p>
    <w:p w14:paraId="18EF43D6" w14:textId="77777777" w:rsidR="007F595D" w:rsidRPr="00FA4552" w:rsidRDefault="007F595D" w:rsidP="00B420ED">
      <w:pPr>
        <w:spacing w:line="288" w:lineRule="auto"/>
        <w:rPr>
          <w:rFonts w:ascii="Arial" w:hAnsi="Arial" w:cs="Arial"/>
        </w:rPr>
      </w:pPr>
      <w:r w:rsidRPr="00FA4552">
        <w:rPr>
          <w:rFonts w:ascii="Arial" w:hAnsi="Arial" w:cs="Arial"/>
        </w:rPr>
        <w:t xml:space="preserve">Throughout the core of the program there is an emphasis on group work for assessments and learning. ANZSOG understands the value of social learning and therefore embraces opportunities to create a community of practice. </w:t>
      </w:r>
    </w:p>
    <w:p w14:paraId="2E0A3492" w14:textId="7EEF6881" w:rsidR="007F595D" w:rsidRDefault="007F595D" w:rsidP="007F595D">
      <w:pPr>
        <w:rPr>
          <w:rFonts w:ascii="Arial" w:hAnsi="Arial" w:cs="Arial"/>
        </w:rPr>
      </w:pPr>
    </w:p>
    <w:p w14:paraId="418927C8" w14:textId="77777777" w:rsidR="007E5D0C" w:rsidRPr="00FA4552" w:rsidRDefault="007E5D0C" w:rsidP="007F595D">
      <w:pPr>
        <w:rPr>
          <w:rFonts w:ascii="Arial" w:hAnsi="Arial" w:cs="Arial"/>
        </w:rPr>
      </w:pPr>
    </w:p>
    <w:p w14:paraId="588F97FC" w14:textId="77777777" w:rsidR="007F595D" w:rsidRPr="000A4453" w:rsidRDefault="007F595D" w:rsidP="007F595D">
      <w:pPr>
        <w:rPr>
          <w:rFonts w:ascii="Arial" w:hAnsi="Arial" w:cs="Arial"/>
          <w:b/>
          <w:bCs/>
          <w:sz w:val="24"/>
          <w:szCs w:val="24"/>
        </w:rPr>
      </w:pPr>
      <w:bookmarkStart w:id="51" w:name="_g1qie5dtgw7m" w:colFirst="0" w:colLast="0"/>
      <w:bookmarkEnd w:id="51"/>
      <w:r w:rsidRPr="000A4453">
        <w:rPr>
          <w:rFonts w:ascii="Arial" w:hAnsi="Arial" w:cs="Arial"/>
          <w:b/>
          <w:bCs/>
          <w:sz w:val="24"/>
          <w:szCs w:val="24"/>
        </w:rPr>
        <w:t>5.1.9 Assessments at ANZSOG</w:t>
      </w:r>
    </w:p>
    <w:p w14:paraId="34755A98" w14:textId="505BBF83" w:rsidR="007F595D" w:rsidRDefault="007F595D" w:rsidP="00B420ED">
      <w:pPr>
        <w:spacing w:line="288" w:lineRule="auto"/>
        <w:rPr>
          <w:rFonts w:ascii="Arial" w:hAnsi="Arial" w:cs="Arial"/>
        </w:rPr>
      </w:pPr>
      <w:r w:rsidRPr="00FA4552">
        <w:rPr>
          <w:rFonts w:ascii="Arial" w:hAnsi="Arial" w:cs="Arial"/>
        </w:rPr>
        <w:t xml:space="preserve">Throughout the EMPA, these assessment types can be found. </w:t>
      </w:r>
    </w:p>
    <w:p w14:paraId="6ACED37D" w14:textId="671748FD" w:rsidR="006610BE" w:rsidRPr="00FA4552" w:rsidRDefault="006610BE" w:rsidP="007F595D">
      <w:pPr>
        <w:rPr>
          <w:rFonts w:ascii="Arial" w:hAnsi="Arial" w:cs="Arial"/>
        </w:rPr>
      </w:pPr>
      <w:r>
        <w:rPr>
          <w:noProof/>
        </w:rPr>
        <w:drawing>
          <wp:inline distT="0" distB="0" distL="0" distR="0" wp14:anchorId="03580D05" wp14:editId="220BA9C7">
            <wp:extent cx="5733416" cy="6858636"/>
            <wp:effectExtent l="0" t="0" r="635" b="0"/>
            <wp:docPr id="1513184116" name="Picture 492" descr="P10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pic:nvPicPr>
                  <pic:blipFill>
                    <a:blip r:embed="rId39">
                      <a:extLst>
                        <a:ext uri="{28A0092B-C50C-407E-A947-70E740481C1C}">
                          <a14:useLocalDpi xmlns:a14="http://schemas.microsoft.com/office/drawing/2010/main" val="0"/>
                        </a:ext>
                      </a:extLst>
                    </a:blip>
                    <a:stretch>
                      <a:fillRect/>
                    </a:stretch>
                  </pic:blipFill>
                  <pic:spPr>
                    <a:xfrm>
                      <a:off x="0" y="0"/>
                      <a:ext cx="5733416" cy="6858636"/>
                    </a:xfrm>
                    <a:prstGeom prst="rect">
                      <a:avLst/>
                    </a:prstGeom>
                  </pic:spPr>
                </pic:pic>
              </a:graphicData>
            </a:graphic>
          </wp:inline>
        </w:drawing>
      </w:r>
    </w:p>
    <w:p w14:paraId="7F9D9872" w14:textId="77777777" w:rsidR="000A4453" w:rsidRDefault="000A4453" w:rsidP="007F595D">
      <w:pPr>
        <w:rPr>
          <w:rFonts w:ascii="Arial" w:hAnsi="Arial" w:cs="Arial"/>
          <w:b/>
          <w:bCs/>
        </w:rPr>
      </w:pPr>
    </w:p>
    <w:p w14:paraId="3F6C9543" w14:textId="693C1487" w:rsidR="00C255DC" w:rsidRDefault="00D40FC5" w:rsidP="007F595D">
      <w:pPr>
        <w:rPr>
          <w:rFonts w:ascii="Arial" w:hAnsi="Arial" w:cs="Arial"/>
          <w:b/>
          <w:bCs/>
          <w:sz w:val="24"/>
          <w:szCs w:val="24"/>
        </w:rPr>
      </w:pPr>
      <w:r>
        <w:rPr>
          <w:noProof/>
        </w:rPr>
        <w:lastRenderedPageBreak/>
        <w:drawing>
          <wp:inline distT="0" distB="0" distL="0" distR="0" wp14:anchorId="6481193A" wp14:editId="4A75C064">
            <wp:extent cx="5733416" cy="2829057"/>
            <wp:effectExtent l="0" t="0" r="635" b="9525"/>
            <wp:docPr id="1711505342" name="Picture 472" descr="P10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40">
                      <a:extLst>
                        <a:ext uri="{28A0092B-C50C-407E-A947-70E740481C1C}">
                          <a14:useLocalDpi xmlns:a14="http://schemas.microsoft.com/office/drawing/2010/main" val="0"/>
                        </a:ext>
                      </a:extLst>
                    </a:blip>
                    <a:stretch>
                      <a:fillRect/>
                    </a:stretch>
                  </pic:blipFill>
                  <pic:spPr>
                    <a:xfrm>
                      <a:off x="0" y="0"/>
                      <a:ext cx="5733416" cy="2829057"/>
                    </a:xfrm>
                    <a:prstGeom prst="rect">
                      <a:avLst/>
                    </a:prstGeom>
                  </pic:spPr>
                </pic:pic>
              </a:graphicData>
            </a:graphic>
          </wp:inline>
        </w:drawing>
      </w:r>
    </w:p>
    <w:p w14:paraId="486DAD01" w14:textId="77777777" w:rsidR="007E5D0C" w:rsidRDefault="007E5D0C" w:rsidP="007F595D">
      <w:pPr>
        <w:rPr>
          <w:rFonts w:ascii="Arial" w:hAnsi="Arial" w:cs="Arial"/>
          <w:b/>
          <w:bCs/>
          <w:sz w:val="28"/>
          <w:szCs w:val="28"/>
        </w:rPr>
      </w:pPr>
    </w:p>
    <w:p w14:paraId="453661FD" w14:textId="77777777" w:rsidR="007E5D0C" w:rsidRDefault="007E5D0C" w:rsidP="007F595D">
      <w:pPr>
        <w:rPr>
          <w:rFonts w:ascii="Arial" w:hAnsi="Arial" w:cs="Arial"/>
          <w:b/>
          <w:bCs/>
          <w:sz w:val="28"/>
          <w:szCs w:val="28"/>
        </w:rPr>
      </w:pPr>
    </w:p>
    <w:p w14:paraId="15C8B563" w14:textId="77777777" w:rsidR="007F595D" w:rsidRPr="00FA4552" w:rsidRDefault="007F595D" w:rsidP="007F595D">
      <w:pPr>
        <w:rPr>
          <w:rFonts w:ascii="Arial" w:hAnsi="Arial" w:cs="Arial"/>
        </w:rPr>
        <w:sectPr w:rsidR="007F595D" w:rsidRPr="00FA4552" w:rsidSect="00DF40AB">
          <w:headerReference w:type="default" r:id="rId41"/>
          <w:pgSz w:w="11909" w:h="16834"/>
          <w:pgMar w:top="1440" w:right="1080" w:bottom="1276" w:left="1080" w:header="720" w:footer="720" w:gutter="0"/>
          <w:cols w:space="720"/>
          <w:docGrid w:linePitch="299"/>
        </w:sectPr>
      </w:pPr>
    </w:p>
    <w:p w14:paraId="65F03921" w14:textId="77777777" w:rsidR="00435018" w:rsidRDefault="00435018" w:rsidP="007F595D">
      <w:pPr>
        <w:rPr>
          <w:rFonts w:ascii="Arial" w:hAnsi="Arial" w:cs="Arial"/>
          <w:b/>
          <w:bCs/>
          <w:sz w:val="28"/>
          <w:szCs w:val="28"/>
        </w:rPr>
      </w:pPr>
    </w:p>
    <w:p w14:paraId="620130CD" w14:textId="7E45D58A" w:rsidR="007F595D" w:rsidRPr="00BC7B1B" w:rsidRDefault="007F595D" w:rsidP="00EE6C46">
      <w:pPr>
        <w:pStyle w:val="Heading1"/>
        <w:rPr>
          <w:rFonts w:ascii="Arial" w:hAnsi="Arial" w:cs="Arial"/>
          <w:b/>
          <w:bCs/>
          <w:color w:val="auto"/>
          <w:sz w:val="28"/>
          <w:szCs w:val="28"/>
        </w:rPr>
      </w:pPr>
      <w:bookmarkStart w:id="52" w:name="_Toc46918257"/>
      <w:bookmarkStart w:id="53" w:name="_Toc47097171"/>
      <w:bookmarkStart w:id="54" w:name="_Toc51662614"/>
      <w:r w:rsidRPr="00BC7B1B">
        <w:rPr>
          <w:rFonts w:ascii="Arial" w:hAnsi="Arial" w:cs="Arial"/>
          <w:b/>
          <w:bCs/>
          <w:color w:val="auto"/>
          <w:sz w:val="28"/>
          <w:szCs w:val="28"/>
        </w:rPr>
        <w:t>5.</w:t>
      </w:r>
      <w:r w:rsidR="006E07F4">
        <w:rPr>
          <w:rFonts w:ascii="Arial" w:hAnsi="Arial" w:cs="Arial"/>
          <w:b/>
          <w:bCs/>
          <w:color w:val="auto"/>
          <w:sz w:val="28"/>
          <w:szCs w:val="28"/>
        </w:rPr>
        <w:t>2</w:t>
      </w:r>
      <w:r w:rsidRPr="00BC7B1B">
        <w:rPr>
          <w:rFonts w:ascii="Arial" w:hAnsi="Arial" w:cs="Arial"/>
          <w:b/>
          <w:bCs/>
          <w:color w:val="auto"/>
          <w:sz w:val="28"/>
          <w:szCs w:val="28"/>
        </w:rPr>
        <w:t xml:space="preserve"> Review activities for current year</w:t>
      </w:r>
      <w:bookmarkEnd w:id="52"/>
      <w:bookmarkEnd w:id="53"/>
      <w:bookmarkEnd w:id="54"/>
    </w:p>
    <w:p w14:paraId="6799EBD1" w14:textId="77777777" w:rsidR="00BC7B1B" w:rsidRDefault="00BC7B1B" w:rsidP="00C42D9B">
      <w:pPr>
        <w:jc w:val="both"/>
        <w:rPr>
          <w:rFonts w:ascii="Arial" w:hAnsi="Arial" w:cs="Arial"/>
        </w:rPr>
      </w:pPr>
    </w:p>
    <w:p w14:paraId="62BA1664" w14:textId="2A966B2A" w:rsidR="007F595D" w:rsidRPr="00C42D9B" w:rsidRDefault="007F595D" w:rsidP="00B420ED">
      <w:pPr>
        <w:spacing w:line="288" w:lineRule="auto"/>
        <w:rPr>
          <w:rFonts w:ascii="Arial" w:hAnsi="Arial" w:cs="Arial"/>
        </w:rPr>
      </w:pPr>
      <w:r w:rsidRPr="00C42D9B">
        <w:rPr>
          <w:rFonts w:ascii="Arial" w:hAnsi="Arial" w:cs="Arial"/>
        </w:rPr>
        <w:t xml:space="preserve">At the conclusion of all assessment and marking, each subject undergoes a Subject and Academic Review where student feedback is discussed in the context of subject learning outcomes, assessment activities, student grades, subject materials, issues of academic integrity and other relevant matters. This review and analysis </w:t>
      </w:r>
      <w:proofErr w:type="gramStart"/>
      <w:r w:rsidRPr="00C42D9B">
        <w:rPr>
          <w:rFonts w:ascii="Arial" w:hAnsi="Arial" w:cs="Arial"/>
        </w:rPr>
        <w:t>is</w:t>
      </w:r>
      <w:proofErr w:type="gramEnd"/>
      <w:r w:rsidRPr="00C42D9B">
        <w:rPr>
          <w:rFonts w:ascii="Arial" w:hAnsi="Arial" w:cs="Arial"/>
        </w:rPr>
        <w:t xml:space="preserve"> then used to identify subject improvement actions and any other relevant actions across the EMPA program delivery that may assist in progressing student learning and enhancing the student experience.</w:t>
      </w:r>
    </w:p>
    <w:p w14:paraId="17F9E614" w14:textId="6687F920" w:rsidR="007F595D" w:rsidRPr="00C42D9B" w:rsidRDefault="007F595D" w:rsidP="00B420ED">
      <w:pPr>
        <w:spacing w:line="288" w:lineRule="auto"/>
        <w:rPr>
          <w:rFonts w:ascii="Arial" w:hAnsi="Arial" w:cs="Arial"/>
        </w:rPr>
      </w:pPr>
      <w:r w:rsidRPr="00C42D9B">
        <w:rPr>
          <w:rFonts w:ascii="Arial" w:hAnsi="Arial" w:cs="Arial"/>
        </w:rPr>
        <w:t xml:space="preserve">Subject leaders and the EMPA Academic Director are then encouraged to draw on this feedback and analysis at the annual EMPA </w:t>
      </w:r>
      <w:r w:rsidR="00F51B40">
        <w:rPr>
          <w:rFonts w:ascii="Arial" w:hAnsi="Arial" w:cs="Arial"/>
        </w:rPr>
        <w:t>s</w:t>
      </w:r>
      <w:r w:rsidRPr="00C42D9B">
        <w:rPr>
          <w:rFonts w:ascii="Arial" w:hAnsi="Arial" w:cs="Arial"/>
        </w:rPr>
        <w:t xml:space="preserve">ubject </w:t>
      </w:r>
      <w:r w:rsidR="00F51B40">
        <w:rPr>
          <w:rFonts w:ascii="Arial" w:hAnsi="Arial" w:cs="Arial"/>
        </w:rPr>
        <w:t>l</w:t>
      </w:r>
      <w:r w:rsidRPr="00C42D9B">
        <w:rPr>
          <w:rFonts w:ascii="Arial" w:hAnsi="Arial" w:cs="Arial"/>
        </w:rPr>
        <w:t>eaders</w:t>
      </w:r>
      <w:r w:rsidR="00FA015A">
        <w:rPr>
          <w:rFonts w:ascii="Arial" w:hAnsi="Arial" w:cs="Arial"/>
        </w:rPr>
        <w:t>’</w:t>
      </w:r>
      <w:r w:rsidRPr="00C42D9B">
        <w:rPr>
          <w:rFonts w:ascii="Arial" w:hAnsi="Arial" w:cs="Arial"/>
        </w:rPr>
        <w:t xml:space="preserve"> meeting, which generally takes place during the first quarter of each year.  At the annual meeting all </w:t>
      </w:r>
      <w:r w:rsidR="00FA015A">
        <w:rPr>
          <w:rFonts w:ascii="Arial" w:hAnsi="Arial" w:cs="Arial"/>
        </w:rPr>
        <w:t>s</w:t>
      </w:r>
      <w:r w:rsidRPr="00C42D9B">
        <w:rPr>
          <w:rFonts w:ascii="Arial" w:hAnsi="Arial" w:cs="Arial"/>
        </w:rPr>
        <w:t xml:space="preserve">ubject </w:t>
      </w:r>
      <w:r w:rsidR="00FA015A">
        <w:rPr>
          <w:rFonts w:ascii="Arial" w:hAnsi="Arial" w:cs="Arial"/>
        </w:rPr>
        <w:t>l</w:t>
      </w:r>
      <w:r w:rsidRPr="00C42D9B">
        <w:rPr>
          <w:rFonts w:ascii="Arial" w:hAnsi="Arial" w:cs="Arial"/>
        </w:rPr>
        <w:t>ead</w:t>
      </w:r>
      <w:r w:rsidR="00FA015A">
        <w:rPr>
          <w:rFonts w:ascii="Arial" w:hAnsi="Arial" w:cs="Arial"/>
        </w:rPr>
        <w:t>er</w:t>
      </w:r>
      <w:r w:rsidRPr="00C42D9B">
        <w:rPr>
          <w:rFonts w:ascii="Arial" w:hAnsi="Arial" w:cs="Arial"/>
        </w:rPr>
        <w:t xml:space="preserve">s convene for </w:t>
      </w:r>
      <w:r w:rsidR="00FA015A">
        <w:rPr>
          <w:rFonts w:ascii="Arial" w:hAnsi="Arial" w:cs="Arial"/>
        </w:rPr>
        <w:t>a</w:t>
      </w:r>
      <w:r w:rsidRPr="00C42D9B">
        <w:rPr>
          <w:rFonts w:ascii="Arial" w:hAnsi="Arial" w:cs="Arial"/>
        </w:rPr>
        <w:t xml:space="preserve"> full day to discuss and review their experience, critique the coherence of the program and report on innovations and aspects of quality teaching that will enhance the student experience.  </w:t>
      </w:r>
      <w:r w:rsidR="00F51B40">
        <w:rPr>
          <w:rFonts w:ascii="Arial" w:hAnsi="Arial" w:cs="Arial"/>
        </w:rPr>
        <w:t>The subject leaders also review</w:t>
      </w:r>
      <w:r w:rsidRPr="00C42D9B">
        <w:rPr>
          <w:rFonts w:ascii="Arial" w:hAnsi="Arial" w:cs="Arial"/>
        </w:rPr>
        <w:t xml:space="preserve"> EMPA policies, procedures and administrative practices and program support resources. Refer to </w:t>
      </w:r>
      <w:r w:rsidRPr="00C42D9B">
        <w:rPr>
          <w:rFonts w:ascii="Arial" w:hAnsi="Arial" w:cs="Arial"/>
          <w:b/>
          <w:bCs/>
        </w:rPr>
        <w:t>Chapter 6.8 Improvement Activities</w:t>
      </w:r>
      <w:r w:rsidRPr="00C42D9B">
        <w:rPr>
          <w:rFonts w:ascii="Arial" w:hAnsi="Arial" w:cs="Arial"/>
        </w:rPr>
        <w:t xml:space="preserve"> for examples of student feedback surveys and more detail about how they are used in Subject and Academic Review meetings.</w:t>
      </w:r>
    </w:p>
    <w:p w14:paraId="68FC4862" w14:textId="5CF5FDE1" w:rsidR="007F595D" w:rsidRDefault="007F595D" w:rsidP="00B420ED">
      <w:pPr>
        <w:spacing w:line="288" w:lineRule="auto"/>
        <w:rPr>
          <w:rFonts w:ascii="Arial" w:hAnsi="Arial" w:cs="Arial"/>
        </w:rPr>
      </w:pPr>
      <w:r w:rsidRPr="00C42D9B">
        <w:rPr>
          <w:rFonts w:ascii="Arial" w:hAnsi="Arial" w:cs="Arial"/>
        </w:rPr>
        <w:t>Across the individual Subject reviews and the annual subject leader’s meeting in 2019, the following directions for revision and reform were identified:</w:t>
      </w:r>
    </w:p>
    <w:p w14:paraId="6419867D" w14:textId="77777777" w:rsidR="009B60E7" w:rsidRPr="00C42D9B" w:rsidRDefault="009B60E7" w:rsidP="00B420ED">
      <w:pPr>
        <w:spacing w:line="288" w:lineRule="auto"/>
        <w:rPr>
          <w:rFonts w:ascii="Arial" w:hAnsi="Arial" w:cs="Arial"/>
        </w:rPr>
      </w:pPr>
    </w:p>
    <w:p w14:paraId="3171BD81" w14:textId="0D301650" w:rsidR="007F595D" w:rsidRPr="00A54BC7" w:rsidRDefault="007F595D" w:rsidP="00B420ED">
      <w:pPr>
        <w:pStyle w:val="ListParagraph"/>
        <w:numPr>
          <w:ilvl w:val="0"/>
          <w:numId w:val="19"/>
        </w:numPr>
        <w:rPr>
          <w:rFonts w:ascii="Arial" w:hAnsi="Arial" w:cs="Arial"/>
          <w:sz w:val="22"/>
        </w:rPr>
      </w:pPr>
      <w:r w:rsidRPr="00A54BC7">
        <w:rPr>
          <w:rFonts w:ascii="Arial" w:hAnsi="Arial" w:cs="Arial"/>
          <w:sz w:val="22"/>
        </w:rPr>
        <w:t>Consider the opportunity to incorporate regional perspectives in course content</w:t>
      </w:r>
    </w:p>
    <w:p w14:paraId="737FD8E6" w14:textId="096D4015" w:rsidR="007F595D" w:rsidRPr="00A54BC7" w:rsidRDefault="007F595D" w:rsidP="00B420ED">
      <w:pPr>
        <w:pStyle w:val="ListParagraph"/>
        <w:numPr>
          <w:ilvl w:val="0"/>
          <w:numId w:val="19"/>
        </w:numPr>
        <w:rPr>
          <w:rFonts w:ascii="Arial" w:hAnsi="Arial" w:cs="Arial"/>
          <w:sz w:val="22"/>
        </w:rPr>
      </w:pPr>
      <w:r w:rsidRPr="00A54BC7">
        <w:rPr>
          <w:rFonts w:ascii="Arial" w:hAnsi="Arial" w:cs="Arial"/>
          <w:sz w:val="22"/>
        </w:rPr>
        <w:t>Seek to incorporate</w:t>
      </w:r>
      <w:r w:rsidR="00760516">
        <w:rPr>
          <w:rFonts w:ascii="Arial" w:hAnsi="Arial" w:cs="Arial"/>
          <w:sz w:val="22"/>
        </w:rPr>
        <w:t xml:space="preserve"> </w:t>
      </w:r>
      <w:r w:rsidR="00AD3793">
        <w:rPr>
          <w:rFonts w:ascii="Arial" w:hAnsi="Arial" w:cs="Arial"/>
          <w:sz w:val="22"/>
        </w:rPr>
        <w:t xml:space="preserve">a higher component </w:t>
      </w:r>
      <w:proofErr w:type="gramStart"/>
      <w:r w:rsidR="00AD3793">
        <w:rPr>
          <w:rFonts w:ascii="Arial" w:hAnsi="Arial" w:cs="Arial"/>
          <w:sz w:val="22"/>
        </w:rPr>
        <w:t xml:space="preserve">of </w:t>
      </w:r>
      <w:r w:rsidRPr="00A54BC7">
        <w:rPr>
          <w:rFonts w:ascii="Arial" w:hAnsi="Arial" w:cs="Arial"/>
          <w:sz w:val="22"/>
        </w:rPr>
        <w:t xml:space="preserve"> First</w:t>
      </w:r>
      <w:proofErr w:type="gramEnd"/>
      <w:r w:rsidRPr="00A54BC7">
        <w:rPr>
          <w:rFonts w:ascii="Arial" w:hAnsi="Arial" w:cs="Arial"/>
          <w:sz w:val="22"/>
        </w:rPr>
        <w:t xml:space="preserve"> Peoples’ related content in</w:t>
      </w:r>
      <w:r w:rsidR="00AD3793">
        <w:rPr>
          <w:rFonts w:ascii="Arial" w:hAnsi="Arial" w:cs="Arial"/>
          <w:sz w:val="22"/>
        </w:rPr>
        <w:t xml:space="preserve"> subjects </w:t>
      </w:r>
    </w:p>
    <w:p w14:paraId="0AB0E3FF" w14:textId="652F93A9" w:rsidR="007F595D" w:rsidRPr="00A54BC7" w:rsidRDefault="007F595D" w:rsidP="00B420ED">
      <w:pPr>
        <w:pStyle w:val="ListParagraph"/>
        <w:numPr>
          <w:ilvl w:val="0"/>
          <w:numId w:val="19"/>
        </w:numPr>
        <w:rPr>
          <w:rFonts w:ascii="Arial" w:hAnsi="Arial" w:cs="Arial"/>
          <w:sz w:val="22"/>
        </w:rPr>
      </w:pPr>
      <w:r w:rsidRPr="00A54BC7">
        <w:rPr>
          <w:rFonts w:ascii="Arial" w:hAnsi="Arial" w:cs="Arial"/>
          <w:sz w:val="22"/>
        </w:rPr>
        <w:t>Explicitly refresh the subject content for three subjects:  Government in a Market Economy (GME), Decision Making Under Uncertainty (DMUU) and Design Public Policies and Programs (DPPP)</w:t>
      </w:r>
    </w:p>
    <w:p w14:paraId="3F276B9A" w14:textId="3F4017FB" w:rsidR="007F595D" w:rsidRPr="00A54BC7" w:rsidRDefault="007F595D" w:rsidP="00B420ED">
      <w:pPr>
        <w:pStyle w:val="ListParagraph"/>
        <w:numPr>
          <w:ilvl w:val="0"/>
          <w:numId w:val="19"/>
        </w:numPr>
        <w:rPr>
          <w:rFonts w:ascii="Arial" w:hAnsi="Arial" w:cs="Arial"/>
          <w:sz w:val="22"/>
        </w:rPr>
      </w:pPr>
      <w:proofErr w:type="spellStart"/>
      <w:r w:rsidRPr="00A54BC7">
        <w:rPr>
          <w:rFonts w:ascii="Arial" w:hAnsi="Arial" w:cs="Arial"/>
          <w:sz w:val="22"/>
        </w:rPr>
        <w:t>Seeki</w:t>
      </w:r>
      <w:proofErr w:type="spellEnd"/>
      <w:r w:rsidRPr="00A54BC7">
        <w:rPr>
          <w:rFonts w:ascii="Arial" w:hAnsi="Arial" w:cs="Arial"/>
          <w:sz w:val="22"/>
        </w:rPr>
        <w:t xml:space="preserve"> opportunities to embed blended learning into the degree to expand flexible study options for students</w:t>
      </w:r>
    </w:p>
    <w:p w14:paraId="766D274F" w14:textId="31A12084" w:rsidR="009B60E7" w:rsidRDefault="007F595D" w:rsidP="002C57A6">
      <w:pPr>
        <w:pStyle w:val="ListParagraph"/>
        <w:numPr>
          <w:ilvl w:val="0"/>
          <w:numId w:val="19"/>
        </w:numPr>
        <w:rPr>
          <w:rFonts w:ascii="Arial" w:hAnsi="Arial" w:cs="Arial"/>
          <w:sz w:val="22"/>
        </w:rPr>
      </w:pPr>
      <w:r w:rsidRPr="00A54BC7">
        <w:rPr>
          <w:rFonts w:ascii="Arial" w:hAnsi="Arial" w:cs="Arial"/>
          <w:sz w:val="22"/>
        </w:rPr>
        <w:t xml:space="preserve">Commission </w:t>
      </w:r>
      <w:r w:rsidR="00B52370">
        <w:rPr>
          <w:rFonts w:ascii="Arial" w:hAnsi="Arial" w:cs="Arial"/>
          <w:sz w:val="22"/>
        </w:rPr>
        <w:t xml:space="preserve">world </w:t>
      </w:r>
      <w:r w:rsidRPr="00A54BC7">
        <w:rPr>
          <w:rFonts w:ascii="Arial" w:hAnsi="Arial" w:cs="Arial"/>
          <w:sz w:val="22"/>
        </w:rPr>
        <w:t xml:space="preserve">leading research to underpin </w:t>
      </w:r>
      <w:r w:rsidR="00005AEA">
        <w:rPr>
          <w:rFonts w:ascii="Arial" w:hAnsi="Arial" w:cs="Arial"/>
          <w:sz w:val="22"/>
        </w:rPr>
        <w:t xml:space="preserve">any </w:t>
      </w:r>
      <w:r w:rsidRPr="00A54BC7">
        <w:rPr>
          <w:rFonts w:ascii="Arial" w:hAnsi="Arial" w:cs="Arial"/>
          <w:sz w:val="22"/>
        </w:rPr>
        <w:t>future subject content</w:t>
      </w:r>
      <w:r w:rsidR="00005AEA">
        <w:rPr>
          <w:rFonts w:ascii="Arial" w:hAnsi="Arial" w:cs="Arial"/>
          <w:sz w:val="22"/>
        </w:rPr>
        <w:t xml:space="preserve"> revision.</w:t>
      </w:r>
    </w:p>
    <w:p w14:paraId="0D6941B8" w14:textId="77F1A4EA" w:rsidR="00D73F72" w:rsidRDefault="00D73F72" w:rsidP="00D73F72">
      <w:pPr>
        <w:rPr>
          <w:rFonts w:ascii="Arial" w:hAnsi="Arial" w:cs="Arial"/>
        </w:rPr>
      </w:pPr>
    </w:p>
    <w:p w14:paraId="0C508B23" w14:textId="3ADE08FC" w:rsidR="00D73F72" w:rsidRDefault="00D73F72" w:rsidP="00D73F72">
      <w:pPr>
        <w:rPr>
          <w:rFonts w:ascii="Arial" w:hAnsi="Arial" w:cs="Arial"/>
        </w:rPr>
      </w:pPr>
    </w:p>
    <w:p w14:paraId="730B75A6" w14:textId="759B63F3" w:rsidR="00D73F72" w:rsidRDefault="00D73F72" w:rsidP="00D73F72">
      <w:pPr>
        <w:rPr>
          <w:rFonts w:ascii="Arial" w:hAnsi="Arial" w:cs="Arial"/>
        </w:rPr>
      </w:pPr>
    </w:p>
    <w:p w14:paraId="65565E08" w14:textId="3FF63B91" w:rsidR="00D73F72" w:rsidRDefault="00D73F72" w:rsidP="00D73F72">
      <w:pPr>
        <w:rPr>
          <w:rFonts w:ascii="Arial" w:hAnsi="Arial" w:cs="Arial"/>
        </w:rPr>
      </w:pPr>
    </w:p>
    <w:p w14:paraId="6457FE6B" w14:textId="442B1F64" w:rsidR="00D73F72" w:rsidRDefault="00D73F72" w:rsidP="00D73F72">
      <w:pPr>
        <w:rPr>
          <w:rFonts w:ascii="Arial" w:hAnsi="Arial" w:cs="Arial"/>
        </w:rPr>
      </w:pPr>
    </w:p>
    <w:p w14:paraId="45601460" w14:textId="728540E5" w:rsidR="00D73F72" w:rsidRDefault="00D73F72" w:rsidP="00D73F72">
      <w:pPr>
        <w:rPr>
          <w:rFonts w:ascii="Arial" w:hAnsi="Arial" w:cs="Arial"/>
        </w:rPr>
      </w:pPr>
    </w:p>
    <w:p w14:paraId="7D177E6F" w14:textId="5D9D6AEC" w:rsidR="00D73F72" w:rsidRDefault="00D73F72" w:rsidP="00D73F72">
      <w:pPr>
        <w:rPr>
          <w:rFonts w:ascii="Arial" w:hAnsi="Arial" w:cs="Arial"/>
        </w:rPr>
      </w:pPr>
    </w:p>
    <w:p w14:paraId="7B1BD73E" w14:textId="58ED8395" w:rsidR="00D73F72" w:rsidRDefault="00D73F72" w:rsidP="00D73F72">
      <w:pPr>
        <w:rPr>
          <w:rFonts w:ascii="Arial" w:hAnsi="Arial" w:cs="Arial"/>
        </w:rPr>
      </w:pPr>
    </w:p>
    <w:p w14:paraId="2ADDCE7C" w14:textId="77777777" w:rsidR="00D73F72" w:rsidRPr="00D73F72" w:rsidRDefault="00D73F72" w:rsidP="00D73F72">
      <w:pPr>
        <w:rPr>
          <w:rFonts w:ascii="Arial" w:hAnsi="Arial" w:cs="Arial"/>
        </w:rPr>
      </w:pPr>
    </w:p>
    <w:p w14:paraId="3EE865A0" w14:textId="68ACAD44" w:rsidR="007F595D" w:rsidRDefault="007F595D" w:rsidP="002E66CC">
      <w:pPr>
        <w:pStyle w:val="Heading1"/>
        <w:numPr>
          <w:ilvl w:val="1"/>
          <w:numId w:val="75"/>
        </w:numPr>
        <w:rPr>
          <w:rFonts w:ascii="Arial" w:hAnsi="Arial" w:cs="Arial"/>
          <w:b/>
          <w:bCs/>
          <w:color w:val="auto"/>
          <w:sz w:val="28"/>
          <w:szCs w:val="28"/>
        </w:rPr>
      </w:pPr>
      <w:bookmarkStart w:id="55" w:name="_Toc46918259"/>
      <w:bookmarkStart w:id="56" w:name="_Toc51662615"/>
      <w:r w:rsidRPr="00282068">
        <w:rPr>
          <w:rFonts w:ascii="Arial" w:hAnsi="Arial" w:cs="Arial"/>
          <w:b/>
          <w:bCs/>
          <w:color w:val="auto"/>
          <w:sz w:val="28"/>
          <w:szCs w:val="28"/>
        </w:rPr>
        <w:lastRenderedPageBreak/>
        <w:t xml:space="preserve">Graduate </w:t>
      </w:r>
      <w:r w:rsidR="00E15FF6" w:rsidRPr="00282068">
        <w:rPr>
          <w:rFonts w:ascii="Arial" w:hAnsi="Arial" w:cs="Arial"/>
          <w:b/>
          <w:bCs/>
          <w:color w:val="auto"/>
          <w:sz w:val="28"/>
          <w:szCs w:val="28"/>
        </w:rPr>
        <w:t>attributes</w:t>
      </w:r>
      <w:bookmarkEnd w:id="55"/>
      <w:bookmarkEnd w:id="56"/>
    </w:p>
    <w:p w14:paraId="6DC3B02A" w14:textId="78B466CC" w:rsidR="00A7464A" w:rsidRDefault="00A7464A" w:rsidP="00A7464A">
      <w:pPr>
        <w:pStyle w:val="ListParagraph"/>
        <w:ind w:left="825"/>
      </w:pPr>
    </w:p>
    <w:p w14:paraId="3BD885A3" w14:textId="2880B3D1" w:rsidR="00A7464A" w:rsidRPr="00961E19" w:rsidRDefault="00A7464A" w:rsidP="00961E19">
      <w:pPr>
        <w:pStyle w:val="ListParagraph"/>
        <w:ind w:left="825"/>
      </w:pPr>
      <w:r>
        <w:t>The following table presents the EMPA Graduate Attributes</w:t>
      </w:r>
      <w:r w:rsidR="00215059">
        <w:t>.</w:t>
      </w:r>
    </w:p>
    <w:tbl>
      <w:tblPr>
        <w:tblW w:w="90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60"/>
        <w:gridCol w:w="6600"/>
      </w:tblGrid>
      <w:tr w:rsidR="007F595D" w:rsidRPr="00FA4552" w14:paraId="068E8134" w14:textId="77777777" w:rsidTr="00C42D9B">
        <w:trPr>
          <w:trHeight w:val="495"/>
        </w:trPr>
        <w:tc>
          <w:tcPr>
            <w:tcW w:w="2460" w:type="dxa"/>
            <w:shd w:val="clear" w:color="auto" w:fill="auto"/>
            <w:tcMar>
              <w:top w:w="100" w:type="dxa"/>
              <w:left w:w="100" w:type="dxa"/>
              <w:bottom w:w="100" w:type="dxa"/>
              <w:right w:w="100" w:type="dxa"/>
            </w:tcMar>
          </w:tcPr>
          <w:p w14:paraId="748F77C6" w14:textId="77777777" w:rsidR="007F595D" w:rsidRPr="00541AEA" w:rsidRDefault="007F595D" w:rsidP="00B900B1">
            <w:pPr>
              <w:rPr>
                <w:rFonts w:ascii="Arial" w:hAnsi="Arial" w:cs="Arial"/>
                <w:b/>
                <w:sz w:val="18"/>
                <w:szCs w:val="18"/>
              </w:rPr>
            </w:pPr>
            <w:r w:rsidRPr="00541AEA">
              <w:rPr>
                <w:rFonts w:ascii="Arial" w:hAnsi="Arial" w:cs="Arial"/>
                <w:b/>
                <w:sz w:val="18"/>
                <w:szCs w:val="18"/>
              </w:rPr>
              <w:t>Leadership</w:t>
            </w:r>
          </w:p>
        </w:tc>
        <w:tc>
          <w:tcPr>
            <w:tcW w:w="6600" w:type="dxa"/>
            <w:shd w:val="clear" w:color="auto" w:fill="auto"/>
            <w:tcMar>
              <w:top w:w="100" w:type="dxa"/>
              <w:left w:w="100" w:type="dxa"/>
              <w:bottom w:w="100" w:type="dxa"/>
              <w:right w:w="100" w:type="dxa"/>
            </w:tcMar>
          </w:tcPr>
          <w:p w14:paraId="3EF2E02A" w14:textId="444E6CC7" w:rsidR="007F595D" w:rsidRPr="00541AEA" w:rsidRDefault="007F595D" w:rsidP="00B900B1">
            <w:pPr>
              <w:rPr>
                <w:rFonts w:ascii="Arial" w:hAnsi="Arial" w:cs="Arial"/>
                <w:sz w:val="18"/>
                <w:szCs w:val="18"/>
                <w:highlight w:val="yellow"/>
              </w:rPr>
            </w:pPr>
            <w:r w:rsidRPr="00541AEA">
              <w:rPr>
                <w:rFonts w:ascii="Arial" w:hAnsi="Arial" w:cs="Arial"/>
                <w:sz w:val="18"/>
                <w:szCs w:val="18"/>
              </w:rPr>
              <w:t>Lead strategically, with innovation and confidence across a range of public sector issues, communities and organisations</w:t>
            </w:r>
          </w:p>
        </w:tc>
      </w:tr>
      <w:tr w:rsidR="007F595D" w:rsidRPr="00FA4552" w14:paraId="030C128C" w14:textId="77777777" w:rsidTr="00C42D9B">
        <w:trPr>
          <w:trHeight w:val="495"/>
        </w:trPr>
        <w:tc>
          <w:tcPr>
            <w:tcW w:w="2460" w:type="dxa"/>
            <w:shd w:val="clear" w:color="auto" w:fill="auto"/>
            <w:tcMar>
              <w:top w:w="100" w:type="dxa"/>
              <w:left w:w="100" w:type="dxa"/>
              <w:bottom w:w="100" w:type="dxa"/>
              <w:right w:w="100" w:type="dxa"/>
            </w:tcMar>
          </w:tcPr>
          <w:p w14:paraId="23FF687B"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Collaboration </w:t>
            </w:r>
          </w:p>
        </w:tc>
        <w:tc>
          <w:tcPr>
            <w:tcW w:w="6600" w:type="dxa"/>
            <w:shd w:val="clear" w:color="auto" w:fill="auto"/>
            <w:tcMar>
              <w:top w:w="100" w:type="dxa"/>
              <w:left w:w="100" w:type="dxa"/>
              <w:bottom w:w="100" w:type="dxa"/>
              <w:right w:w="100" w:type="dxa"/>
            </w:tcMar>
          </w:tcPr>
          <w:p w14:paraId="18580031" w14:textId="0FAFE211" w:rsidR="007F595D" w:rsidRPr="00541AEA" w:rsidRDefault="007F595D" w:rsidP="00B900B1">
            <w:pPr>
              <w:rPr>
                <w:rFonts w:ascii="Arial" w:hAnsi="Arial" w:cs="Arial"/>
                <w:sz w:val="18"/>
                <w:szCs w:val="18"/>
              </w:rPr>
            </w:pPr>
            <w:r w:rsidRPr="00541AEA">
              <w:rPr>
                <w:rFonts w:ascii="Arial" w:hAnsi="Arial" w:cs="Arial"/>
                <w:sz w:val="18"/>
                <w:szCs w:val="18"/>
              </w:rPr>
              <w:t>Embody collaboration, foster inclusivity and exercise humility when working with individuals, professions and communities</w:t>
            </w:r>
          </w:p>
        </w:tc>
      </w:tr>
      <w:tr w:rsidR="007F595D" w:rsidRPr="00FA4552" w14:paraId="2DA866A7" w14:textId="77777777" w:rsidTr="00C42D9B">
        <w:tc>
          <w:tcPr>
            <w:tcW w:w="2460" w:type="dxa"/>
            <w:shd w:val="clear" w:color="auto" w:fill="auto"/>
            <w:tcMar>
              <w:top w:w="100" w:type="dxa"/>
              <w:left w:w="100" w:type="dxa"/>
              <w:bottom w:w="100" w:type="dxa"/>
              <w:right w:w="100" w:type="dxa"/>
            </w:tcMar>
          </w:tcPr>
          <w:p w14:paraId="013047ED" w14:textId="77777777" w:rsidR="007F595D" w:rsidRPr="00541AEA" w:rsidRDefault="007F595D" w:rsidP="00B900B1">
            <w:pPr>
              <w:rPr>
                <w:rFonts w:ascii="Arial" w:hAnsi="Arial" w:cs="Arial"/>
                <w:b/>
                <w:sz w:val="18"/>
                <w:szCs w:val="18"/>
              </w:rPr>
            </w:pPr>
            <w:r w:rsidRPr="00541AEA">
              <w:rPr>
                <w:rFonts w:ascii="Arial" w:hAnsi="Arial" w:cs="Arial"/>
                <w:b/>
                <w:sz w:val="18"/>
                <w:szCs w:val="18"/>
              </w:rPr>
              <w:t>Ethics</w:t>
            </w:r>
          </w:p>
        </w:tc>
        <w:tc>
          <w:tcPr>
            <w:tcW w:w="6600" w:type="dxa"/>
            <w:shd w:val="clear" w:color="auto" w:fill="auto"/>
            <w:tcMar>
              <w:top w:w="100" w:type="dxa"/>
              <w:left w:w="100" w:type="dxa"/>
              <w:bottom w:w="100" w:type="dxa"/>
              <w:right w:w="100" w:type="dxa"/>
            </w:tcMar>
          </w:tcPr>
          <w:p w14:paraId="3443F205" w14:textId="69805C7F" w:rsidR="007F595D" w:rsidRPr="00541AEA" w:rsidRDefault="007F595D" w:rsidP="00B900B1">
            <w:pPr>
              <w:rPr>
                <w:rFonts w:ascii="Arial" w:hAnsi="Arial" w:cs="Arial"/>
                <w:sz w:val="18"/>
                <w:szCs w:val="18"/>
              </w:rPr>
            </w:pPr>
            <w:r w:rsidRPr="00541AEA">
              <w:rPr>
                <w:rFonts w:ascii="Arial" w:hAnsi="Arial" w:cs="Arial"/>
                <w:sz w:val="18"/>
                <w:szCs w:val="18"/>
              </w:rPr>
              <w:t>Appreciate the importance of ethics and values in driving individuals and organisations to create public value and positively impact society</w:t>
            </w:r>
          </w:p>
        </w:tc>
      </w:tr>
      <w:tr w:rsidR="007F595D" w:rsidRPr="00FA4552" w14:paraId="2C535854" w14:textId="77777777" w:rsidTr="00C42D9B">
        <w:tc>
          <w:tcPr>
            <w:tcW w:w="2460" w:type="dxa"/>
            <w:shd w:val="clear" w:color="auto" w:fill="auto"/>
            <w:tcMar>
              <w:top w:w="100" w:type="dxa"/>
              <w:left w:w="100" w:type="dxa"/>
              <w:bottom w:w="100" w:type="dxa"/>
              <w:right w:w="100" w:type="dxa"/>
            </w:tcMar>
          </w:tcPr>
          <w:p w14:paraId="3076EE3F"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Real world application </w:t>
            </w:r>
          </w:p>
        </w:tc>
        <w:tc>
          <w:tcPr>
            <w:tcW w:w="6600" w:type="dxa"/>
            <w:shd w:val="clear" w:color="auto" w:fill="auto"/>
            <w:tcMar>
              <w:top w:w="100" w:type="dxa"/>
              <w:left w:w="100" w:type="dxa"/>
              <w:bottom w:w="100" w:type="dxa"/>
              <w:right w:w="100" w:type="dxa"/>
            </w:tcMar>
          </w:tcPr>
          <w:p w14:paraId="5D9EB359" w14:textId="7C69686C" w:rsidR="007F595D" w:rsidRPr="00541AEA" w:rsidRDefault="007F595D" w:rsidP="00B900B1">
            <w:pPr>
              <w:rPr>
                <w:rFonts w:ascii="Arial" w:hAnsi="Arial" w:cs="Arial"/>
                <w:sz w:val="18"/>
                <w:szCs w:val="18"/>
              </w:rPr>
            </w:pPr>
            <w:r w:rsidRPr="00541AEA">
              <w:rPr>
                <w:rFonts w:ascii="Arial" w:hAnsi="Arial" w:cs="Arial"/>
                <w:sz w:val="18"/>
                <w:szCs w:val="18"/>
              </w:rPr>
              <w:t>Apply complex public policy theory and evidence to solve real-world problems, of diverse and disparate communities</w:t>
            </w:r>
          </w:p>
        </w:tc>
      </w:tr>
      <w:tr w:rsidR="007F595D" w:rsidRPr="00FA4552" w14:paraId="7C711C3C" w14:textId="77777777" w:rsidTr="00C42D9B">
        <w:tc>
          <w:tcPr>
            <w:tcW w:w="2460" w:type="dxa"/>
            <w:shd w:val="clear" w:color="auto" w:fill="auto"/>
            <w:tcMar>
              <w:top w:w="100" w:type="dxa"/>
              <w:left w:w="100" w:type="dxa"/>
              <w:bottom w:w="100" w:type="dxa"/>
              <w:right w:w="100" w:type="dxa"/>
            </w:tcMar>
          </w:tcPr>
          <w:p w14:paraId="14705B65"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Problem solving </w:t>
            </w:r>
          </w:p>
        </w:tc>
        <w:tc>
          <w:tcPr>
            <w:tcW w:w="6600" w:type="dxa"/>
            <w:shd w:val="clear" w:color="auto" w:fill="auto"/>
            <w:tcMar>
              <w:top w:w="100" w:type="dxa"/>
              <w:left w:w="100" w:type="dxa"/>
              <w:bottom w:w="100" w:type="dxa"/>
              <w:right w:w="100" w:type="dxa"/>
            </w:tcMar>
          </w:tcPr>
          <w:p w14:paraId="356EF31B" w14:textId="72D7F3D6" w:rsidR="007F595D" w:rsidRPr="00541AEA" w:rsidRDefault="00541AEA" w:rsidP="00B900B1">
            <w:pPr>
              <w:rPr>
                <w:rFonts w:ascii="Arial" w:hAnsi="Arial" w:cs="Arial"/>
                <w:sz w:val="18"/>
                <w:szCs w:val="18"/>
              </w:rPr>
            </w:pPr>
            <w:r w:rsidRPr="00541AEA">
              <w:rPr>
                <w:rFonts w:ascii="Arial" w:hAnsi="Arial" w:cs="Arial"/>
                <w:sz w:val="18"/>
                <w:szCs w:val="18"/>
              </w:rPr>
              <w:t>Embody</w:t>
            </w:r>
            <w:r w:rsidR="007F595D" w:rsidRPr="00541AEA">
              <w:rPr>
                <w:rFonts w:ascii="Arial" w:hAnsi="Arial" w:cs="Arial"/>
                <w:sz w:val="18"/>
                <w:szCs w:val="18"/>
              </w:rPr>
              <w:t xml:space="preserve"> a </w:t>
            </w:r>
            <w:proofErr w:type="gramStart"/>
            <w:r w:rsidR="007F595D" w:rsidRPr="00541AEA">
              <w:rPr>
                <w:rFonts w:ascii="Arial" w:hAnsi="Arial" w:cs="Arial"/>
                <w:sz w:val="18"/>
                <w:szCs w:val="18"/>
              </w:rPr>
              <w:t>solutions</w:t>
            </w:r>
            <w:proofErr w:type="gramEnd"/>
            <w:r w:rsidR="007F595D" w:rsidRPr="00541AEA">
              <w:rPr>
                <w:rFonts w:ascii="Arial" w:hAnsi="Arial" w:cs="Arial"/>
                <w:sz w:val="18"/>
                <w:szCs w:val="18"/>
              </w:rPr>
              <w:t xml:space="preserve"> focused mindset, appreciating the role of data, diverse sources of evidence and the impact of changing social, economic and political contexts at a local, national and international level</w:t>
            </w:r>
          </w:p>
        </w:tc>
      </w:tr>
      <w:tr w:rsidR="007F595D" w:rsidRPr="00FA4552" w14:paraId="71D10E4E" w14:textId="77777777" w:rsidTr="00C42D9B">
        <w:tc>
          <w:tcPr>
            <w:tcW w:w="2460" w:type="dxa"/>
            <w:shd w:val="clear" w:color="auto" w:fill="auto"/>
            <w:tcMar>
              <w:top w:w="100" w:type="dxa"/>
              <w:left w:w="100" w:type="dxa"/>
              <w:bottom w:w="100" w:type="dxa"/>
              <w:right w:w="100" w:type="dxa"/>
            </w:tcMar>
          </w:tcPr>
          <w:p w14:paraId="1A552A4D"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Adaptability </w:t>
            </w:r>
          </w:p>
        </w:tc>
        <w:tc>
          <w:tcPr>
            <w:tcW w:w="6600" w:type="dxa"/>
            <w:shd w:val="clear" w:color="auto" w:fill="auto"/>
            <w:tcMar>
              <w:top w:w="100" w:type="dxa"/>
              <w:left w:w="100" w:type="dxa"/>
              <w:bottom w:w="100" w:type="dxa"/>
              <w:right w:w="100" w:type="dxa"/>
            </w:tcMar>
          </w:tcPr>
          <w:p w14:paraId="5044933B" w14:textId="61B25BA4" w:rsidR="007F595D" w:rsidRPr="00541AEA" w:rsidRDefault="007F595D" w:rsidP="00B900B1">
            <w:pPr>
              <w:rPr>
                <w:rFonts w:ascii="Arial" w:hAnsi="Arial" w:cs="Arial"/>
                <w:sz w:val="18"/>
                <w:szCs w:val="18"/>
              </w:rPr>
            </w:pPr>
            <w:r w:rsidRPr="00541AEA">
              <w:rPr>
                <w:rFonts w:ascii="Arial" w:hAnsi="Arial" w:cs="Arial"/>
                <w:sz w:val="18"/>
                <w:szCs w:val="18"/>
              </w:rPr>
              <w:t>Operate comfortably and strategically within an ever changing and somewhat ambiguous public sector and shifting demands</w:t>
            </w:r>
          </w:p>
        </w:tc>
      </w:tr>
      <w:tr w:rsidR="007F595D" w:rsidRPr="00FA4552" w14:paraId="7D4899F1" w14:textId="77777777" w:rsidTr="00C42D9B">
        <w:tc>
          <w:tcPr>
            <w:tcW w:w="2460" w:type="dxa"/>
            <w:shd w:val="clear" w:color="auto" w:fill="auto"/>
            <w:tcMar>
              <w:top w:w="100" w:type="dxa"/>
              <w:left w:w="100" w:type="dxa"/>
              <w:bottom w:w="100" w:type="dxa"/>
              <w:right w:w="100" w:type="dxa"/>
            </w:tcMar>
          </w:tcPr>
          <w:p w14:paraId="7C1EB84C"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Empathy </w:t>
            </w:r>
          </w:p>
        </w:tc>
        <w:tc>
          <w:tcPr>
            <w:tcW w:w="6600" w:type="dxa"/>
            <w:shd w:val="clear" w:color="auto" w:fill="auto"/>
            <w:tcMar>
              <w:top w:w="100" w:type="dxa"/>
              <w:left w:w="100" w:type="dxa"/>
              <w:bottom w:w="100" w:type="dxa"/>
              <w:right w:w="100" w:type="dxa"/>
            </w:tcMar>
          </w:tcPr>
          <w:p w14:paraId="41914674" w14:textId="12728902" w:rsidR="007F595D" w:rsidRPr="00541AEA" w:rsidRDefault="007F595D" w:rsidP="00B900B1">
            <w:pPr>
              <w:rPr>
                <w:rFonts w:ascii="Arial" w:hAnsi="Arial" w:cs="Arial"/>
                <w:sz w:val="18"/>
                <w:szCs w:val="18"/>
              </w:rPr>
            </w:pPr>
            <w:r w:rsidRPr="00541AEA">
              <w:rPr>
                <w:rFonts w:ascii="Arial" w:hAnsi="Arial" w:cs="Arial"/>
                <w:sz w:val="18"/>
                <w:szCs w:val="18"/>
              </w:rPr>
              <w:t>Demonstrate empathy and compassion by understanding the power of perspectives in all interactions</w:t>
            </w:r>
          </w:p>
        </w:tc>
      </w:tr>
      <w:tr w:rsidR="007F595D" w:rsidRPr="00FA4552" w14:paraId="297A9A1D" w14:textId="77777777" w:rsidTr="00C42D9B">
        <w:tc>
          <w:tcPr>
            <w:tcW w:w="2460" w:type="dxa"/>
            <w:shd w:val="clear" w:color="auto" w:fill="auto"/>
            <w:tcMar>
              <w:top w:w="100" w:type="dxa"/>
              <w:left w:w="100" w:type="dxa"/>
              <w:bottom w:w="100" w:type="dxa"/>
              <w:right w:w="100" w:type="dxa"/>
            </w:tcMar>
          </w:tcPr>
          <w:p w14:paraId="6546AF87"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Reflective practice </w:t>
            </w:r>
          </w:p>
        </w:tc>
        <w:tc>
          <w:tcPr>
            <w:tcW w:w="6600" w:type="dxa"/>
            <w:shd w:val="clear" w:color="auto" w:fill="auto"/>
            <w:tcMar>
              <w:top w:w="100" w:type="dxa"/>
              <w:left w:w="100" w:type="dxa"/>
              <w:bottom w:w="100" w:type="dxa"/>
              <w:right w:w="100" w:type="dxa"/>
            </w:tcMar>
          </w:tcPr>
          <w:p w14:paraId="63C8CD58" w14:textId="4EFED0D1" w:rsidR="007F595D" w:rsidRPr="00541AEA" w:rsidRDefault="007F595D" w:rsidP="00B900B1">
            <w:pPr>
              <w:rPr>
                <w:rFonts w:ascii="Arial" w:hAnsi="Arial" w:cs="Arial"/>
                <w:sz w:val="18"/>
                <w:szCs w:val="18"/>
              </w:rPr>
            </w:pPr>
            <w:r w:rsidRPr="00541AEA">
              <w:rPr>
                <w:rFonts w:ascii="Arial" w:hAnsi="Arial" w:cs="Arial"/>
                <w:sz w:val="18"/>
                <w:szCs w:val="18"/>
              </w:rPr>
              <w:t xml:space="preserve">Look inward for answers to personal and professional challenges, with an understanding that reflection is one of the key ingredients for insight and growth  </w:t>
            </w:r>
          </w:p>
        </w:tc>
      </w:tr>
      <w:tr w:rsidR="007F595D" w:rsidRPr="00FA4552" w14:paraId="6215F0B4" w14:textId="77777777" w:rsidTr="00C42D9B">
        <w:tc>
          <w:tcPr>
            <w:tcW w:w="2460" w:type="dxa"/>
            <w:shd w:val="clear" w:color="auto" w:fill="auto"/>
            <w:tcMar>
              <w:top w:w="100" w:type="dxa"/>
              <w:left w:w="100" w:type="dxa"/>
              <w:bottom w:w="100" w:type="dxa"/>
              <w:right w:w="100" w:type="dxa"/>
            </w:tcMar>
          </w:tcPr>
          <w:p w14:paraId="5F7708A6"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Cultural competence </w:t>
            </w:r>
          </w:p>
        </w:tc>
        <w:tc>
          <w:tcPr>
            <w:tcW w:w="6600" w:type="dxa"/>
            <w:shd w:val="clear" w:color="auto" w:fill="auto"/>
            <w:tcMar>
              <w:top w:w="100" w:type="dxa"/>
              <w:left w:w="100" w:type="dxa"/>
              <w:bottom w:w="100" w:type="dxa"/>
              <w:right w:w="100" w:type="dxa"/>
            </w:tcMar>
          </w:tcPr>
          <w:p w14:paraId="7493B865" w14:textId="209DB985" w:rsidR="007F595D" w:rsidRPr="00541AEA" w:rsidRDefault="007F595D" w:rsidP="00B900B1">
            <w:pPr>
              <w:rPr>
                <w:rFonts w:ascii="Arial" w:hAnsi="Arial" w:cs="Arial"/>
                <w:sz w:val="18"/>
                <w:szCs w:val="18"/>
                <w:highlight w:val="yellow"/>
              </w:rPr>
            </w:pPr>
            <w:r w:rsidRPr="00541AEA">
              <w:rPr>
                <w:rFonts w:ascii="Arial" w:hAnsi="Arial" w:cs="Arial"/>
                <w:sz w:val="18"/>
                <w:szCs w:val="18"/>
              </w:rPr>
              <w:t>Ethically, respectfully and effectively engage across and between cultures</w:t>
            </w:r>
          </w:p>
        </w:tc>
      </w:tr>
      <w:tr w:rsidR="007F595D" w:rsidRPr="00FA4552" w14:paraId="2118D88A" w14:textId="77777777" w:rsidTr="00C42D9B">
        <w:tc>
          <w:tcPr>
            <w:tcW w:w="2460" w:type="dxa"/>
            <w:shd w:val="clear" w:color="auto" w:fill="auto"/>
            <w:tcMar>
              <w:top w:w="100" w:type="dxa"/>
              <w:left w:w="100" w:type="dxa"/>
              <w:bottom w:w="100" w:type="dxa"/>
              <w:right w:w="100" w:type="dxa"/>
            </w:tcMar>
          </w:tcPr>
          <w:p w14:paraId="7EC00686" w14:textId="77777777" w:rsidR="007F595D" w:rsidRPr="00541AEA" w:rsidRDefault="007F595D" w:rsidP="00B900B1">
            <w:pPr>
              <w:rPr>
                <w:rFonts w:ascii="Arial" w:hAnsi="Arial" w:cs="Arial"/>
                <w:b/>
                <w:sz w:val="18"/>
                <w:szCs w:val="18"/>
              </w:rPr>
            </w:pPr>
            <w:r w:rsidRPr="00541AEA">
              <w:rPr>
                <w:rFonts w:ascii="Arial" w:hAnsi="Arial" w:cs="Arial"/>
                <w:b/>
                <w:sz w:val="18"/>
                <w:szCs w:val="18"/>
              </w:rPr>
              <w:t xml:space="preserve">Deep expertise </w:t>
            </w:r>
          </w:p>
        </w:tc>
        <w:tc>
          <w:tcPr>
            <w:tcW w:w="6600" w:type="dxa"/>
            <w:shd w:val="clear" w:color="auto" w:fill="auto"/>
            <w:tcMar>
              <w:top w:w="100" w:type="dxa"/>
              <w:left w:w="100" w:type="dxa"/>
              <w:bottom w:w="100" w:type="dxa"/>
              <w:right w:w="100" w:type="dxa"/>
            </w:tcMar>
          </w:tcPr>
          <w:p w14:paraId="27C73A6B" w14:textId="5DE2E3C1" w:rsidR="007F595D" w:rsidRPr="00541AEA" w:rsidRDefault="007F595D" w:rsidP="00B900B1">
            <w:pPr>
              <w:rPr>
                <w:rFonts w:ascii="Arial" w:hAnsi="Arial" w:cs="Arial"/>
                <w:sz w:val="18"/>
                <w:szCs w:val="18"/>
              </w:rPr>
            </w:pPr>
            <w:r w:rsidRPr="00541AEA">
              <w:rPr>
                <w:rFonts w:ascii="Arial" w:hAnsi="Arial" w:cs="Arial"/>
                <w:sz w:val="18"/>
                <w:szCs w:val="18"/>
              </w:rPr>
              <w:t>Deep knowledge and refined analytical capabilities to manage and lead in a complex public sector and changing political environment</w:t>
            </w:r>
          </w:p>
        </w:tc>
      </w:tr>
      <w:tr w:rsidR="007F595D" w:rsidRPr="00FA4552" w14:paraId="5CC466EA" w14:textId="77777777" w:rsidTr="00C42D9B">
        <w:tc>
          <w:tcPr>
            <w:tcW w:w="2460" w:type="dxa"/>
            <w:shd w:val="clear" w:color="auto" w:fill="auto"/>
            <w:tcMar>
              <w:top w:w="100" w:type="dxa"/>
              <w:left w:w="100" w:type="dxa"/>
              <w:bottom w:w="100" w:type="dxa"/>
              <w:right w:w="100" w:type="dxa"/>
            </w:tcMar>
          </w:tcPr>
          <w:p w14:paraId="5137EC6A" w14:textId="77777777" w:rsidR="007F595D" w:rsidRPr="00541AEA" w:rsidRDefault="007F595D" w:rsidP="00B900B1">
            <w:pPr>
              <w:rPr>
                <w:rFonts w:ascii="Arial" w:hAnsi="Arial" w:cs="Arial"/>
                <w:b/>
                <w:sz w:val="18"/>
                <w:szCs w:val="18"/>
              </w:rPr>
            </w:pPr>
            <w:r w:rsidRPr="00541AEA">
              <w:rPr>
                <w:rFonts w:ascii="Arial" w:hAnsi="Arial" w:cs="Arial"/>
                <w:b/>
                <w:sz w:val="18"/>
                <w:szCs w:val="18"/>
              </w:rPr>
              <w:t>Communication</w:t>
            </w:r>
          </w:p>
        </w:tc>
        <w:tc>
          <w:tcPr>
            <w:tcW w:w="6600" w:type="dxa"/>
            <w:shd w:val="clear" w:color="auto" w:fill="auto"/>
            <w:tcMar>
              <w:top w:w="100" w:type="dxa"/>
              <w:left w:w="100" w:type="dxa"/>
              <w:bottom w:w="100" w:type="dxa"/>
              <w:right w:w="100" w:type="dxa"/>
            </w:tcMar>
          </w:tcPr>
          <w:p w14:paraId="697586E1" w14:textId="6448450B" w:rsidR="007F595D" w:rsidRPr="00541AEA" w:rsidRDefault="007F595D" w:rsidP="00B900B1">
            <w:pPr>
              <w:rPr>
                <w:rFonts w:ascii="Arial" w:hAnsi="Arial" w:cs="Arial"/>
                <w:sz w:val="18"/>
                <w:szCs w:val="18"/>
              </w:rPr>
            </w:pPr>
            <w:r w:rsidRPr="00541AEA">
              <w:rPr>
                <w:rFonts w:ascii="Arial" w:hAnsi="Arial" w:cs="Arial"/>
                <w:sz w:val="18"/>
                <w:szCs w:val="18"/>
              </w:rPr>
              <w:t>Clear, concise and balanced verbal, written, visual and digital communication that is appropriate to the audience and context</w:t>
            </w:r>
          </w:p>
        </w:tc>
      </w:tr>
      <w:tr w:rsidR="007F595D" w:rsidRPr="00FA4552" w14:paraId="122A9419" w14:textId="77777777" w:rsidTr="00C42D9B">
        <w:tc>
          <w:tcPr>
            <w:tcW w:w="2460" w:type="dxa"/>
            <w:shd w:val="clear" w:color="auto" w:fill="auto"/>
            <w:tcMar>
              <w:top w:w="100" w:type="dxa"/>
              <w:left w:w="100" w:type="dxa"/>
              <w:bottom w:w="100" w:type="dxa"/>
              <w:right w:w="100" w:type="dxa"/>
            </w:tcMar>
          </w:tcPr>
          <w:p w14:paraId="75ACFE8A" w14:textId="77777777" w:rsidR="007F595D" w:rsidRPr="00541AEA" w:rsidRDefault="007F595D" w:rsidP="00B900B1">
            <w:pPr>
              <w:rPr>
                <w:rFonts w:ascii="Arial" w:hAnsi="Arial" w:cs="Arial"/>
                <w:b/>
                <w:sz w:val="18"/>
                <w:szCs w:val="18"/>
              </w:rPr>
            </w:pPr>
            <w:r w:rsidRPr="00541AEA">
              <w:rPr>
                <w:rFonts w:ascii="Arial" w:hAnsi="Arial" w:cs="Arial"/>
                <w:b/>
                <w:sz w:val="18"/>
                <w:szCs w:val="18"/>
              </w:rPr>
              <w:t>Digital literacy</w:t>
            </w:r>
          </w:p>
        </w:tc>
        <w:tc>
          <w:tcPr>
            <w:tcW w:w="6600" w:type="dxa"/>
            <w:shd w:val="clear" w:color="auto" w:fill="auto"/>
            <w:tcMar>
              <w:top w:w="100" w:type="dxa"/>
              <w:left w:w="100" w:type="dxa"/>
              <w:bottom w:w="100" w:type="dxa"/>
              <w:right w:w="100" w:type="dxa"/>
            </w:tcMar>
          </w:tcPr>
          <w:p w14:paraId="08ADE4AE" w14:textId="438DA058" w:rsidR="007F595D" w:rsidRPr="00541AEA" w:rsidRDefault="007F595D" w:rsidP="00B900B1">
            <w:pPr>
              <w:rPr>
                <w:rFonts w:ascii="Arial" w:hAnsi="Arial" w:cs="Arial"/>
                <w:sz w:val="18"/>
                <w:szCs w:val="18"/>
              </w:rPr>
            </w:pPr>
            <w:r w:rsidRPr="00541AEA">
              <w:rPr>
                <w:rFonts w:ascii="Arial" w:hAnsi="Arial" w:cs="Arial"/>
                <w:sz w:val="18"/>
                <w:szCs w:val="18"/>
              </w:rPr>
              <w:t>Apply, integrate and promote technologies as an enabler for success in the 21st Century</w:t>
            </w:r>
          </w:p>
        </w:tc>
      </w:tr>
      <w:tr w:rsidR="007F595D" w:rsidRPr="00FA4552" w14:paraId="16B02F32" w14:textId="77777777" w:rsidTr="00C42D9B">
        <w:tc>
          <w:tcPr>
            <w:tcW w:w="2460" w:type="dxa"/>
            <w:shd w:val="clear" w:color="auto" w:fill="auto"/>
            <w:tcMar>
              <w:top w:w="100" w:type="dxa"/>
              <w:left w:w="100" w:type="dxa"/>
              <w:bottom w:w="100" w:type="dxa"/>
              <w:right w:w="100" w:type="dxa"/>
            </w:tcMar>
          </w:tcPr>
          <w:p w14:paraId="06802EFE" w14:textId="77777777" w:rsidR="007F595D" w:rsidRPr="00541AEA" w:rsidRDefault="007F595D" w:rsidP="00B900B1">
            <w:pPr>
              <w:rPr>
                <w:rFonts w:ascii="Arial" w:hAnsi="Arial" w:cs="Arial"/>
                <w:b/>
                <w:sz w:val="18"/>
                <w:szCs w:val="18"/>
              </w:rPr>
            </w:pPr>
            <w:r w:rsidRPr="00541AEA">
              <w:rPr>
                <w:rFonts w:ascii="Arial" w:hAnsi="Arial" w:cs="Arial"/>
                <w:b/>
                <w:sz w:val="18"/>
                <w:szCs w:val="18"/>
              </w:rPr>
              <w:t>Commitment to serve</w:t>
            </w:r>
          </w:p>
        </w:tc>
        <w:tc>
          <w:tcPr>
            <w:tcW w:w="6600" w:type="dxa"/>
            <w:shd w:val="clear" w:color="auto" w:fill="auto"/>
            <w:tcMar>
              <w:top w:w="100" w:type="dxa"/>
              <w:left w:w="100" w:type="dxa"/>
              <w:bottom w:w="100" w:type="dxa"/>
              <w:right w:w="100" w:type="dxa"/>
            </w:tcMar>
          </w:tcPr>
          <w:p w14:paraId="7E978AAE" w14:textId="2B4D38A5" w:rsidR="007F595D" w:rsidRPr="00541AEA" w:rsidRDefault="007F595D" w:rsidP="00B900B1">
            <w:pPr>
              <w:rPr>
                <w:rFonts w:ascii="Arial" w:hAnsi="Arial" w:cs="Arial"/>
                <w:sz w:val="18"/>
                <w:szCs w:val="18"/>
              </w:rPr>
            </w:pPr>
            <w:r w:rsidRPr="00541AEA">
              <w:rPr>
                <w:rFonts w:ascii="Arial" w:hAnsi="Arial" w:cs="Arial"/>
                <w:sz w:val="18"/>
                <w:szCs w:val="18"/>
              </w:rPr>
              <w:t>Embody a commitment to serve the public good and recognise the value and responsibility for stewardship that accompanies public service</w:t>
            </w:r>
          </w:p>
        </w:tc>
      </w:tr>
    </w:tbl>
    <w:p w14:paraId="000F5FEB" w14:textId="77777777" w:rsidR="007F595D" w:rsidRPr="00FA4552" w:rsidRDefault="007F595D" w:rsidP="007F595D">
      <w:pPr>
        <w:rPr>
          <w:rFonts w:ascii="Arial" w:eastAsia="Times New Roman" w:hAnsi="Arial" w:cs="Arial"/>
          <w:lang w:eastAsia="zh-CN"/>
        </w:rPr>
      </w:pPr>
    </w:p>
    <w:p w14:paraId="68DF6A2C" w14:textId="21DDADE3" w:rsidR="007F595D" w:rsidRPr="00FA4552" w:rsidRDefault="007F595D" w:rsidP="007F595D">
      <w:pPr>
        <w:rPr>
          <w:rFonts w:ascii="Arial" w:eastAsia="Times New Roman" w:hAnsi="Arial" w:cs="Arial"/>
          <w:lang w:eastAsia="zh-CN"/>
        </w:rPr>
      </w:pPr>
    </w:p>
    <w:p w14:paraId="7CB4EE8A" w14:textId="28143686" w:rsidR="007F595D" w:rsidRDefault="007F595D" w:rsidP="007F595D">
      <w:pPr>
        <w:rPr>
          <w:rFonts w:ascii="Arial" w:hAnsi="Arial" w:cs="Arial"/>
        </w:rPr>
      </w:pPr>
    </w:p>
    <w:p w14:paraId="2A7C8B06" w14:textId="440C9E24" w:rsidR="00D73F72" w:rsidRDefault="00D73F72" w:rsidP="007F595D">
      <w:pPr>
        <w:rPr>
          <w:rFonts w:ascii="Arial" w:hAnsi="Arial" w:cs="Arial"/>
        </w:rPr>
      </w:pPr>
    </w:p>
    <w:p w14:paraId="1A154864" w14:textId="77777777" w:rsidR="00C90944" w:rsidRDefault="00C90944" w:rsidP="007F595D">
      <w:pPr>
        <w:rPr>
          <w:rFonts w:ascii="Arial" w:hAnsi="Arial" w:cs="Arial"/>
        </w:rPr>
      </w:pPr>
    </w:p>
    <w:p w14:paraId="12591076" w14:textId="78F5123D" w:rsidR="00C90944" w:rsidRPr="00E44136" w:rsidRDefault="00BF5554" w:rsidP="002E66CC">
      <w:pPr>
        <w:pStyle w:val="ListParagraph"/>
        <w:numPr>
          <w:ilvl w:val="0"/>
          <w:numId w:val="75"/>
        </w:numPr>
        <w:spacing w:line="240" w:lineRule="auto"/>
        <w:outlineLvl w:val="0"/>
        <w:rPr>
          <w:rFonts w:ascii="Arial" w:hAnsi="Arial" w:cs="Arial"/>
          <w:b/>
          <w:bCs/>
          <w:sz w:val="36"/>
          <w:szCs w:val="36"/>
        </w:rPr>
      </w:pPr>
      <w:bookmarkStart w:id="57" w:name="_Toc46918260"/>
      <w:bookmarkStart w:id="58" w:name="_Toc51662616"/>
      <w:bookmarkStart w:id="59" w:name="_Hlk46487720"/>
      <w:r>
        <w:rPr>
          <w:rFonts w:ascii="Arial" w:hAnsi="Arial" w:cs="Arial"/>
          <w:b/>
          <w:bCs/>
          <w:sz w:val="36"/>
          <w:szCs w:val="36"/>
        </w:rPr>
        <w:lastRenderedPageBreak/>
        <w:t>Units</w:t>
      </w:r>
      <w:bookmarkEnd w:id="57"/>
      <w:bookmarkEnd w:id="58"/>
    </w:p>
    <w:p w14:paraId="7DD94718" w14:textId="77777777" w:rsidR="00C90944" w:rsidRPr="002C7368" w:rsidRDefault="00C90944" w:rsidP="00C90944">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bookmarkEnd w:id="59"/>
    <w:p w14:paraId="26D01704" w14:textId="77777777" w:rsidR="00432856" w:rsidRDefault="00432856" w:rsidP="007F595D">
      <w:pPr>
        <w:rPr>
          <w:rFonts w:ascii="Arial" w:hAnsi="Arial" w:cs="Arial"/>
        </w:rPr>
      </w:pPr>
    </w:p>
    <w:p w14:paraId="306FD02C" w14:textId="35F8CF1B" w:rsidR="00432856" w:rsidRPr="00240CED" w:rsidRDefault="00A7777E" w:rsidP="00A7777E">
      <w:pPr>
        <w:rPr>
          <w:rFonts w:ascii="Arial" w:eastAsia="Times New Roman" w:hAnsi="Arial" w:cs="Arial"/>
          <w:b/>
          <w:bCs/>
          <w:sz w:val="28"/>
          <w:szCs w:val="28"/>
          <w:lang w:eastAsia="en-AU"/>
        </w:rPr>
      </w:pPr>
      <w:r w:rsidRPr="00240CED">
        <w:rPr>
          <w:rFonts w:ascii="Arial" w:eastAsia="Times New Roman" w:hAnsi="Arial" w:cs="Arial"/>
          <w:b/>
          <w:bCs/>
          <w:sz w:val="28"/>
          <w:szCs w:val="28"/>
          <w:lang w:eastAsia="en-AU"/>
        </w:rPr>
        <w:t>Introduction</w:t>
      </w:r>
    </w:p>
    <w:p w14:paraId="66B64793" w14:textId="6A4539B0" w:rsidR="00432856" w:rsidRPr="00240CED" w:rsidRDefault="00A7777E" w:rsidP="00B420ED">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 xml:space="preserve">This chapter </w:t>
      </w:r>
      <w:r w:rsidR="00CF79A7">
        <w:rPr>
          <w:rFonts w:ascii="Arial" w:eastAsia="Times New Roman" w:hAnsi="Arial" w:cs="Arial"/>
          <w:color w:val="000000"/>
          <w:lang w:eastAsia="en-AU"/>
        </w:rPr>
        <w:t>outlines</w:t>
      </w:r>
      <w:r w:rsidRPr="00240CED">
        <w:rPr>
          <w:rFonts w:ascii="Arial" w:eastAsia="Times New Roman" w:hAnsi="Arial" w:cs="Arial"/>
          <w:color w:val="000000"/>
          <w:lang w:eastAsia="en-AU"/>
        </w:rPr>
        <w:t xml:space="preserve"> the </w:t>
      </w:r>
      <w:r w:rsidR="00CF79A7">
        <w:rPr>
          <w:rFonts w:ascii="Arial" w:eastAsia="Times New Roman" w:hAnsi="Arial" w:cs="Arial"/>
          <w:color w:val="000000"/>
          <w:lang w:eastAsia="en-AU"/>
        </w:rPr>
        <w:t xml:space="preserve">EMPA </w:t>
      </w:r>
      <w:r w:rsidRPr="00240CED">
        <w:rPr>
          <w:rFonts w:ascii="Arial" w:eastAsia="Times New Roman" w:hAnsi="Arial" w:cs="Arial"/>
          <w:color w:val="000000"/>
          <w:lang w:eastAsia="en-AU"/>
        </w:rPr>
        <w:t>core subjects delivered by ANZSOG</w:t>
      </w:r>
      <w:r w:rsidR="00432526">
        <w:rPr>
          <w:rFonts w:ascii="Arial" w:eastAsia="Times New Roman" w:hAnsi="Arial" w:cs="Arial"/>
          <w:color w:val="000000"/>
          <w:lang w:eastAsia="en-AU"/>
        </w:rPr>
        <w:t xml:space="preserve"> and</w:t>
      </w:r>
      <w:r w:rsidRPr="00240CED">
        <w:rPr>
          <w:rFonts w:ascii="Arial" w:eastAsia="Times New Roman" w:hAnsi="Arial" w:cs="Arial"/>
          <w:color w:val="000000"/>
          <w:lang w:eastAsia="en-AU"/>
        </w:rPr>
        <w:t xml:space="preserve"> </w:t>
      </w:r>
      <w:r w:rsidR="00432526">
        <w:rPr>
          <w:rFonts w:ascii="Arial" w:eastAsia="Times New Roman" w:hAnsi="Arial" w:cs="Arial"/>
          <w:color w:val="000000"/>
          <w:lang w:eastAsia="en-AU"/>
        </w:rPr>
        <w:t>ex</w:t>
      </w:r>
      <w:r w:rsidR="007F2BD5">
        <w:rPr>
          <w:rFonts w:ascii="Arial" w:eastAsia="Times New Roman" w:hAnsi="Arial" w:cs="Arial"/>
          <w:color w:val="000000"/>
          <w:lang w:eastAsia="en-AU"/>
        </w:rPr>
        <w:t>plains</w:t>
      </w:r>
      <w:r w:rsidRPr="00240CED">
        <w:rPr>
          <w:rFonts w:ascii="Arial" w:eastAsia="Times New Roman" w:hAnsi="Arial" w:cs="Arial"/>
          <w:color w:val="000000"/>
          <w:lang w:eastAsia="en-AU"/>
        </w:rPr>
        <w:t xml:space="preserve"> subject review and improvement processes</w:t>
      </w:r>
      <w:r w:rsidR="007F2BD5">
        <w:rPr>
          <w:rFonts w:ascii="Arial" w:eastAsia="Times New Roman" w:hAnsi="Arial" w:cs="Arial"/>
          <w:color w:val="000000"/>
          <w:lang w:eastAsia="en-AU"/>
        </w:rPr>
        <w:t>.</w:t>
      </w:r>
    </w:p>
    <w:p w14:paraId="5933D462" w14:textId="6E573C38" w:rsidR="00432856" w:rsidRPr="00240CED" w:rsidRDefault="00A7777E" w:rsidP="00A7777E">
      <w:pPr>
        <w:rPr>
          <w:rFonts w:ascii="Arial" w:eastAsia="Times New Roman" w:hAnsi="Arial" w:cs="Arial"/>
          <w:b/>
          <w:bCs/>
          <w:color w:val="000000"/>
          <w:sz w:val="28"/>
          <w:szCs w:val="28"/>
          <w:lang w:eastAsia="en-AU"/>
        </w:rPr>
      </w:pPr>
      <w:r w:rsidRPr="00240CED">
        <w:rPr>
          <w:rFonts w:ascii="Arial" w:eastAsia="Times New Roman" w:hAnsi="Arial" w:cs="Arial"/>
          <w:b/>
          <w:bCs/>
          <w:color w:val="000000"/>
          <w:sz w:val="28"/>
          <w:szCs w:val="28"/>
          <w:lang w:eastAsia="en-AU"/>
        </w:rPr>
        <w:t>TEQSA Guidance</w:t>
      </w:r>
    </w:p>
    <w:p w14:paraId="4378AC3F" w14:textId="17496D1F" w:rsidR="00A7777E" w:rsidRPr="00240CED" w:rsidRDefault="00A7777E" w:rsidP="00B420ED">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 xml:space="preserve">The evidence provided in this chapter demonstrates alignment with core elements of the Higher Education Standards and guidance notes. In particular this chapter addresses elements of Domain 1 (1.4, </w:t>
      </w:r>
      <w:r w:rsidRPr="00240CED">
        <w:rPr>
          <w:rFonts w:ascii="Arial" w:eastAsia="Times New Roman" w:hAnsi="Arial" w:cs="Arial"/>
          <w:i/>
          <w:iCs/>
          <w:color w:val="000000"/>
          <w:lang w:eastAsia="en-AU"/>
        </w:rPr>
        <w:t>Learning Outcomes and Assessment</w:t>
      </w:r>
      <w:r w:rsidRPr="00240CED">
        <w:rPr>
          <w:rFonts w:ascii="Arial" w:eastAsia="Times New Roman" w:hAnsi="Arial" w:cs="Arial"/>
          <w:color w:val="000000"/>
          <w:lang w:eastAsia="en-AU"/>
        </w:rPr>
        <w:t xml:space="preserve">), Domain 3 (3.1 </w:t>
      </w:r>
      <w:r w:rsidRPr="00240CED">
        <w:rPr>
          <w:rFonts w:ascii="Arial" w:eastAsia="Times New Roman" w:hAnsi="Arial" w:cs="Arial"/>
          <w:i/>
          <w:iCs/>
          <w:color w:val="000000"/>
          <w:lang w:eastAsia="en-AU"/>
        </w:rPr>
        <w:t>Course Design</w:t>
      </w:r>
      <w:r w:rsidRPr="00240CED">
        <w:rPr>
          <w:rFonts w:ascii="Arial" w:eastAsia="Times New Roman" w:hAnsi="Arial" w:cs="Arial"/>
          <w:color w:val="000000"/>
          <w:lang w:eastAsia="en-AU"/>
        </w:rPr>
        <w:t xml:space="preserve">) and Domain 5 (5.3, </w:t>
      </w:r>
      <w:r w:rsidRPr="00240CED">
        <w:rPr>
          <w:rFonts w:ascii="Arial" w:eastAsia="Times New Roman" w:hAnsi="Arial" w:cs="Arial"/>
          <w:i/>
          <w:iCs/>
          <w:color w:val="000000"/>
          <w:lang w:eastAsia="en-AU"/>
        </w:rPr>
        <w:t>Monitoring, Review and Improvement</w:t>
      </w:r>
      <w:r w:rsidRPr="00240CED">
        <w:rPr>
          <w:rFonts w:ascii="Arial" w:eastAsia="Times New Roman" w:hAnsi="Arial" w:cs="Arial"/>
          <w:color w:val="000000"/>
          <w:lang w:eastAsia="en-AU"/>
        </w:rPr>
        <w:t>).  </w:t>
      </w:r>
    </w:p>
    <w:p w14:paraId="283AD600" w14:textId="0E3B04BF" w:rsidR="00A7777E" w:rsidRPr="00C205D6" w:rsidRDefault="00176D73" w:rsidP="00A7777E">
      <w:pPr>
        <w:rPr>
          <w:rFonts w:ascii="Arial" w:eastAsia="Times New Roman" w:hAnsi="Arial" w:cs="Arial"/>
          <w:b/>
          <w:bCs/>
          <w:color w:val="000000"/>
          <w:sz w:val="24"/>
          <w:szCs w:val="24"/>
          <w:lang w:eastAsia="en-AU"/>
        </w:rPr>
      </w:pPr>
      <w:r w:rsidRPr="00C205D6">
        <w:rPr>
          <w:rFonts w:ascii="Arial" w:eastAsia="Times New Roman" w:hAnsi="Arial" w:cs="Arial"/>
          <w:b/>
          <w:bCs/>
          <w:color w:val="000000"/>
          <w:sz w:val="24"/>
          <w:szCs w:val="24"/>
          <w:lang w:eastAsia="en-AU"/>
        </w:rPr>
        <w:t>ANZSOG Policy</w:t>
      </w:r>
    </w:p>
    <w:p w14:paraId="48938E52" w14:textId="6AD2B536" w:rsidR="00A7777E" w:rsidRDefault="00682CEC" w:rsidP="00B420ED">
      <w:pPr>
        <w:spacing w:line="288" w:lineRule="auto"/>
        <w:rPr>
          <w:rStyle w:val="normaltextrun"/>
          <w:rFonts w:ascii="Arial" w:hAnsi="Arial" w:cs="Arial"/>
        </w:rPr>
      </w:pPr>
      <w:r w:rsidRPr="00C205D6">
        <w:rPr>
          <w:rFonts w:ascii="Arial" w:eastAsia="Times New Roman" w:hAnsi="Arial" w:cs="Arial"/>
          <w:color w:val="000000"/>
          <w:lang w:eastAsia="en-AU"/>
        </w:rPr>
        <w:t xml:space="preserve">The EMPA </w:t>
      </w:r>
      <w:r w:rsidR="003D2784" w:rsidRPr="00FC5BED">
        <w:rPr>
          <w:rStyle w:val="Strong"/>
          <w:rFonts w:ascii="Arial" w:hAnsi="Arial" w:cs="Arial"/>
        </w:rPr>
        <w:t>Program Design and Delivery Policy</w:t>
      </w:r>
      <w:r w:rsidR="003D2784" w:rsidRPr="00FC5BED">
        <w:rPr>
          <w:rFonts w:ascii="Arial" w:eastAsia="Times New Roman" w:hAnsi="Arial" w:cs="Arial"/>
          <w:b/>
          <w:bCs/>
          <w:lang w:eastAsia="en-AU"/>
        </w:rPr>
        <w:t xml:space="preserve"> </w:t>
      </w:r>
      <w:r w:rsidR="00245C2C" w:rsidRPr="00C205D6">
        <w:rPr>
          <w:rStyle w:val="normaltextrun"/>
          <w:rFonts w:ascii="Arial" w:hAnsi="Arial" w:cs="Arial"/>
        </w:rPr>
        <w:t>describes the program and learning design of the Executive Master of Public Administration (EMPA) and identifies the role of policies and procedures in the administration and governance of the program.</w:t>
      </w:r>
      <w:r w:rsidR="00245C2C">
        <w:rPr>
          <w:rStyle w:val="normaltextrun"/>
          <w:rFonts w:ascii="Arial" w:hAnsi="Arial" w:cs="Arial"/>
        </w:rPr>
        <w:t xml:space="preserve"> In relation to core subject unit management and quality it directs:</w:t>
      </w:r>
    </w:p>
    <w:p w14:paraId="3E0C2D70" w14:textId="10239D4F" w:rsidR="00245C2C" w:rsidRPr="00B420ED" w:rsidRDefault="00CF4015" w:rsidP="00B420ED">
      <w:pPr>
        <w:pStyle w:val="ListParagraph"/>
        <w:numPr>
          <w:ilvl w:val="0"/>
          <w:numId w:val="71"/>
        </w:numPr>
        <w:rPr>
          <w:rFonts w:ascii="Arial" w:eastAsia="Times New Roman" w:hAnsi="Arial" w:cs="Arial"/>
          <w:color w:val="000000"/>
          <w:sz w:val="22"/>
          <w:lang w:eastAsia="en-AU"/>
        </w:rPr>
      </w:pPr>
      <w:r w:rsidRPr="00B420ED">
        <w:rPr>
          <w:rFonts w:ascii="Arial" w:eastAsia="Times New Roman" w:hAnsi="Arial" w:cs="Arial"/>
          <w:color w:val="000000"/>
          <w:sz w:val="22"/>
          <w:lang w:eastAsia="en-AU"/>
        </w:rPr>
        <w:t>Core and elective subject arrangements, hours of instruction and learning activities</w:t>
      </w:r>
    </w:p>
    <w:p w14:paraId="15FA4D86" w14:textId="593B8455" w:rsidR="00CF4015" w:rsidRPr="00B420ED" w:rsidRDefault="007428CC" w:rsidP="00B420ED">
      <w:pPr>
        <w:pStyle w:val="ListParagraph"/>
        <w:numPr>
          <w:ilvl w:val="0"/>
          <w:numId w:val="71"/>
        </w:numPr>
        <w:rPr>
          <w:rFonts w:ascii="Arial" w:eastAsia="Times New Roman" w:hAnsi="Arial" w:cs="Arial"/>
          <w:color w:val="000000"/>
          <w:sz w:val="22"/>
          <w:lang w:eastAsia="en-AU"/>
        </w:rPr>
      </w:pPr>
      <w:r w:rsidRPr="00B420ED">
        <w:rPr>
          <w:rFonts w:ascii="Arial" w:eastAsia="Times New Roman" w:hAnsi="Arial" w:cs="Arial"/>
          <w:color w:val="000000"/>
          <w:sz w:val="22"/>
          <w:lang w:eastAsia="en-AU"/>
        </w:rPr>
        <w:t>Responsibilities of core subject leaders</w:t>
      </w:r>
    </w:p>
    <w:p w14:paraId="3E6D496B" w14:textId="414D5250" w:rsidR="007428CC" w:rsidRPr="00B420ED" w:rsidRDefault="008A004A" w:rsidP="00B420ED">
      <w:pPr>
        <w:pStyle w:val="ListParagraph"/>
        <w:numPr>
          <w:ilvl w:val="0"/>
          <w:numId w:val="71"/>
        </w:numPr>
        <w:rPr>
          <w:rFonts w:ascii="Arial" w:eastAsia="Times New Roman" w:hAnsi="Arial" w:cs="Arial"/>
          <w:color w:val="000000"/>
          <w:sz w:val="22"/>
          <w:lang w:eastAsia="en-AU"/>
        </w:rPr>
      </w:pPr>
      <w:r w:rsidRPr="00B420ED">
        <w:rPr>
          <w:rFonts w:ascii="Arial" w:eastAsia="Times New Roman" w:hAnsi="Arial" w:cs="Arial"/>
          <w:color w:val="000000"/>
          <w:sz w:val="22"/>
          <w:lang w:eastAsia="en-AU"/>
        </w:rPr>
        <w:t>Administrative responsibilities of the ANZSOG EMPA Delivery Team</w:t>
      </w:r>
    </w:p>
    <w:p w14:paraId="29E86A3C" w14:textId="34376612" w:rsidR="008A004A" w:rsidRPr="00B420ED" w:rsidRDefault="006D2D39" w:rsidP="00B420ED">
      <w:pPr>
        <w:pStyle w:val="ListParagraph"/>
        <w:numPr>
          <w:ilvl w:val="0"/>
          <w:numId w:val="71"/>
        </w:numPr>
        <w:rPr>
          <w:rFonts w:ascii="Arial" w:eastAsia="Times New Roman" w:hAnsi="Arial" w:cs="Arial"/>
          <w:color w:val="000000"/>
          <w:sz w:val="22"/>
          <w:lang w:eastAsia="en-AU"/>
        </w:rPr>
      </w:pPr>
      <w:r w:rsidRPr="00B420ED">
        <w:rPr>
          <w:rFonts w:ascii="Arial" w:eastAsia="Times New Roman" w:hAnsi="Arial" w:cs="Arial"/>
          <w:color w:val="000000"/>
          <w:sz w:val="22"/>
          <w:lang w:eastAsia="en-AU"/>
        </w:rPr>
        <w:t>Student engagement and participation</w:t>
      </w:r>
    </w:p>
    <w:p w14:paraId="3A0F1E2F" w14:textId="3881555A" w:rsidR="006D2D39" w:rsidRPr="00B420ED" w:rsidRDefault="006D2D39" w:rsidP="00B420ED">
      <w:pPr>
        <w:pStyle w:val="ListParagraph"/>
        <w:numPr>
          <w:ilvl w:val="0"/>
          <w:numId w:val="71"/>
        </w:numPr>
        <w:rPr>
          <w:rFonts w:ascii="Arial" w:eastAsia="Times New Roman" w:hAnsi="Arial" w:cs="Arial"/>
          <w:color w:val="000000"/>
          <w:sz w:val="22"/>
          <w:lang w:eastAsia="en-AU"/>
        </w:rPr>
      </w:pPr>
      <w:r w:rsidRPr="00B420ED">
        <w:rPr>
          <w:rFonts w:ascii="Arial" w:eastAsia="Times New Roman" w:hAnsi="Arial" w:cs="Arial"/>
          <w:color w:val="000000"/>
          <w:sz w:val="22"/>
          <w:lang w:eastAsia="en-AU"/>
        </w:rPr>
        <w:t>Academic standards and assessment</w:t>
      </w:r>
      <w:r w:rsidR="0093425D" w:rsidRPr="00B420ED">
        <w:rPr>
          <w:rFonts w:ascii="Arial" w:eastAsia="Times New Roman" w:hAnsi="Arial" w:cs="Arial"/>
          <w:color w:val="000000"/>
          <w:sz w:val="22"/>
          <w:lang w:eastAsia="en-AU"/>
        </w:rPr>
        <w:t xml:space="preserve"> (</w:t>
      </w:r>
      <w:r w:rsidR="00591167" w:rsidRPr="00D73F72">
        <w:rPr>
          <w:rFonts w:ascii="Arial" w:eastAsia="Times New Roman" w:hAnsi="Arial" w:cs="Arial"/>
          <w:color w:val="000000"/>
          <w:sz w:val="22"/>
          <w:lang w:eastAsia="en-AU"/>
        </w:rPr>
        <w:t>outlined in</w:t>
      </w:r>
      <w:r w:rsidR="00591167">
        <w:rPr>
          <w:rFonts w:ascii="Arial" w:eastAsia="Times New Roman" w:hAnsi="Arial" w:cs="Arial"/>
          <w:color w:val="000000"/>
          <w:sz w:val="22"/>
          <w:lang w:eastAsia="en-AU"/>
        </w:rPr>
        <w:t xml:space="preserve"> </w:t>
      </w:r>
      <w:r w:rsidR="003639CE" w:rsidRPr="00FC5BED">
        <w:rPr>
          <w:rStyle w:val="Strong"/>
          <w:rFonts w:ascii="Arial" w:hAnsi="Arial" w:cs="Arial"/>
          <w:sz w:val="22"/>
        </w:rPr>
        <w:t>Assessment Policy</w:t>
      </w:r>
      <w:r w:rsidR="0093425D" w:rsidRPr="00B420ED">
        <w:rPr>
          <w:rFonts w:ascii="Arial" w:eastAsia="Times New Roman" w:hAnsi="Arial" w:cs="Arial"/>
          <w:color w:val="000000"/>
          <w:sz w:val="22"/>
          <w:lang w:eastAsia="en-AU"/>
        </w:rPr>
        <w:t>)</w:t>
      </w:r>
    </w:p>
    <w:tbl>
      <w:tblPr>
        <w:tblStyle w:val="TableGrid"/>
        <w:tblW w:w="0" w:type="auto"/>
        <w:tblLook w:val="04A0" w:firstRow="1" w:lastRow="0" w:firstColumn="1" w:lastColumn="0" w:noHBand="0" w:noVBand="1"/>
      </w:tblPr>
      <w:tblGrid>
        <w:gridCol w:w="9542"/>
      </w:tblGrid>
      <w:tr w:rsidR="006D2D39" w14:paraId="4C5D0B98" w14:textId="77777777" w:rsidTr="006D2D39">
        <w:tc>
          <w:tcPr>
            <w:tcW w:w="9542" w:type="dxa"/>
          </w:tcPr>
          <w:p w14:paraId="3786E070" w14:textId="66C812DF" w:rsidR="006D2D39" w:rsidRPr="0093425D" w:rsidRDefault="006D2D39" w:rsidP="00A7777E">
            <w:pPr>
              <w:rPr>
                <w:rFonts w:ascii="Arial" w:eastAsia="Times New Roman" w:hAnsi="Arial" w:cs="Arial"/>
                <w:color w:val="000000"/>
                <w:sz w:val="21"/>
                <w:szCs w:val="21"/>
                <w:lang w:eastAsia="en-AU"/>
              </w:rPr>
            </w:pPr>
            <w:r w:rsidRPr="00C205D6">
              <w:rPr>
                <w:rFonts w:ascii="Arial" w:eastAsia="Times New Roman" w:hAnsi="Arial" w:cs="Arial"/>
                <w:b/>
                <w:bCs/>
                <w:color w:val="000000"/>
                <w:sz w:val="21"/>
                <w:szCs w:val="21"/>
                <w:lang w:eastAsia="en-AU"/>
              </w:rPr>
              <w:t xml:space="preserve">HESF Alignment: </w:t>
            </w:r>
            <w:r w:rsidR="0093425D">
              <w:rPr>
                <w:rFonts w:ascii="Arial" w:eastAsia="Times New Roman" w:hAnsi="Arial" w:cs="Arial"/>
                <w:color w:val="000000"/>
                <w:sz w:val="21"/>
                <w:szCs w:val="21"/>
                <w:lang w:eastAsia="en-AU"/>
              </w:rPr>
              <w:t>ANZSOG</w:t>
            </w:r>
            <w:r w:rsidR="002E08B5">
              <w:rPr>
                <w:rFonts w:ascii="Arial" w:eastAsia="Times New Roman" w:hAnsi="Arial" w:cs="Arial"/>
                <w:color w:val="000000"/>
                <w:sz w:val="21"/>
                <w:szCs w:val="21"/>
                <w:lang w:eastAsia="en-AU"/>
              </w:rPr>
              <w:t>’s policies and procedures support core subject unit design and delivery address</w:t>
            </w:r>
            <w:r w:rsidR="002B1694">
              <w:rPr>
                <w:rFonts w:ascii="Arial" w:eastAsia="Times New Roman" w:hAnsi="Arial" w:cs="Arial"/>
                <w:color w:val="000000"/>
                <w:sz w:val="21"/>
                <w:szCs w:val="21"/>
                <w:lang w:eastAsia="en-AU"/>
              </w:rPr>
              <w:t>ing</w:t>
            </w:r>
            <w:r w:rsidR="002E08B5">
              <w:rPr>
                <w:rFonts w:ascii="Arial" w:eastAsia="Times New Roman" w:hAnsi="Arial" w:cs="Arial"/>
                <w:color w:val="000000"/>
                <w:sz w:val="21"/>
                <w:szCs w:val="21"/>
                <w:lang w:eastAsia="en-AU"/>
              </w:rPr>
              <w:t xml:space="preserve"> HESF Standard</w:t>
            </w:r>
            <w:r w:rsidR="00637C0E">
              <w:rPr>
                <w:rFonts w:ascii="Arial" w:eastAsia="Times New Roman" w:hAnsi="Arial" w:cs="Arial"/>
                <w:color w:val="000000"/>
                <w:sz w:val="21"/>
                <w:szCs w:val="21"/>
                <w:lang w:eastAsia="en-AU"/>
              </w:rPr>
              <w:t xml:space="preserve"> 3 </w:t>
            </w:r>
            <w:r w:rsidR="00AC3E72">
              <w:rPr>
                <w:rFonts w:ascii="Arial" w:eastAsia="Times New Roman" w:hAnsi="Arial" w:cs="Arial"/>
                <w:color w:val="000000"/>
                <w:sz w:val="21"/>
                <w:szCs w:val="21"/>
                <w:lang w:eastAsia="en-AU"/>
              </w:rPr>
              <w:t>and these are demonstrated in the unit structure detail provided in the core subject guides.</w:t>
            </w:r>
          </w:p>
        </w:tc>
      </w:tr>
    </w:tbl>
    <w:p w14:paraId="7AE2E804" w14:textId="77777777" w:rsidR="00C66810" w:rsidRPr="00240CED" w:rsidRDefault="00C66810" w:rsidP="00A7777E">
      <w:pPr>
        <w:rPr>
          <w:rFonts w:ascii="Arial" w:eastAsia="Times New Roman" w:hAnsi="Arial" w:cs="Arial"/>
          <w:color w:val="000000"/>
          <w:sz w:val="21"/>
          <w:szCs w:val="21"/>
          <w:lang w:eastAsia="en-AU"/>
        </w:rPr>
      </w:pPr>
    </w:p>
    <w:p w14:paraId="746F4EB5" w14:textId="068A68F5" w:rsidR="00A7777E" w:rsidRDefault="00A7777E" w:rsidP="007F2BD5">
      <w:pPr>
        <w:pStyle w:val="Heading1"/>
        <w:rPr>
          <w:rFonts w:ascii="Arial" w:eastAsia="Times New Roman" w:hAnsi="Arial" w:cs="Arial"/>
          <w:b/>
          <w:bCs/>
          <w:color w:val="000000"/>
          <w:sz w:val="28"/>
          <w:szCs w:val="28"/>
          <w:lang w:eastAsia="en-AU"/>
        </w:rPr>
      </w:pPr>
      <w:bookmarkStart w:id="60" w:name="_Toc46918261"/>
      <w:bookmarkStart w:id="61" w:name="_Toc51662617"/>
      <w:r w:rsidRPr="00240CED">
        <w:rPr>
          <w:rFonts w:ascii="Arial" w:eastAsia="Times New Roman" w:hAnsi="Arial" w:cs="Arial"/>
          <w:b/>
          <w:bCs/>
          <w:color w:val="000000"/>
          <w:sz w:val="28"/>
          <w:szCs w:val="28"/>
          <w:lang w:eastAsia="en-AU"/>
        </w:rPr>
        <w:t>6.1. List of all units offered</w:t>
      </w:r>
      <w:bookmarkEnd w:id="60"/>
      <w:bookmarkEnd w:id="61"/>
      <w:r w:rsidRPr="00240CED">
        <w:rPr>
          <w:rFonts w:ascii="Arial" w:eastAsia="Times New Roman" w:hAnsi="Arial" w:cs="Arial"/>
          <w:b/>
          <w:bCs/>
          <w:color w:val="000000"/>
          <w:sz w:val="28"/>
          <w:szCs w:val="28"/>
          <w:lang w:eastAsia="en-AU"/>
        </w:rPr>
        <w:t xml:space="preserve"> </w:t>
      </w:r>
    </w:p>
    <w:p w14:paraId="40B464B7" w14:textId="77777777" w:rsidR="007F2BD5" w:rsidRDefault="007F2BD5" w:rsidP="00A7777E">
      <w:pPr>
        <w:rPr>
          <w:lang w:eastAsia="en-AU"/>
        </w:rPr>
      </w:pPr>
    </w:p>
    <w:p w14:paraId="36D4CFB3" w14:textId="3AED67D0"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Delivering Public Value (DPV)</w:t>
      </w:r>
    </w:p>
    <w:p w14:paraId="1D30E437"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Government in a Market Economy (GME)</w:t>
      </w:r>
    </w:p>
    <w:p w14:paraId="77AFD1D1"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Designing Public Policies and Programs (DPPP)</w:t>
      </w:r>
    </w:p>
    <w:p w14:paraId="2F1135D7"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Decision Making Under Uncertainty (DMUU)</w:t>
      </w:r>
    </w:p>
    <w:p w14:paraId="424B36C6"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Managing Public Sector Organisations (MPSO)</w:t>
      </w:r>
    </w:p>
    <w:p w14:paraId="5A811036"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Governing by the Rules (GBR)</w:t>
      </w:r>
    </w:p>
    <w:p w14:paraId="2457CFFF"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Leading Public Sector Change (LPSC)</w:t>
      </w:r>
    </w:p>
    <w:p w14:paraId="57D31E16" w14:textId="77777777" w:rsidR="00A7777E" w:rsidRPr="00240CED" w:rsidRDefault="00A7777E" w:rsidP="00A7777E">
      <w:pPr>
        <w:rPr>
          <w:rFonts w:ascii="Arial" w:eastAsia="Times New Roman" w:hAnsi="Arial" w:cs="Arial"/>
          <w:color w:val="000000"/>
          <w:lang w:eastAsia="en-AU"/>
        </w:rPr>
      </w:pPr>
      <w:r w:rsidRPr="00240CED">
        <w:rPr>
          <w:rFonts w:ascii="Arial" w:eastAsia="Times New Roman" w:hAnsi="Arial" w:cs="Arial"/>
          <w:color w:val="000000"/>
          <w:lang w:eastAsia="en-AU"/>
        </w:rPr>
        <w:t>Public Financial Management (PFM)</w:t>
      </w:r>
    </w:p>
    <w:p w14:paraId="6BB9FFBA" w14:textId="6FEE4BB3" w:rsidR="005F7615" w:rsidRDefault="00A7777E" w:rsidP="00D73F72">
      <w:pPr>
        <w:rPr>
          <w:rFonts w:ascii="Arial" w:eastAsia="Times New Roman" w:hAnsi="Arial" w:cs="Arial"/>
          <w:color w:val="000000"/>
          <w:lang w:eastAsia="en-AU"/>
        </w:rPr>
      </w:pPr>
      <w:r w:rsidRPr="00240CED">
        <w:rPr>
          <w:rFonts w:ascii="Arial" w:eastAsia="Times New Roman" w:hAnsi="Arial" w:cs="Arial"/>
          <w:color w:val="000000"/>
          <w:lang w:eastAsia="en-AU"/>
        </w:rPr>
        <w:t>Work Based Project (WBP) </w:t>
      </w:r>
    </w:p>
    <w:p w14:paraId="23DB0246" w14:textId="77777777" w:rsidR="00D73F72" w:rsidRPr="005F7615" w:rsidRDefault="00D73F72" w:rsidP="00D73F72">
      <w:pPr>
        <w:rPr>
          <w:rFonts w:ascii="Arial" w:eastAsia="Times New Roman" w:hAnsi="Arial" w:cs="Arial"/>
          <w:color w:val="000000"/>
          <w:lang w:eastAsia="en-AU"/>
        </w:rPr>
      </w:pPr>
    </w:p>
    <w:p w14:paraId="0051C18A" w14:textId="1F9E6968" w:rsidR="00A7777E" w:rsidRDefault="00A7777E" w:rsidP="00282068">
      <w:pPr>
        <w:pStyle w:val="Heading1"/>
        <w:rPr>
          <w:rFonts w:ascii="Arial" w:eastAsia="Times New Roman" w:hAnsi="Arial" w:cs="Arial"/>
          <w:b/>
          <w:bCs/>
          <w:color w:val="000000"/>
          <w:sz w:val="28"/>
          <w:szCs w:val="28"/>
          <w:lang w:eastAsia="en-AU"/>
        </w:rPr>
      </w:pPr>
      <w:bookmarkStart w:id="62" w:name="_Toc46918268"/>
      <w:bookmarkStart w:id="63" w:name="_Toc51662618"/>
      <w:proofErr w:type="gramStart"/>
      <w:r w:rsidRPr="00240CED">
        <w:rPr>
          <w:rFonts w:ascii="Arial" w:eastAsia="Times New Roman" w:hAnsi="Arial" w:cs="Arial"/>
          <w:b/>
          <w:bCs/>
          <w:color w:val="000000"/>
          <w:sz w:val="28"/>
          <w:szCs w:val="28"/>
          <w:lang w:eastAsia="en-AU"/>
        </w:rPr>
        <w:t>6.</w:t>
      </w:r>
      <w:r w:rsidR="003E5610">
        <w:rPr>
          <w:rFonts w:ascii="Arial" w:eastAsia="Times New Roman" w:hAnsi="Arial" w:cs="Arial"/>
          <w:b/>
          <w:bCs/>
          <w:color w:val="000000"/>
          <w:sz w:val="28"/>
          <w:szCs w:val="28"/>
          <w:lang w:eastAsia="en-AU"/>
        </w:rPr>
        <w:t xml:space="preserve">2 </w:t>
      </w:r>
      <w:r w:rsidRPr="00240CED">
        <w:rPr>
          <w:rFonts w:ascii="Arial" w:eastAsia="Times New Roman" w:hAnsi="Arial" w:cs="Arial"/>
          <w:b/>
          <w:bCs/>
          <w:color w:val="000000"/>
          <w:sz w:val="28"/>
          <w:szCs w:val="28"/>
          <w:lang w:eastAsia="en-AU"/>
        </w:rPr>
        <w:t xml:space="preserve"> Improvement</w:t>
      </w:r>
      <w:proofErr w:type="gramEnd"/>
      <w:r w:rsidRPr="00240CED">
        <w:rPr>
          <w:rFonts w:ascii="Arial" w:eastAsia="Times New Roman" w:hAnsi="Arial" w:cs="Arial"/>
          <w:b/>
          <w:bCs/>
          <w:color w:val="000000"/>
          <w:sz w:val="28"/>
          <w:szCs w:val="28"/>
          <w:lang w:eastAsia="en-AU"/>
        </w:rPr>
        <w:t xml:space="preserve"> activities</w:t>
      </w:r>
      <w:bookmarkEnd w:id="62"/>
      <w:bookmarkEnd w:id="63"/>
    </w:p>
    <w:p w14:paraId="5B7A7CA9" w14:textId="77777777" w:rsidR="00A7777E" w:rsidRPr="00240CED" w:rsidRDefault="00A7777E" w:rsidP="00A7777E">
      <w:pPr>
        <w:rPr>
          <w:rFonts w:ascii="Arial" w:eastAsia="Times New Roman" w:hAnsi="Arial" w:cs="Arial"/>
          <w:b/>
          <w:bCs/>
          <w:color w:val="000000"/>
          <w:sz w:val="28"/>
          <w:szCs w:val="28"/>
          <w:lang w:eastAsia="en-AU"/>
        </w:rPr>
      </w:pPr>
    </w:p>
    <w:p w14:paraId="611B89ED" w14:textId="44DF2E3C" w:rsidR="00974EFA" w:rsidRPr="00C373A7" w:rsidRDefault="00A7777E" w:rsidP="00A7777E">
      <w:pPr>
        <w:rPr>
          <w:rFonts w:ascii="Arial" w:eastAsia="Times New Roman" w:hAnsi="Arial" w:cs="Arial"/>
          <w:b/>
          <w:bCs/>
          <w:color w:val="000000"/>
          <w:sz w:val="24"/>
          <w:szCs w:val="24"/>
          <w:lang w:eastAsia="en-AU"/>
        </w:rPr>
      </w:pPr>
      <w:r w:rsidRPr="00240CED">
        <w:rPr>
          <w:rFonts w:ascii="Arial" w:eastAsia="Times New Roman" w:hAnsi="Arial" w:cs="Arial"/>
          <w:b/>
          <w:bCs/>
          <w:color w:val="000000"/>
          <w:sz w:val="24"/>
          <w:szCs w:val="24"/>
          <w:lang w:eastAsia="en-AU"/>
        </w:rPr>
        <w:t>6.</w:t>
      </w:r>
      <w:r w:rsidR="003E5610">
        <w:rPr>
          <w:rFonts w:ascii="Arial" w:eastAsia="Times New Roman" w:hAnsi="Arial" w:cs="Arial"/>
          <w:b/>
          <w:bCs/>
          <w:color w:val="000000"/>
          <w:sz w:val="24"/>
          <w:szCs w:val="24"/>
          <w:lang w:eastAsia="en-AU"/>
        </w:rPr>
        <w:t>2</w:t>
      </w:r>
      <w:r w:rsidRPr="00240CED">
        <w:rPr>
          <w:rFonts w:ascii="Arial" w:eastAsia="Times New Roman" w:hAnsi="Arial" w:cs="Arial"/>
          <w:b/>
          <w:bCs/>
          <w:color w:val="000000"/>
          <w:sz w:val="24"/>
          <w:szCs w:val="24"/>
          <w:lang w:eastAsia="en-AU"/>
        </w:rPr>
        <w:t>.1.  Examiners Committee Meeting</w:t>
      </w:r>
    </w:p>
    <w:p w14:paraId="67B86E96" w14:textId="1E8C2009" w:rsidR="00A7777E" w:rsidRPr="00240CED"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Once all assessment pieces have been graded, the Examiners</w:t>
      </w:r>
      <w:r w:rsidR="00466DF0">
        <w:rPr>
          <w:rFonts w:ascii="Arial" w:eastAsia="Times New Roman" w:hAnsi="Arial" w:cs="Arial"/>
          <w:color w:val="000000"/>
          <w:lang w:eastAsia="en-AU"/>
        </w:rPr>
        <w:t>’</w:t>
      </w:r>
      <w:r w:rsidRPr="00240CED">
        <w:rPr>
          <w:rFonts w:ascii="Arial" w:eastAsia="Times New Roman" w:hAnsi="Arial" w:cs="Arial"/>
          <w:color w:val="000000"/>
          <w:lang w:eastAsia="en-AU"/>
        </w:rPr>
        <w:t xml:space="preserve"> Committee is convened to discuss and confirm the final marks for the subject. Discussion items include distribution of grades, academic integrity issues and student progression and outliers. The committee members include the Subject Leader, EMPA Academic Director, Team Leader and EMPA Coordinator(s). Marks may be moderated if necessary, to ensure consistency of results across the cohort.</w:t>
      </w:r>
    </w:p>
    <w:p w14:paraId="59620B3E" w14:textId="4E81CB49" w:rsidR="00D73F72" w:rsidRDefault="00A7777E" w:rsidP="003E5610">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Once agreement has been met, results are finalised and issued to students and their conferring universities.</w:t>
      </w:r>
    </w:p>
    <w:p w14:paraId="646085FC" w14:textId="77777777" w:rsidR="003E5610" w:rsidRPr="00F41175" w:rsidRDefault="003E5610" w:rsidP="003E5610">
      <w:pPr>
        <w:spacing w:line="288" w:lineRule="auto"/>
        <w:rPr>
          <w:rFonts w:ascii="Arial" w:eastAsia="Times New Roman" w:hAnsi="Arial" w:cs="Arial"/>
          <w:color w:val="000000"/>
          <w:lang w:eastAsia="en-AU"/>
        </w:rPr>
      </w:pPr>
    </w:p>
    <w:p w14:paraId="313A2850" w14:textId="5AF8AED5" w:rsidR="00A7777E" w:rsidRPr="00C373A7" w:rsidRDefault="00A7777E" w:rsidP="00A7777E">
      <w:pPr>
        <w:rPr>
          <w:rFonts w:ascii="Arial" w:eastAsia="Times New Roman" w:hAnsi="Arial" w:cs="Arial"/>
          <w:b/>
          <w:bCs/>
          <w:color w:val="000000"/>
          <w:sz w:val="24"/>
          <w:szCs w:val="24"/>
          <w:lang w:eastAsia="en-AU"/>
        </w:rPr>
      </w:pPr>
      <w:r w:rsidRPr="00240CED">
        <w:rPr>
          <w:rFonts w:ascii="Arial" w:eastAsia="Times New Roman" w:hAnsi="Arial" w:cs="Arial"/>
          <w:b/>
          <w:bCs/>
          <w:color w:val="000000"/>
          <w:sz w:val="24"/>
          <w:szCs w:val="24"/>
          <w:lang w:eastAsia="en-AU"/>
        </w:rPr>
        <w:t>6.</w:t>
      </w:r>
      <w:r w:rsidR="003E5610">
        <w:rPr>
          <w:rFonts w:ascii="Arial" w:eastAsia="Times New Roman" w:hAnsi="Arial" w:cs="Arial"/>
          <w:b/>
          <w:bCs/>
          <w:color w:val="000000"/>
          <w:sz w:val="24"/>
          <w:szCs w:val="24"/>
          <w:lang w:eastAsia="en-AU"/>
        </w:rPr>
        <w:t>2</w:t>
      </w:r>
      <w:r w:rsidRPr="00240CED">
        <w:rPr>
          <w:rFonts w:ascii="Arial" w:eastAsia="Times New Roman" w:hAnsi="Arial" w:cs="Arial"/>
          <w:b/>
          <w:bCs/>
          <w:color w:val="000000"/>
          <w:sz w:val="24"/>
          <w:szCs w:val="24"/>
          <w:lang w:eastAsia="en-AU"/>
        </w:rPr>
        <w:t>.2.  Academic Debrief Meeting</w:t>
      </w:r>
    </w:p>
    <w:p w14:paraId="5D3DB3B9" w14:textId="4B31A936" w:rsidR="00A7777E" w:rsidRPr="00D73F72" w:rsidRDefault="00A7777E" w:rsidP="00D73F72">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ANZSOG is involved in a number of improvement activities to consistently refine and ensure the quality of the EMPA and its core subjects. At the conclusion of each core subject, ANZSOG sends out a detailed subject evaluation, asking students to give detailed feedback on academic content, assessment and presenters. This feedback is collated into an evaluation report, which is circulated and presented as part of an academic debrief</w:t>
      </w:r>
      <w:r w:rsidR="00052CC4">
        <w:rPr>
          <w:rFonts w:ascii="Arial" w:eastAsia="Times New Roman" w:hAnsi="Arial" w:cs="Arial"/>
          <w:color w:val="000000"/>
          <w:lang w:eastAsia="en-AU"/>
        </w:rPr>
        <w:t xml:space="preserve"> meeting, which </w:t>
      </w:r>
      <w:r w:rsidRPr="00240CED">
        <w:rPr>
          <w:rFonts w:ascii="Arial" w:eastAsia="Times New Roman" w:hAnsi="Arial" w:cs="Arial"/>
          <w:color w:val="000000"/>
          <w:lang w:eastAsia="en-AU"/>
        </w:rPr>
        <w:t xml:space="preserve">occurs once all assessments for the subject have been marked and grading has been finalised. </w:t>
      </w:r>
    </w:p>
    <w:p w14:paraId="23249BD9" w14:textId="77777777" w:rsidR="00A7777E" w:rsidRPr="00C66810" w:rsidRDefault="00A7777E" w:rsidP="00C373A7">
      <w:pPr>
        <w:spacing w:line="288" w:lineRule="auto"/>
        <w:rPr>
          <w:rFonts w:ascii="Arial" w:eastAsia="Times New Roman" w:hAnsi="Arial" w:cs="Arial"/>
          <w:b/>
          <w:bCs/>
          <w:color w:val="000000"/>
          <w:lang w:eastAsia="en-AU"/>
        </w:rPr>
      </w:pPr>
      <w:r w:rsidRPr="00C66810">
        <w:rPr>
          <w:rFonts w:ascii="Arial" w:eastAsia="Times New Roman" w:hAnsi="Arial" w:cs="Arial"/>
          <w:b/>
          <w:bCs/>
          <w:color w:val="000000"/>
          <w:lang w:eastAsia="en-AU"/>
        </w:rPr>
        <w:t>The debrief involves the following personnel:</w:t>
      </w:r>
    </w:p>
    <w:p w14:paraId="4E7B8CED" w14:textId="77777777" w:rsidR="00A7777E" w:rsidRPr="00C66810" w:rsidRDefault="00A7777E" w:rsidP="00C373A7">
      <w:pPr>
        <w:pStyle w:val="ListParagraph"/>
        <w:numPr>
          <w:ilvl w:val="0"/>
          <w:numId w:val="20"/>
        </w:numPr>
        <w:rPr>
          <w:rFonts w:ascii="Arial" w:eastAsia="Times New Roman" w:hAnsi="Arial" w:cs="Arial"/>
          <w:color w:val="000000"/>
          <w:sz w:val="22"/>
          <w:lang w:eastAsia="en-AU"/>
        </w:rPr>
      </w:pPr>
      <w:r w:rsidRPr="00C66810">
        <w:rPr>
          <w:rFonts w:ascii="Arial" w:eastAsia="Times New Roman" w:hAnsi="Arial" w:cs="Arial"/>
          <w:color w:val="000000"/>
          <w:sz w:val="22"/>
          <w:lang w:eastAsia="en-AU"/>
        </w:rPr>
        <w:t>EMPA Academic Director</w:t>
      </w:r>
    </w:p>
    <w:p w14:paraId="74DA49AB" w14:textId="77777777" w:rsidR="00A7777E" w:rsidRPr="00C66810" w:rsidRDefault="00A7777E" w:rsidP="00C373A7">
      <w:pPr>
        <w:pStyle w:val="ListParagraph"/>
        <w:numPr>
          <w:ilvl w:val="0"/>
          <w:numId w:val="20"/>
        </w:numPr>
        <w:rPr>
          <w:rFonts w:ascii="Arial" w:eastAsia="Times New Roman" w:hAnsi="Arial" w:cs="Arial"/>
          <w:color w:val="000000"/>
          <w:sz w:val="22"/>
          <w:lang w:eastAsia="en-AU"/>
        </w:rPr>
      </w:pPr>
      <w:r w:rsidRPr="00C66810">
        <w:rPr>
          <w:rFonts w:ascii="Arial" w:eastAsia="Times New Roman" w:hAnsi="Arial" w:cs="Arial"/>
          <w:color w:val="000000"/>
          <w:sz w:val="22"/>
          <w:lang w:eastAsia="en-AU"/>
        </w:rPr>
        <w:t>Subject Leader</w:t>
      </w:r>
    </w:p>
    <w:p w14:paraId="754922B3" w14:textId="77777777" w:rsidR="00A7777E" w:rsidRPr="00C66810" w:rsidRDefault="00A7777E" w:rsidP="00C373A7">
      <w:pPr>
        <w:pStyle w:val="ListParagraph"/>
        <w:numPr>
          <w:ilvl w:val="0"/>
          <w:numId w:val="20"/>
        </w:numPr>
        <w:rPr>
          <w:rFonts w:ascii="Arial" w:eastAsia="Times New Roman" w:hAnsi="Arial" w:cs="Arial"/>
          <w:color w:val="000000"/>
          <w:sz w:val="22"/>
          <w:lang w:eastAsia="en-AU"/>
        </w:rPr>
      </w:pPr>
      <w:r w:rsidRPr="00C66810">
        <w:rPr>
          <w:rFonts w:ascii="Arial" w:eastAsia="Times New Roman" w:hAnsi="Arial" w:cs="Arial"/>
          <w:color w:val="000000"/>
          <w:sz w:val="22"/>
          <w:lang w:eastAsia="en-AU"/>
        </w:rPr>
        <w:t>Team Leader</w:t>
      </w:r>
    </w:p>
    <w:p w14:paraId="11C5175B" w14:textId="77777777" w:rsidR="00A7777E" w:rsidRPr="00C66810" w:rsidRDefault="00A7777E" w:rsidP="00C373A7">
      <w:pPr>
        <w:pStyle w:val="ListParagraph"/>
        <w:numPr>
          <w:ilvl w:val="0"/>
          <w:numId w:val="20"/>
        </w:numPr>
        <w:rPr>
          <w:rFonts w:ascii="Arial" w:eastAsia="Times New Roman" w:hAnsi="Arial" w:cs="Arial"/>
          <w:color w:val="000000"/>
          <w:sz w:val="22"/>
          <w:lang w:eastAsia="en-AU"/>
        </w:rPr>
      </w:pPr>
      <w:r w:rsidRPr="00C66810">
        <w:rPr>
          <w:rFonts w:ascii="Arial" w:eastAsia="Times New Roman" w:hAnsi="Arial" w:cs="Arial"/>
          <w:color w:val="000000"/>
          <w:sz w:val="22"/>
          <w:lang w:eastAsia="en-AU"/>
        </w:rPr>
        <w:t>Senior Program Coordinator</w:t>
      </w:r>
    </w:p>
    <w:p w14:paraId="511DA7F1" w14:textId="77777777" w:rsidR="00A7777E" w:rsidRPr="00C66810" w:rsidRDefault="00A7777E" w:rsidP="00C373A7">
      <w:pPr>
        <w:pStyle w:val="ListParagraph"/>
        <w:numPr>
          <w:ilvl w:val="0"/>
          <w:numId w:val="20"/>
        </w:numPr>
        <w:rPr>
          <w:rFonts w:ascii="Arial" w:eastAsia="Times New Roman" w:hAnsi="Arial" w:cs="Arial"/>
          <w:color w:val="000000"/>
          <w:sz w:val="22"/>
          <w:lang w:eastAsia="en-AU"/>
        </w:rPr>
      </w:pPr>
      <w:r w:rsidRPr="00C66810">
        <w:rPr>
          <w:rFonts w:ascii="Arial" w:eastAsia="Times New Roman" w:hAnsi="Arial" w:cs="Arial"/>
          <w:color w:val="000000"/>
          <w:sz w:val="22"/>
          <w:lang w:eastAsia="en-AU"/>
        </w:rPr>
        <w:t>Program Coordinator</w:t>
      </w:r>
    </w:p>
    <w:p w14:paraId="14E3B9B7" w14:textId="297A3917" w:rsidR="00C048E6"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 xml:space="preserve">During the debrief, the subject is reviewed, and student feedback is discussed to ensure that teaching aligns with learning outcomes and student expectations. Grades and assessment are reviewed for academic integrity purposes, as well as the list of learning materials provided and any other issues that may have arisen, such as student complaints, grievances, or issues surrounding plagiarism. Feedback on individual </w:t>
      </w:r>
      <w:r w:rsidR="005F0F58">
        <w:rPr>
          <w:rFonts w:ascii="Arial" w:eastAsia="Times New Roman" w:hAnsi="Arial" w:cs="Arial"/>
          <w:color w:val="000000"/>
          <w:lang w:eastAsia="en-AU"/>
        </w:rPr>
        <w:t xml:space="preserve">guest </w:t>
      </w:r>
      <w:r w:rsidRPr="00240CED">
        <w:rPr>
          <w:rFonts w:ascii="Arial" w:eastAsia="Times New Roman" w:hAnsi="Arial" w:cs="Arial"/>
          <w:color w:val="000000"/>
          <w:lang w:eastAsia="en-AU"/>
        </w:rPr>
        <w:t>presenters is assessed and discussed, to ensure that presentations are well-received and informative to students, or to reassess if presentations are received negatively.</w:t>
      </w:r>
    </w:p>
    <w:p w14:paraId="7139246F" w14:textId="41E3D06E" w:rsidR="00A7777E" w:rsidRPr="00240CED"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The outcome of the debrief is a set of improvement actions to be completed by various attendees in a timely manner, in</w:t>
      </w:r>
      <w:r>
        <w:rPr>
          <w:rFonts w:ascii="Arial" w:eastAsia="Times New Roman" w:hAnsi="Arial" w:cs="Arial"/>
          <w:color w:val="000000"/>
          <w:lang w:eastAsia="en-AU"/>
        </w:rPr>
        <w:t xml:space="preserve"> </w:t>
      </w:r>
      <w:r w:rsidRPr="00240CED">
        <w:rPr>
          <w:rFonts w:ascii="Arial" w:eastAsia="Times New Roman" w:hAnsi="Arial" w:cs="Arial"/>
          <w:color w:val="000000"/>
          <w:lang w:eastAsia="en-AU"/>
        </w:rPr>
        <w:t>order to maintain subject standards for the next cohort. Ongoing improvements may consist of revision of assessment tasks, realigning presentations with learning outcomes, and restructuring the subject timetable. This process is being strengthened in 2020, with the below debrief materials for Delivering Public Value available to view as part of this process:</w:t>
      </w:r>
    </w:p>
    <w:p w14:paraId="7B752F6C" w14:textId="77777777" w:rsidR="00C373A7" w:rsidRPr="00240CED" w:rsidRDefault="00C373A7" w:rsidP="00C373A7">
      <w:pPr>
        <w:spacing w:line="288" w:lineRule="auto"/>
        <w:rPr>
          <w:rFonts w:ascii="Arial" w:eastAsia="Times New Roman" w:hAnsi="Arial" w:cs="Arial"/>
          <w:color w:val="000000"/>
          <w:lang w:eastAsia="en-AU"/>
        </w:rPr>
      </w:pPr>
    </w:p>
    <w:p w14:paraId="7ECC473D" w14:textId="77777777" w:rsidR="007C0028" w:rsidRDefault="007C0028" w:rsidP="00C373A7">
      <w:pPr>
        <w:spacing w:line="288" w:lineRule="auto"/>
        <w:rPr>
          <w:rFonts w:ascii="Arial" w:eastAsia="Times New Roman" w:hAnsi="Arial" w:cs="Arial"/>
          <w:b/>
          <w:bCs/>
          <w:color w:val="000000"/>
          <w:sz w:val="24"/>
          <w:szCs w:val="24"/>
          <w:lang w:eastAsia="en-AU"/>
        </w:rPr>
      </w:pPr>
    </w:p>
    <w:p w14:paraId="0E3CAB2D" w14:textId="77777777" w:rsidR="007C0028" w:rsidRDefault="007C0028" w:rsidP="00C373A7">
      <w:pPr>
        <w:spacing w:line="288" w:lineRule="auto"/>
        <w:rPr>
          <w:rFonts w:ascii="Arial" w:eastAsia="Times New Roman" w:hAnsi="Arial" w:cs="Arial"/>
          <w:b/>
          <w:bCs/>
          <w:color w:val="000000"/>
          <w:sz w:val="24"/>
          <w:szCs w:val="24"/>
          <w:lang w:eastAsia="en-AU"/>
        </w:rPr>
      </w:pPr>
    </w:p>
    <w:p w14:paraId="075854F4" w14:textId="1B9069EF" w:rsidR="00A7777E" w:rsidRPr="00C373A7" w:rsidRDefault="00A7777E" w:rsidP="00C373A7">
      <w:pPr>
        <w:spacing w:line="288" w:lineRule="auto"/>
        <w:rPr>
          <w:rFonts w:ascii="Arial" w:eastAsia="Times New Roman" w:hAnsi="Arial" w:cs="Arial"/>
          <w:b/>
          <w:bCs/>
          <w:color w:val="000000"/>
          <w:sz w:val="24"/>
          <w:szCs w:val="24"/>
          <w:lang w:eastAsia="en-AU"/>
        </w:rPr>
      </w:pPr>
      <w:r w:rsidRPr="00240CED">
        <w:rPr>
          <w:rFonts w:ascii="Arial" w:eastAsia="Times New Roman" w:hAnsi="Arial" w:cs="Arial"/>
          <w:b/>
          <w:bCs/>
          <w:color w:val="000000"/>
          <w:sz w:val="24"/>
          <w:szCs w:val="24"/>
          <w:lang w:eastAsia="en-AU"/>
        </w:rPr>
        <w:t>6.</w:t>
      </w:r>
      <w:r w:rsidR="003E5610">
        <w:rPr>
          <w:rFonts w:ascii="Arial" w:eastAsia="Times New Roman" w:hAnsi="Arial" w:cs="Arial"/>
          <w:b/>
          <w:bCs/>
          <w:color w:val="000000"/>
          <w:sz w:val="24"/>
          <w:szCs w:val="24"/>
          <w:lang w:eastAsia="en-AU"/>
        </w:rPr>
        <w:t>2</w:t>
      </w:r>
      <w:r w:rsidRPr="00240CED">
        <w:rPr>
          <w:rFonts w:ascii="Arial" w:eastAsia="Times New Roman" w:hAnsi="Arial" w:cs="Arial"/>
          <w:b/>
          <w:bCs/>
          <w:color w:val="000000"/>
          <w:sz w:val="24"/>
          <w:szCs w:val="24"/>
          <w:lang w:eastAsia="en-AU"/>
        </w:rPr>
        <w:t>.3.  Ethics, Monitoring and Research Review Process - ANZSOG Human Research Ethics Committee (HREC)</w:t>
      </w:r>
    </w:p>
    <w:p w14:paraId="62BFB622" w14:textId="77777777" w:rsidR="00A7777E" w:rsidRPr="00240CED"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 xml:space="preserve">Project based research undertaken by ANZSOG students as part of their capstone subject, the Work Based Project, is assessed and reviewed through the ANZSOG Human Research Ethics Committee (HREC).  The primary function of ANZSOG’s Human Research Ethics Committee (HREC) is to review and approve the research projects involving human subjects being conducted at ANZSOG. The HREC ensures that ethical standards are maintained in research projects in order to address and minimise any risks to research subjects, researchers, chief investigators and ANZSOG itself. These standards are primarily set out in the </w:t>
      </w:r>
      <w:r w:rsidRPr="00240CED">
        <w:rPr>
          <w:rFonts w:ascii="Arial" w:eastAsia="Times New Roman" w:hAnsi="Arial" w:cs="Arial"/>
          <w:i/>
          <w:iCs/>
          <w:color w:val="000000"/>
          <w:lang w:eastAsia="en-AU"/>
        </w:rPr>
        <w:t>National Statement on Ethical Conduct in Research involving Humans 2007 (Updated 2018)</w:t>
      </w:r>
      <w:r w:rsidRPr="00240CED">
        <w:rPr>
          <w:rFonts w:ascii="Arial" w:eastAsia="Times New Roman" w:hAnsi="Arial" w:cs="Arial"/>
          <w:color w:val="000000"/>
          <w:lang w:eastAsia="en-AU"/>
        </w:rPr>
        <w:t xml:space="preserve"> (the National Statement). The HREC reviews ethics applications to ensure that they adhere to the National Statement, privacy requirements and other relevant standards and guidelines.</w:t>
      </w:r>
    </w:p>
    <w:p w14:paraId="6FBB179B" w14:textId="77777777" w:rsidR="00A7777E" w:rsidRPr="00240CED"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The HREC provides a central ethics review process for the cross-jurisdictional teams enrolled in the EMPA capstone subject Work Based Project (WBP). Each WBP team conducts primary research on a topic proposed by a sponsoring agency, under the supervision of an academic advisor who acts as chief investigator for the research project. Academic supervisors are drawn from ANZSOG partner universities or other recognised universities across Australia and New Zealand. Each WBP team submits an ethics application for their research project in mid-April of each year, for review by the HREC in early May. The HREC has the authority to approve these proposals or to request revisions and resubmission.</w:t>
      </w:r>
    </w:p>
    <w:p w14:paraId="278D3517" w14:textId="76F2D2EB" w:rsidR="00C34DF5"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The HREC is appointed by, and reports to, the Dean of ANZSOG. The composition of the committee is based on the recommended composition set out in the National Statement (at least eight members comprising a chair; at least two lay persons, including at least one male and one female; at least two persons with current experience in the areas of research; a professional in counselling or treatment of people; at least one person who performs a pastoral role in the community; and a lawyer), plus an additional committee member.</w:t>
      </w:r>
    </w:p>
    <w:p w14:paraId="59726399" w14:textId="228A1D27" w:rsidR="00A7777E" w:rsidRPr="00240CED" w:rsidRDefault="00A7777E" w:rsidP="00C373A7">
      <w:pPr>
        <w:spacing w:line="288" w:lineRule="auto"/>
        <w:rPr>
          <w:rFonts w:ascii="Arial" w:eastAsia="Times New Roman" w:hAnsi="Arial" w:cs="Arial"/>
          <w:color w:val="000000"/>
          <w:lang w:eastAsia="en-AU"/>
        </w:rPr>
      </w:pPr>
      <w:r w:rsidRPr="00240CED">
        <w:rPr>
          <w:rFonts w:ascii="Arial" w:eastAsia="Times New Roman" w:hAnsi="Arial" w:cs="Arial"/>
          <w:color w:val="000000"/>
          <w:lang w:eastAsia="en-AU"/>
        </w:rPr>
        <w:t>The current membership of the HREC includes an independent chair who is an academic at one of ANZSOG’s partner universities; two senior public servants in New Zealand; four senior public servants in various jurisdictions within Australia; and two academics with expertise in areas of research relevant to the WBP. ANZSOG staff provide Secretariat support for the HREC.</w:t>
      </w:r>
    </w:p>
    <w:p w14:paraId="75333DBB" w14:textId="64CAE011" w:rsidR="00496DC4" w:rsidRDefault="00496DC4" w:rsidP="00C373A7">
      <w:pPr>
        <w:spacing w:line="288" w:lineRule="auto"/>
        <w:rPr>
          <w:rFonts w:ascii="Arial" w:eastAsia="Times New Roman" w:hAnsi="Arial" w:cs="Arial"/>
          <w:color w:val="000000"/>
          <w:lang w:eastAsia="en-AU"/>
        </w:rPr>
      </w:pPr>
    </w:p>
    <w:p w14:paraId="5602E9C1" w14:textId="77777777" w:rsidR="00F41175" w:rsidRDefault="00F41175" w:rsidP="00C373A7">
      <w:pPr>
        <w:spacing w:line="288" w:lineRule="auto"/>
        <w:rPr>
          <w:rFonts w:ascii="Arial" w:hAnsi="Arial" w:cs="Arial"/>
        </w:rPr>
      </w:pPr>
    </w:p>
    <w:p w14:paraId="0032699D" w14:textId="3EF547CC" w:rsidR="00006EB7" w:rsidRDefault="00006EB7" w:rsidP="007F595D">
      <w:pPr>
        <w:rPr>
          <w:rFonts w:ascii="Arial" w:hAnsi="Arial" w:cs="Arial"/>
        </w:rPr>
      </w:pPr>
    </w:p>
    <w:p w14:paraId="62D03765" w14:textId="68EA192C" w:rsidR="005D6389" w:rsidRDefault="005D6389" w:rsidP="007F595D">
      <w:pPr>
        <w:rPr>
          <w:rFonts w:ascii="Arial" w:hAnsi="Arial" w:cs="Arial"/>
        </w:rPr>
      </w:pPr>
    </w:p>
    <w:p w14:paraId="77D49402" w14:textId="313F0790" w:rsidR="005D6389" w:rsidRDefault="005D6389" w:rsidP="007F595D">
      <w:pPr>
        <w:rPr>
          <w:rFonts w:ascii="Arial" w:hAnsi="Arial" w:cs="Arial"/>
        </w:rPr>
      </w:pPr>
    </w:p>
    <w:p w14:paraId="5A11FC72" w14:textId="7F0E9925" w:rsidR="005D6389" w:rsidRDefault="005D6389" w:rsidP="007F595D">
      <w:pPr>
        <w:rPr>
          <w:rFonts w:ascii="Arial" w:hAnsi="Arial" w:cs="Arial"/>
        </w:rPr>
      </w:pPr>
    </w:p>
    <w:p w14:paraId="6E162AAE" w14:textId="63705A5B" w:rsidR="005D6389" w:rsidRDefault="005D6389" w:rsidP="007F595D">
      <w:pPr>
        <w:rPr>
          <w:rFonts w:ascii="Arial" w:hAnsi="Arial" w:cs="Arial"/>
        </w:rPr>
      </w:pPr>
    </w:p>
    <w:p w14:paraId="68474CB8" w14:textId="77777777" w:rsidR="005D6389" w:rsidRDefault="005D6389" w:rsidP="007F595D">
      <w:pPr>
        <w:rPr>
          <w:rFonts w:ascii="Arial" w:hAnsi="Arial" w:cs="Arial"/>
        </w:rPr>
      </w:pPr>
    </w:p>
    <w:p w14:paraId="5630E228" w14:textId="77777777" w:rsidR="002764A5" w:rsidRDefault="002764A5" w:rsidP="007F595D">
      <w:pPr>
        <w:rPr>
          <w:rFonts w:ascii="Arial" w:hAnsi="Arial" w:cs="Arial"/>
        </w:rPr>
      </w:pPr>
    </w:p>
    <w:p w14:paraId="29D0EF28" w14:textId="1D180138" w:rsidR="00C34DF5" w:rsidRPr="00E44136" w:rsidRDefault="00C5481B" w:rsidP="002E66CC">
      <w:pPr>
        <w:pStyle w:val="ListParagraph"/>
        <w:numPr>
          <w:ilvl w:val="0"/>
          <w:numId w:val="75"/>
        </w:numPr>
        <w:spacing w:line="240" w:lineRule="auto"/>
        <w:outlineLvl w:val="0"/>
        <w:rPr>
          <w:rFonts w:ascii="Arial" w:hAnsi="Arial" w:cs="Arial"/>
          <w:b/>
          <w:bCs/>
          <w:sz w:val="36"/>
          <w:szCs w:val="36"/>
        </w:rPr>
      </w:pPr>
      <w:bookmarkStart w:id="64" w:name="_Toc46918269"/>
      <w:bookmarkStart w:id="65" w:name="_Toc51662619"/>
      <w:bookmarkStart w:id="66" w:name="_Hlk46488224"/>
      <w:r>
        <w:rPr>
          <w:rFonts w:ascii="Arial" w:hAnsi="Arial" w:cs="Arial"/>
          <w:b/>
          <w:bCs/>
          <w:sz w:val="36"/>
          <w:szCs w:val="36"/>
        </w:rPr>
        <w:t>Students</w:t>
      </w:r>
      <w:bookmarkEnd w:id="64"/>
      <w:bookmarkEnd w:id="65"/>
    </w:p>
    <w:p w14:paraId="4F739CD5" w14:textId="77777777" w:rsidR="00C34DF5" w:rsidRPr="002C7368" w:rsidRDefault="00C34DF5" w:rsidP="00C34DF5">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bookmarkEnd w:id="66"/>
    <w:p w14:paraId="0D74FC79" w14:textId="77777777" w:rsidR="00006EB7" w:rsidRDefault="00006EB7" w:rsidP="007F595D">
      <w:pPr>
        <w:rPr>
          <w:rFonts w:ascii="Arial" w:hAnsi="Arial" w:cs="Arial"/>
        </w:rPr>
      </w:pPr>
    </w:p>
    <w:p w14:paraId="5B7ED6F4" w14:textId="59F0D7E5" w:rsidR="00432856" w:rsidRPr="00765AD6" w:rsidRDefault="00006EB7" w:rsidP="00006EB7">
      <w:pPr>
        <w:rPr>
          <w:rFonts w:ascii="Arial" w:eastAsia="Times New Roman" w:hAnsi="Arial" w:cs="Arial"/>
          <w:b/>
          <w:bCs/>
          <w:color w:val="000000"/>
          <w:sz w:val="28"/>
          <w:szCs w:val="28"/>
          <w:lang w:eastAsia="en-AU"/>
        </w:rPr>
      </w:pPr>
      <w:r w:rsidRPr="00765AD6">
        <w:rPr>
          <w:rFonts w:ascii="Arial" w:eastAsia="Times New Roman" w:hAnsi="Arial" w:cs="Arial"/>
          <w:b/>
          <w:bCs/>
          <w:color w:val="000000"/>
          <w:sz w:val="28"/>
          <w:szCs w:val="28"/>
          <w:lang w:eastAsia="en-AU"/>
        </w:rPr>
        <w:t>Introduction </w:t>
      </w:r>
    </w:p>
    <w:p w14:paraId="0E47A286" w14:textId="18B0AFD8" w:rsidR="00006EB7" w:rsidRPr="00765AD6" w:rsidRDefault="00006EB7" w:rsidP="00C373A7">
      <w:pPr>
        <w:spacing w:line="245" w:lineRule="auto"/>
        <w:rPr>
          <w:rFonts w:ascii="Arial" w:eastAsia="Times New Roman" w:hAnsi="Arial" w:cs="Arial"/>
          <w:color w:val="000000"/>
          <w:lang w:eastAsia="en-AU"/>
        </w:rPr>
      </w:pPr>
      <w:r w:rsidRPr="00765AD6">
        <w:rPr>
          <w:rFonts w:ascii="Arial" w:eastAsia="Times New Roman" w:hAnsi="Arial" w:cs="Arial"/>
          <w:color w:val="000000"/>
          <w:lang w:eastAsia="en-AU"/>
        </w:rPr>
        <w:t>The ANZSOG EMPA is delivered over two years, with one main student intake each year in Semester 1. This means that at any point in time there are two concurrent cohorts completing the EMPA – one completing first year subjects and one completing second year subjects.   </w:t>
      </w:r>
    </w:p>
    <w:p w14:paraId="6D329ABC" w14:textId="4D56A7B7" w:rsidR="00006EB7" w:rsidRDefault="00006EB7" w:rsidP="00C373A7">
      <w:pPr>
        <w:spacing w:line="245" w:lineRule="auto"/>
        <w:rPr>
          <w:rFonts w:ascii="Arial" w:eastAsia="Times New Roman" w:hAnsi="Arial" w:cs="Arial"/>
          <w:color w:val="000000"/>
          <w:lang w:eastAsia="en-AU"/>
        </w:rPr>
      </w:pPr>
      <w:r w:rsidRPr="00765AD6">
        <w:rPr>
          <w:rFonts w:ascii="Arial" w:eastAsia="Times New Roman" w:hAnsi="Arial" w:cs="Arial"/>
          <w:color w:val="000000"/>
          <w:lang w:eastAsia="en-AU"/>
        </w:rPr>
        <w:t xml:space="preserve">ANZSOG collects a range of data about each student intake for the EMPA.  This chapter provides a summary of significant student data for each intake year of the EMPA; where possible, information is provided for a </w:t>
      </w:r>
      <w:r w:rsidR="00CC0BFB">
        <w:rPr>
          <w:rFonts w:ascii="Arial" w:eastAsia="Times New Roman" w:hAnsi="Arial" w:cs="Arial"/>
          <w:color w:val="000000"/>
          <w:lang w:eastAsia="en-AU"/>
        </w:rPr>
        <w:t>five</w:t>
      </w:r>
      <w:r w:rsidRPr="00765AD6">
        <w:rPr>
          <w:rFonts w:ascii="Arial" w:eastAsia="Times New Roman" w:hAnsi="Arial" w:cs="Arial"/>
          <w:color w:val="000000"/>
          <w:lang w:eastAsia="en-AU"/>
        </w:rPr>
        <w:t>-year period to 2019. </w:t>
      </w:r>
    </w:p>
    <w:p w14:paraId="799BC33C" w14:textId="77777777" w:rsidR="00432856" w:rsidRPr="00765AD6" w:rsidRDefault="00432856" w:rsidP="00006EB7">
      <w:pPr>
        <w:rPr>
          <w:rFonts w:ascii="Arial" w:eastAsia="Times New Roman" w:hAnsi="Arial" w:cs="Arial"/>
          <w:color w:val="000000"/>
          <w:lang w:eastAsia="en-AU"/>
        </w:rPr>
      </w:pPr>
    </w:p>
    <w:p w14:paraId="2DEA0833" w14:textId="3D07EE60" w:rsidR="00432856" w:rsidRPr="00765AD6" w:rsidRDefault="00006EB7" w:rsidP="00006EB7">
      <w:pPr>
        <w:rPr>
          <w:rFonts w:ascii="Arial" w:eastAsia="Times New Roman" w:hAnsi="Arial" w:cs="Arial"/>
          <w:color w:val="000000"/>
          <w:sz w:val="28"/>
          <w:szCs w:val="28"/>
          <w:lang w:eastAsia="en-AU"/>
        </w:rPr>
      </w:pPr>
      <w:r w:rsidRPr="00765AD6">
        <w:rPr>
          <w:rFonts w:ascii="Arial" w:eastAsia="Times New Roman" w:hAnsi="Arial" w:cs="Arial"/>
          <w:b/>
          <w:bCs/>
          <w:color w:val="000000"/>
          <w:sz w:val="28"/>
          <w:szCs w:val="28"/>
          <w:lang w:eastAsia="en-AU"/>
        </w:rPr>
        <w:t>TEQSA Guidance</w:t>
      </w:r>
      <w:r w:rsidRPr="00765AD6">
        <w:rPr>
          <w:rFonts w:ascii="Arial" w:eastAsia="Times New Roman" w:hAnsi="Arial" w:cs="Arial"/>
          <w:color w:val="000000"/>
          <w:sz w:val="28"/>
          <w:szCs w:val="28"/>
          <w:lang w:eastAsia="en-AU"/>
        </w:rPr>
        <w:t> </w:t>
      </w:r>
    </w:p>
    <w:p w14:paraId="5A376B66" w14:textId="44F8D6A8" w:rsidR="00AC38CA" w:rsidRDefault="00006EB7" w:rsidP="00D73F72">
      <w:pPr>
        <w:spacing w:line="288" w:lineRule="auto"/>
        <w:rPr>
          <w:rFonts w:ascii="Arial" w:eastAsia="Times New Roman" w:hAnsi="Arial" w:cs="Arial"/>
          <w:color w:val="000000"/>
          <w:lang w:eastAsia="en-AU"/>
        </w:rPr>
      </w:pPr>
      <w:r w:rsidRPr="00765AD6">
        <w:rPr>
          <w:rFonts w:ascii="Arial" w:eastAsia="Times New Roman" w:hAnsi="Arial" w:cs="Arial"/>
          <w:color w:val="000000"/>
          <w:lang w:eastAsia="en-AU"/>
        </w:rPr>
        <w:t>This chapter</w:t>
      </w:r>
      <w:r w:rsidR="00A61F91">
        <w:rPr>
          <w:rFonts w:ascii="Arial" w:eastAsia="Times New Roman" w:hAnsi="Arial" w:cs="Arial"/>
          <w:color w:val="000000"/>
          <w:lang w:eastAsia="en-AU"/>
        </w:rPr>
        <w:t xml:space="preserve"> </w:t>
      </w:r>
      <w:r w:rsidRPr="00765AD6">
        <w:rPr>
          <w:rFonts w:ascii="Arial" w:eastAsia="Times New Roman" w:hAnsi="Arial" w:cs="Arial"/>
          <w:color w:val="000000"/>
          <w:lang w:eastAsia="en-AU"/>
        </w:rPr>
        <w:t>provides a range of data related to the profile and progression</w:t>
      </w:r>
      <w:r w:rsidR="00756634">
        <w:rPr>
          <w:rFonts w:ascii="Arial" w:eastAsia="Times New Roman" w:hAnsi="Arial" w:cs="Arial"/>
          <w:color w:val="000000"/>
          <w:lang w:eastAsia="en-AU"/>
        </w:rPr>
        <w:t xml:space="preserve"> of EMPA student </w:t>
      </w:r>
      <w:r w:rsidRPr="00765AD6">
        <w:rPr>
          <w:rFonts w:ascii="Arial" w:eastAsia="Times New Roman" w:hAnsi="Arial" w:cs="Arial"/>
          <w:color w:val="000000"/>
          <w:lang w:eastAsia="en-AU"/>
        </w:rPr>
        <w:t>cohorts.  </w:t>
      </w:r>
      <w:r w:rsidR="00F42CB7">
        <w:rPr>
          <w:rFonts w:ascii="Arial" w:eastAsia="Times New Roman" w:hAnsi="Arial" w:cs="Arial"/>
          <w:color w:val="000000"/>
          <w:lang w:eastAsia="en-AU"/>
        </w:rPr>
        <w:t>The</w:t>
      </w:r>
      <w:r w:rsidRPr="00765AD6">
        <w:rPr>
          <w:rFonts w:ascii="Arial" w:eastAsia="Times New Roman" w:hAnsi="Arial" w:cs="Arial"/>
          <w:color w:val="000000"/>
          <w:lang w:eastAsia="en-AU"/>
        </w:rPr>
        <w:t xml:space="preserve"> evidence provided demonstrates alignment with core elements of the Higher Education Standards and guidance notes, including Domain 1</w:t>
      </w:r>
      <w:r w:rsidRPr="00765AD6">
        <w:rPr>
          <w:rFonts w:ascii="Arial" w:eastAsia="Times New Roman" w:hAnsi="Arial" w:cs="Arial"/>
          <w:i/>
          <w:iCs/>
          <w:color w:val="000000"/>
          <w:lang w:eastAsia="en-AU"/>
        </w:rPr>
        <w:t>, Student Participation and Attainment</w:t>
      </w:r>
      <w:r w:rsidRPr="00765AD6">
        <w:rPr>
          <w:rFonts w:ascii="Arial" w:eastAsia="Times New Roman" w:hAnsi="Arial" w:cs="Arial"/>
          <w:color w:val="000000"/>
          <w:lang w:eastAsia="en-AU"/>
        </w:rPr>
        <w:t xml:space="preserve"> and Domain 2, </w:t>
      </w:r>
      <w:r w:rsidRPr="00765AD6">
        <w:rPr>
          <w:rFonts w:ascii="Arial" w:eastAsia="Times New Roman" w:hAnsi="Arial" w:cs="Arial"/>
          <w:i/>
          <w:iCs/>
          <w:color w:val="000000"/>
          <w:lang w:eastAsia="en-AU"/>
        </w:rPr>
        <w:t>Learning Environment.</w:t>
      </w:r>
    </w:p>
    <w:p w14:paraId="11FDDAB9" w14:textId="77777777" w:rsidR="00D73F72" w:rsidRPr="00D73F72" w:rsidRDefault="00D73F72" w:rsidP="00D73F72">
      <w:pPr>
        <w:spacing w:line="288" w:lineRule="auto"/>
        <w:rPr>
          <w:rFonts w:ascii="Arial" w:eastAsia="Times New Roman" w:hAnsi="Arial" w:cs="Arial"/>
          <w:color w:val="000000"/>
          <w:lang w:eastAsia="en-AU"/>
        </w:rPr>
      </w:pPr>
    </w:p>
    <w:p w14:paraId="2E52018A" w14:textId="236F3F65" w:rsidR="009242F6" w:rsidRPr="00C373A7" w:rsidRDefault="009242F6" w:rsidP="00B70FE6">
      <w:pPr>
        <w:spacing w:line="288" w:lineRule="auto"/>
        <w:rPr>
          <w:rFonts w:ascii="Arial" w:hAnsi="Arial" w:cs="Arial"/>
          <w:b/>
          <w:bCs/>
          <w:sz w:val="28"/>
          <w:szCs w:val="28"/>
        </w:rPr>
      </w:pPr>
      <w:r w:rsidRPr="00C373A7">
        <w:rPr>
          <w:rFonts w:ascii="Arial" w:hAnsi="Arial" w:cs="Arial"/>
          <w:b/>
          <w:bCs/>
          <w:sz w:val="28"/>
          <w:szCs w:val="28"/>
        </w:rPr>
        <w:t>ANZSOG Policy</w:t>
      </w:r>
    </w:p>
    <w:p w14:paraId="0CACA2D4" w14:textId="1D71DE3D" w:rsidR="009242F6" w:rsidRPr="00C373A7" w:rsidRDefault="00425AA3" w:rsidP="00B70FE6">
      <w:pPr>
        <w:spacing w:line="288" w:lineRule="auto"/>
        <w:rPr>
          <w:rFonts w:ascii="Arial" w:hAnsi="Arial" w:cs="Arial"/>
        </w:rPr>
      </w:pPr>
      <w:r w:rsidRPr="00C373A7">
        <w:rPr>
          <w:rFonts w:ascii="Arial" w:hAnsi="Arial" w:cs="Arial"/>
        </w:rPr>
        <w:t xml:space="preserve">The following ANZSOG EMPA policies address specific </w:t>
      </w:r>
      <w:r w:rsidR="00E05704" w:rsidRPr="00C373A7">
        <w:rPr>
          <w:rFonts w:ascii="Arial" w:hAnsi="Arial" w:cs="Arial"/>
        </w:rPr>
        <w:t xml:space="preserve">support </w:t>
      </w:r>
      <w:r w:rsidR="00190B84" w:rsidRPr="00C373A7">
        <w:rPr>
          <w:rFonts w:ascii="Arial" w:hAnsi="Arial" w:cs="Arial"/>
        </w:rPr>
        <w:t>related to student</w:t>
      </w:r>
      <w:r w:rsidR="008375AE" w:rsidRPr="00C373A7">
        <w:rPr>
          <w:rFonts w:ascii="Arial" w:hAnsi="Arial" w:cs="Arial"/>
        </w:rPr>
        <w:t xml:space="preserve"> </w:t>
      </w:r>
      <w:r w:rsidR="005D01BA" w:rsidRPr="00C373A7">
        <w:rPr>
          <w:rFonts w:ascii="Arial" w:hAnsi="Arial" w:cs="Arial"/>
        </w:rPr>
        <w:t>cohort needs</w:t>
      </w:r>
      <w:r w:rsidR="007E427F" w:rsidRPr="00C373A7">
        <w:rPr>
          <w:rFonts w:ascii="Arial" w:hAnsi="Arial" w:cs="Arial"/>
        </w:rPr>
        <w:t>:</w:t>
      </w:r>
    </w:p>
    <w:p w14:paraId="03DDEA46" w14:textId="19102752" w:rsidR="007E427F" w:rsidRPr="0044103E" w:rsidRDefault="00FC093D" w:rsidP="00B70FE6">
      <w:pPr>
        <w:pStyle w:val="ListParagraph"/>
        <w:numPr>
          <w:ilvl w:val="0"/>
          <w:numId w:val="72"/>
        </w:numPr>
        <w:rPr>
          <w:rFonts w:ascii="Arial" w:hAnsi="Arial" w:cs="Arial"/>
          <w:b/>
          <w:bCs/>
          <w:sz w:val="22"/>
        </w:rPr>
      </w:pPr>
      <w:r w:rsidRPr="0044103E">
        <w:rPr>
          <w:rStyle w:val="Strong"/>
          <w:rFonts w:ascii="Arial" w:hAnsi="Arial" w:cs="Arial"/>
          <w:b w:val="0"/>
          <w:bCs w:val="0"/>
          <w:sz w:val="22"/>
        </w:rPr>
        <w:t>Diversity, Equity and Inclusion Policy</w:t>
      </w:r>
    </w:p>
    <w:p w14:paraId="69CED8AE" w14:textId="5BD96E62" w:rsidR="00C93736" w:rsidRPr="0044103E" w:rsidRDefault="00FC093D" w:rsidP="00B70FE6">
      <w:pPr>
        <w:pStyle w:val="ListParagraph"/>
        <w:numPr>
          <w:ilvl w:val="0"/>
          <w:numId w:val="72"/>
        </w:numPr>
        <w:rPr>
          <w:rFonts w:ascii="Arial" w:hAnsi="Arial" w:cs="Arial"/>
          <w:b/>
          <w:bCs/>
          <w:sz w:val="22"/>
        </w:rPr>
      </w:pPr>
      <w:r w:rsidRPr="0044103E">
        <w:rPr>
          <w:rStyle w:val="Strong"/>
          <w:rFonts w:ascii="Arial" w:hAnsi="Arial" w:cs="Arial"/>
          <w:b w:val="0"/>
          <w:bCs w:val="0"/>
          <w:sz w:val="22"/>
        </w:rPr>
        <w:t>Learning Resources and Education Support Policy</w:t>
      </w:r>
    </w:p>
    <w:p w14:paraId="265BF77C" w14:textId="42366EA5" w:rsidR="004C37F4" w:rsidRPr="0044103E" w:rsidRDefault="00FC093D" w:rsidP="00B70FE6">
      <w:pPr>
        <w:pStyle w:val="ListParagraph"/>
        <w:numPr>
          <w:ilvl w:val="0"/>
          <w:numId w:val="72"/>
        </w:numPr>
        <w:rPr>
          <w:rFonts w:ascii="Arial" w:hAnsi="Arial" w:cs="Arial"/>
          <w:b/>
          <w:bCs/>
          <w:sz w:val="22"/>
        </w:rPr>
      </w:pPr>
      <w:r w:rsidRPr="0044103E">
        <w:rPr>
          <w:rStyle w:val="Strong"/>
          <w:rFonts w:ascii="Arial" w:hAnsi="Arial" w:cs="Arial"/>
          <w:b w:val="0"/>
          <w:bCs w:val="0"/>
          <w:sz w:val="22"/>
        </w:rPr>
        <w:t>Orientation and Progression Policy</w:t>
      </w:r>
    </w:p>
    <w:p w14:paraId="6D04E550" w14:textId="469611DC" w:rsidR="00984DD6" w:rsidRPr="0044103E" w:rsidRDefault="00FC093D" w:rsidP="00B70FE6">
      <w:pPr>
        <w:pStyle w:val="ListParagraph"/>
        <w:numPr>
          <w:ilvl w:val="0"/>
          <w:numId w:val="72"/>
        </w:numPr>
        <w:rPr>
          <w:rFonts w:ascii="Arial" w:hAnsi="Arial" w:cs="Arial"/>
          <w:b/>
          <w:bCs/>
          <w:sz w:val="22"/>
        </w:rPr>
      </w:pPr>
      <w:r w:rsidRPr="0044103E">
        <w:rPr>
          <w:rStyle w:val="Strong"/>
          <w:rFonts w:ascii="Arial" w:hAnsi="Arial" w:cs="Arial"/>
          <w:b w:val="0"/>
          <w:bCs w:val="0"/>
          <w:sz w:val="22"/>
        </w:rPr>
        <w:t>Student Disability Policy</w:t>
      </w:r>
    </w:p>
    <w:p w14:paraId="20618AA1" w14:textId="2B4F865F" w:rsidR="007C53E3" w:rsidRPr="0044103E" w:rsidRDefault="00FC093D" w:rsidP="00B70FE6">
      <w:pPr>
        <w:pStyle w:val="ListParagraph"/>
        <w:numPr>
          <w:ilvl w:val="0"/>
          <w:numId w:val="72"/>
        </w:numPr>
        <w:rPr>
          <w:rFonts w:ascii="Arial" w:hAnsi="Arial" w:cs="Arial"/>
          <w:sz w:val="22"/>
        </w:rPr>
      </w:pPr>
      <w:r w:rsidRPr="0044103E">
        <w:rPr>
          <w:rFonts w:ascii="Arial" w:hAnsi="Arial" w:cs="Arial"/>
          <w:sz w:val="22"/>
        </w:rPr>
        <w:t>Wellbeing and Safety Policy</w:t>
      </w:r>
    </w:p>
    <w:p w14:paraId="2BE9512D" w14:textId="2A3F8807" w:rsidR="00D73F72" w:rsidRDefault="00D73F72" w:rsidP="00006EB7">
      <w:pPr>
        <w:rPr>
          <w:rFonts w:ascii="Arial" w:hAnsi="Arial" w:cs="Arial"/>
          <w:color w:val="0000FF"/>
        </w:rPr>
      </w:pPr>
    </w:p>
    <w:p w14:paraId="62522F6F" w14:textId="05F2ACB0" w:rsidR="00B96914" w:rsidRDefault="00B96914" w:rsidP="00006EB7">
      <w:pPr>
        <w:rPr>
          <w:rFonts w:ascii="Arial" w:hAnsi="Arial" w:cs="Arial"/>
          <w:color w:val="0000FF"/>
        </w:rPr>
      </w:pPr>
    </w:p>
    <w:p w14:paraId="49D79CFA" w14:textId="30C08D86" w:rsidR="00B96914" w:rsidRDefault="00B96914" w:rsidP="00006EB7">
      <w:pPr>
        <w:rPr>
          <w:rFonts w:ascii="Arial" w:hAnsi="Arial" w:cs="Arial"/>
          <w:color w:val="0000FF"/>
        </w:rPr>
      </w:pPr>
    </w:p>
    <w:p w14:paraId="66020FD7" w14:textId="3F83E933" w:rsidR="00B96914" w:rsidRDefault="00B96914" w:rsidP="00006EB7">
      <w:pPr>
        <w:rPr>
          <w:rFonts w:ascii="Arial" w:hAnsi="Arial" w:cs="Arial"/>
          <w:color w:val="0000FF"/>
        </w:rPr>
      </w:pPr>
    </w:p>
    <w:p w14:paraId="42961C9F" w14:textId="54632A30" w:rsidR="00B96914" w:rsidRDefault="00B96914" w:rsidP="00006EB7">
      <w:pPr>
        <w:rPr>
          <w:rFonts w:ascii="Arial" w:hAnsi="Arial" w:cs="Arial"/>
          <w:color w:val="0000FF"/>
        </w:rPr>
      </w:pPr>
    </w:p>
    <w:p w14:paraId="7B56493A" w14:textId="7EA84B09" w:rsidR="00B96914" w:rsidRDefault="00B96914" w:rsidP="00006EB7">
      <w:pPr>
        <w:rPr>
          <w:rFonts w:ascii="Arial" w:hAnsi="Arial" w:cs="Arial"/>
          <w:color w:val="0000FF"/>
        </w:rPr>
      </w:pPr>
    </w:p>
    <w:p w14:paraId="195388BD" w14:textId="35555D46" w:rsidR="00B96914" w:rsidRDefault="00B96914" w:rsidP="00006EB7">
      <w:pPr>
        <w:rPr>
          <w:rFonts w:ascii="Arial" w:hAnsi="Arial" w:cs="Arial"/>
          <w:color w:val="0000FF"/>
        </w:rPr>
      </w:pPr>
    </w:p>
    <w:p w14:paraId="26E81D33" w14:textId="3F91ECA2" w:rsidR="00B96914" w:rsidRDefault="00B96914" w:rsidP="00006EB7">
      <w:pPr>
        <w:rPr>
          <w:rFonts w:ascii="Arial" w:hAnsi="Arial" w:cs="Arial"/>
          <w:color w:val="0000FF"/>
        </w:rPr>
      </w:pPr>
    </w:p>
    <w:p w14:paraId="5C2FEBE6" w14:textId="77777777" w:rsidR="00B96914" w:rsidRPr="00F13F6C" w:rsidRDefault="00B96914" w:rsidP="00006EB7">
      <w:pPr>
        <w:rPr>
          <w:rFonts w:ascii="Arial" w:hAnsi="Arial" w:cs="Arial"/>
          <w:color w:val="0000FF"/>
        </w:rPr>
      </w:pPr>
    </w:p>
    <w:p w14:paraId="1CFBE9B7" w14:textId="7977382A" w:rsidR="00006EB7" w:rsidRDefault="00006EB7" w:rsidP="00282068">
      <w:pPr>
        <w:pStyle w:val="Heading1"/>
        <w:rPr>
          <w:rFonts w:ascii="Arial" w:eastAsia="Times New Roman" w:hAnsi="Arial" w:cs="Arial"/>
          <w:b/>
          <w:bCs/>
          <w:color w:val="000000"/>
          <w:sz w:val="28"/>
          <w:szCs w:val="28"/>
          <w:lang w:eastAsia="en-AU"/>
        </w:rPr>
      </w:pPr>
      <w:bookmarkStart w:id="67" w:name="_Toc46918270"/>
      <w:bookmarkStart w:id="68" w:name="_Toc51662620"/>
      <w:r w:rsidRPr="00140BA4">
        <w:rPr>
          <w:rFonts w:ascii="Arial" w:eastAsia="Times New Roman" w:hAnsi="Arial" w:cs="Arial"/>
          <w:b/>
          <w:bCs/>
          <w:color w:val="000000"/>
          <w:sz w:val="28"/>
          <w:szCs w:val="28"/>
          <w:lang w:eastAsia="en-AU"/>
        </w:rPr>
        <w:lastRenderedPageBreak/>
        <w:t xml:space="preserve">7.1. </w:t>
      </w:r>
      <w:r w:rsidR="00033540">
        <w:rPr>
          <w:rFonts w:ascii="Arial" w:eastAsia="Times New Roman" w:hAnsi="Arial" w:cs="Arial"/>
          <w:b/>
          <w:bCs/>
          <w:color w:val="000000"/>
          <w:sz w:val="28"/>
          <w:szCs w:val="28"/>
          <w:lang w:eastAsia="en-AU"/>
        </w:rPr>
        <w:t xml:space="preserve">EMPA </w:t>
      </w:r>
      <w:r w:rsidRPr="00140BA4">
        <w:rPr>
          <w:rFonts w:ascii="Arial" w:eastAsia="Times New Roman" w:hAnsi="Arial" w:cs="Arial"/>
          <w:b/>
          <w:bCs/>
          <w:color w:val="000000"/>
          <w:sz w:val="28"/>
          <w:szCs w:val="28"/>
          <w:lang w:eastAsia="en-AU"/>
        </w:rPr>
        <w:t>Cohort profile</w:t>
      </w:r>
      <w:bookmarkEnd w:id="67"/>
      <w:bookmarkEnd w:id="68"/>
    </w:p>
    <w:p w14:paraId="3A35F222" w14:textId="77777777" w:rsidR="00140BA4" w:rsidRPr="00140BA4" w:rsidRDefault="00140BA4" w:rsidP="00140BA4">
      <w:pPr>
        <w:rPr>
          <w:lang w:eastAsia="en-AU"/>
        </w:rPr>
      </w:pPr>
    </w:p>
    <w:p w14:paraId="4B87DFEB" w14:textId="3A9EE335" w:rsidR="00D614F7" w:rsidRPr="007F6BE1" w:rsidRDefault="00DE03CD" w:rsidP="00E6637F">
      <w:pPr>
        <w:spacing w:line="288" w:lineRule="auto"/>
        <w:rPr>
          <w:rFonts w:ascii="Arial" w:eastAsia="Times New Roman" w:hAnsi="Arial" w:cs="Arial"/>
          <w:color w:val="000000"/>
          <w:lang w:val="en-US" w:eastAsia="en-AU"/>
        </w:rPr>
      </w:pPr>
      <w:r w:rsidRPr="00DE03CD">
        <w:rPr>
          <w:rFonts w:ascii="Arial" w:eastAsia="Times New Roman" w:hAnsi="Arial" w:cs="Arial"/>
          <w:color w:val="000000"/>
          <w:lang w:val="en-US" w:eastAsia="en-AU"/>
        </w:rPr>
        <w:t>A range of analytical and cohort-level information is provided on the student cohorts. In the majority of sections, data is provided on each intake year (cohort) of the EMPA from 2015 to 2019.</w:t>
      </w:r>
      <w:r w:rsidRPr="00765AD6">
        <w:rPr>
          <w:rFonts w:ascii="Arial" w:eastAsia="Times New Roman" w:hAnsi="Arial" w:cs="Arial"/>
          <w:color w:val="000000"/>
          <w:lang w:eastAsia="en-AU"/>
        </w:rPr>
        <w:t xml:space="preserve"> </w:t>
      </w:r>
    </w:p>
    <w:p w14:paraId="05E7E63C" w14:textId="1C25D155" w:rsidR="00006EB7" w:rsidRPr="00765AD6" w:rsidRDefault="00006EB7" w:rsidP="00006EB7">
      <w:pPr>
        <w:rPr>
          <w:rFonts w:ascii="Arial" w:eastAsia="Times New Roman" w:hAnsi="Arial" w:cs="Arial"/>
          <w:color w:val="000000"/>
          <w:sz w:val="24"/>
          <w:szCs w:val="24"/>
          <w:lang w:eastAsia="en-AU"/>
        </w:rPr>
      </w:pPr>
      <w:r w:rsidRPr="00765AD6">
        <w:rPr>
          <w:rFonts w:ascii="Arial" w:eastAsia="Times New Roman" w:hAnsi="Arial" w:cs="Arial"/>
          <w:color w:val="000000"/>
          <w:lang w:eastAsia="en-AU"/>
        </w:rPr>
        <w:br/>
      </w:r>
      <w:r w:rsidRPr="00765AD6">
        <w:rPr>
          <w:rFonts w:ascii="Arial" w:eastAsia="Times New Roman" w:hAnsi="Arial" w:cs="Arial"/>
          <w:b/>
          <w:bCs/>
          <w:color w:val="000000"/>
          <w:sz w:val="24"/>
          <w:szCs w:val="24"/>
          <w:lang w:eastAsia="en-AU"/>
        </w:rPr>
        <w:t>7.1.1. Age Profile</w:t>
      </w:r>
    </w:p>
    <w:p w14:paraId="1910D1D9" w14:textId="73697D27" w:rsidR="00B171B1" w:rsidRPr="00E6637F" w:rsidRDefault="00006EB7" w:rsidP="00006EB7">
      <w:pPr>
        <w:rPr>
          <w:rFonts w:ascii="Arial" w:eastAsia="Times New Roman" w:hAnsi="Arial" w:cs="Arial"/>
          <w:color w:val="000000"/>
          <w:lang w:eastAsia="en-AU"/>
        </w:rPr>
      </w:pPr>
      <w:r>
        <w:rPr>
          <w:noProof/>
        </w:rPr>
        <w:drawing>
          <wp:inline distT="0" distB="0" distL="0" distR="0" wp14:anchorId="60ADC3E3" wp14:editId="62717B61">
            <wp:extent cx="4512235" cy="1762963"/>
            <wp:effectExtent l="0" t="0" r="3175" b="8890"/>
            <wp:docPr id="1895553296" name="Picture 494" descr="P13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pic:nvPicPr>
                  <pic:blipFill>
                    <a:blip r:embed="rId42">
                      <a:extLst>
                        <a:ext uri="{28A0092B-C50C-407E-A947-70E740481C1C}">
                          <a14:useLocalDpi xmlns:a14="http://schemas.microsoft.com/office/drawing/2010/main" val="0"/>
                        </a:ext>
                      </a:extLst>
                    </a:blip>
                    <a:stretch>
                      <a:fillRect/>
                    </a:stretch>
                  </pic:blipFill>
                  <pic:spPr>
                    <a:xfrm>
                      <a:off x="0" y="0"/>
                      <a:ext cx="4527778" cy="1769036"/>
                    </a:xfrm>
                    <a:prstGeom prst="rect">
                      <a:avLst/>
                    </a:prstGeom>
                  </pic:spPr>
                </pic:pic>
              </a:graphicData>
            </a:graphic>
          </wp:inline>
        </w:drawing>
      </w:r>
    </w:p>
    <w:p w14:paraId="39D5682C" w14:textId="77777777" w:rsidR="00B171B1" w:rsidRDefault="00B171B1" w:rsidP="00006EB7">
      <w:pPr>
        <w:rPr>
          <w:rFonts w:ascii="Arial" w:eastAsia="Times New Roman" w:hAnsi="Arial" w:cs="Arial"/>
          <w:b/>
          <w:bCs/>
          <w:color w:val="000000"/>
          <w:sz w:val="24"/>
          <w:szCs w:val="24"/>
          <w:lang w:eastAsia="en-AU"/>
        </w:rPr>
      </w:pPr>
    </w:p>
    <w:p w14:paraId="49AF5546" w14:textId="354F2F46" w:rsidR="00006EB7" w:rsidRPr="00765AD6" w:rsidRDefault="00006EB7" w:rsidP="00006EB7">
      <w:pPr>
        <w:rPr>
          <w:rFonts w:ascii="Arial" w:eastAsia="Times New Roman" w:hAnsi="Arial" w:cs="Arial"/>
          <w:color w:val="000000"/>
          <w:sz w:val="24"/>
          <w:szCs w:val="24"/>
          <w:lang w:eastAsia="en-AU"/>
        </w:rPr>
      </w:pPr>
      <w:r w:rsidRPr="00765AD6">
        <w:rPr>
          <w:rFonts w:ascii="Arial" w:eastAsia="Times New Roman" w:hAnsi="Arial" w:cs="Arial"/>
          <w:b/>
          <w:bCs/>
          <w:color w:val="000000"/>
          <w:sz w:val="24"/>
          <w:szCs w:val="24"/>
          <w:lang w:eastAsia="en-AU"/>
        </w:rPr>
        <w:t>7.1.2. Gender Profile</w:t>
      </w:r>
    </w:p>
    <w:p w14:paraId="09D46815" w14:textId="077D64D4" w:rsidR="00D614F7" w:rsidRDefault="00006EB7" w:rsidP="00006EB7">
      <w:pPr>
        <w:rPr>
          <w:rFonts w:ascii="Arial" w:eastAsia="Times New Roman" w:hAnsi="Arial" w:cs="Arial"/>
          <w:color w:val="000000"/>
          <w:lang w:eastAsia="en-AU"/>
        </w:rPr>
      </w:pPr>
      <w:r>
        <w:rPr>
          <w:noProof/>
        </w:rPr>
        <w:drawing>
          <wp:inline distT="0" distB="0" distL="0" distR="0" wp14:anchorId="22E4D00E" wp14:editId="7B9AB190">
            <wp:extent cx="4996199" cy="1238978"/>
            <wp:effectExtent l="0" t="0" r="0" b="0"/>
            <wp:docPr id="1065470303" name="Picture 9" descr="P1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5025764" cy="1246310"/>
                    </a:xfrm>
                    <a:prstGeom prst="rect">
                      <a:avLst/>
                    </a:prstGeom>
                  </pic:spPr>
                </pic:pic>
              </a:graphicData>
            </a:graphic>
          </wp:inline>
        </w:drawing>
      </w:r>
    </w:p>
    <w:p w14:paraId="7091C42C" w14:textId="77777777" w:rsidR="00017F96" w:rsidRPr="00017F96" w:rsidRDefault="00017F96" w:rsidP="00E6637F">
      <w:pPr>
        <w:spacing w:line="288" w:lineRule="auto"/>
        <w:rPr>
          <w:rFonts w:ascii="Arial" w:eastAsia="Times New Roman" w:hAnsi="Arial" w:cs="Arial"/>
          <w:color w:val="000000"/>
          <w:lang w:eastAsia="en-AU"/>
        </w:rPr>
      </w:pPr>
    </w:p>
    <w:p w14:paraId="7D378CA7" w14:textId="5B87F525" w:rsidR="00006EB7" w:rsidRPr="00765AD6" w:rsidRDefault="00006EB7" w:rsidP="00E6637F">
      <w:pPr>
        <w:spacing w:line="288" w:lineRule="auto"/>
        <w:rPr>
          <w:rFonts w:ascii="Arial" w:eastAsia="Times New Roman" w:hAnsi="Arial" w:cs="Arial"/>
          <w:color w:val="000000"/>
          <w:sz w:val="24"/>
          <w:szCs w:val="24"/>
          <w:lang w:eastAsia="en-AU"/>
        </w:rPr>
      </w:pPr>
      <w:r w:rsidRPr="00765AD6">
        <w:rPr>
          <w:rFonts w:ascii="Arial" w:eastAsia="Times New Roman" w:hAnsi="Arial" w:cs="Arial"/>
          <w:b/>
          <w:bCs/>
          <w:color w:val="000000"/>
          <w:sz w:val="24"/>
          <w:szCs w:val="24"/>
          <w:lang w:eastAsia="en-AU"/>
        </w:rPr>
        <w:t>7.1.3. Years professional experience</w:t>
      </w:r>
    </w:p>
    <w:p w14:paraId="3E2FB0FD" w14:textId="0C530EE8" w:rsidR="00B171B1" w:rsidRPr="00F13F6C" w:rsidRDefault="00006EB7" w:rsidP="00E6637F">
      <w:pPr>
        <w:spacing w:line="288" w:lineRule="auto"/>
        <w:rPr>
          <w:rFonts w:ascii="Arial" w:eastAsia="Times New Roman" w:hAnsi="Arial" w:cs="Arial"/>
          <w:color w:val="000000"/>
          <w:lang w:eastAsia="en-AU"/>
        </w:rPr>
      </w:pPr>
      <w:r w:rsidRPr="6591B07F">
        <w:rPr>
          <w:rFonts w:ascii="Arial" w:eastAsia="Times New Roman" w:hAnsi="Arial" w:cs="Arial"/>
          <w:color w:val="000000" w:themeColor="text1"/>
          <w:lang w:val="en-US" w:eastAsia="en-AU"/>
        </w:rPr>
        <w:t>Given that the ANZSOG EMPA is focused on the public sector, the relevant data captured for this section is Years in the Public Sector.</w:t>
      </w:r>
      <w:r w:rsidRPr="6591B07F">
        <w:rPr>
          <w:rFonts w:ascii="Arial" w:eastAsia="Times New Roman" w:hAnsi="Arial" w:cs="Arial"/>
          <w:color w:val="000000" w:themeColor="text1"/>
          <w:lang w:eastAsia="en-AU"/>
        </w:rPr>
        <w:t> </w:t>
      </w:r>
      <w:r>
        <w:br/>
      </w:r>
      <w:r>
        <w:rPr>
          <w:noProof/>
        </w:rPr>
        <w:drawing>
          <wp:inline distT="0" distB="0" distL="0" distR="0" wp14:anchorId="28D32604" wp14:editId="7D674B3E">
            <wp:extent cx="4952390" cy="2356380"/>
            <wp:effectExtent l="0" t="0" r="635" b="6350"/>
            <wp:docPr id="985298082" name="Picture 495" descr="P13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pic:nvPicPr>
                  <pic:blipFill>
                    <a:blip r:embed="rId44">
                      <a:extLst>
                        <a:ext uri="{28A0092B-C50C-407E-A947-70E740481C1C}">
                          <a14:useLocalDpi xmlns:a14="http://schemas.microsoft.com/office/drawing/2010/main" val="0"/>
                        </a:ext>
                      </a:extLst>
                    </a:blip>
                    <a:stretch>
                      <a:fillRect/>
                    </a:stretch>
                  </pic:blipFill>
                  <pic:spPr>
                    <a:xfrm>
                      <a:off x="0" y="0"/>
                      <a:ext cx="4967114" cy="2363386"/>
                    </a:xfrm>
                    <a:prstGeom prst="rect">
                      <a:avLst/>
                    </a:prstGeom>
                  </pic:spPr>
                </pic:pic>
              </a:graphicData>
            </a:graphic>
          </wp:inline>
        </w:drawing>
      </w:r>
    </w:p>
    <w:p w14:paraId="16359677" w14:textId="77777777" w:rsidR="00E51251" w:rsidRDefault="00E51251" w:rsidP="00006EB7">
      <w:pPr>
        <w:rPr>
          <w:rFonts w:ascii="Arial" w:eastAsia="Times New Roman" w:hAnsi="Arial" w:cs="Arial"/>
          <w:b/>
          <w:bCs/>
          <w:color w:val="000000"/>
          <w:sz w:val="24"/>
          <w:szCs w:val="24"/>
          <w:lang w:eastAsia="en-AU"/>
        </w:rPr>
      </w:pPr>
    </w:p>
    <w:p w14:paraId="0BA3FC2C" w14:textId="77777777" w:rsidR="00E51251" w:rsidRDefault="00E51251" w:rsidP="00006EB7">
      <w:pPr>
        <w:rPr>
          <w:rFonts w:ascii="Arial" w:eastAsia="Times New Roman" w:hAnsi="Arial" w:cs="Arial"/>
          <w:b/>
          <w:bCs/>
          <w:color w:val="000000"/>
          <w:sz w:val="24"/>
          <w:szCs w:val="24"/>
          <w:lang w:eastAsia="en-AU"/>
        </w:rPr>
      </w:pPr>
    </w:p>
    <w:p w14:paraId="626B674F" w14:textId="5EC0204C" w:rsidR="00006EB7" w:rsidRPr="00765AD6" w:rsidRDefault="00006EB7" w:rsidP="00E6637F">
      <w:pPr>
        <w:spacing w:line="288" w:lineRule="auto"/>
        <w:rPr>
          <w:rFonts w:ascii="Arial" w:eastAsia="Times New Roman" w:hAnsi="Arial" w:cs="Arial"/>
          <w:color w:val="000000"/>
          <w:sz w:val="24"/>
          <w:szCs w:val="24"/>
          <w:lang w:eastAsia="en-AU"/>
        </w:rPr>
      </w:pPr>
      <w:r w:rsidRPr="00765AD6">
        <w:rPr>
          <w:rFonts w:ascii="Arial" w:eastAsia="Times New Roman" w:hAnsi="Arial" w:cs="Arial"/>
          <w:b/>
          <w:bCs/>
          <w:color w:val="000000"/>
          <w:sz w:val="24"/>
          <w:szCs w:val="24"/>
          <w:lang w:eastAsia="en-AU"/>
        </w:rPr>
        <w:t>7.1.4. Primary degree</w:t>
      </w:r>
    </w:p>
    <w:p w14:paraId="1EBF7E1A" w14:textId="426BDEE3" w:rsidR="00F13F6C" w:rsidRPr="00765AD6" w:rsidRDefault="00006EB7" w:rsidP="00E6637F">
      <w:pPr>
        <w:spacing w:line="288" w:lineRule="auto"/>
        <w:rPr>
          <w:rFonts w:ascii="Arial" w:eastAsia="Times New Roman" w:hAnsi="Arial" w:cs="Arial"/>
          <w:color w:val="000000"/>
          <w:lang w:eastAsia="en-AU"/>
        </w:rPr>
      </w:pPr>
      <w:r w:rsidRPr="6591B07F">
        <w:rPr>
          <w:rFonts w:ascii="Arial" w:eastAsia="Times New Roman" w:hAnsi="Arial" w:cs="Arial"/>
          <w:color w:val="000000" w:themeColor="text1"/>
          <w:lang w:val="en-US" w:eastAsia="en-AU"/>
        </w:rPr>
        <w:t>The following data provides a summary of the highest education qualification on entry to the EMPA for each cohort year 2016 – 2019. </w:t>
      </w:r>
      <w:r>
        <w:br/>
      </w:r>
      <w:r w:rsidRPr="6591B07F">
        <w:rPr>
          <w:rFonts w:ascii="Arial" w:eastAsia="Times New Roman" w:hAnsi="Arial" w:cs="Arial"/>
          <w:color w:val="000000" w:themeColor="text1"/>
          <w:lang w:val="en-US" w:eastAsia="en-AU"/>
        </w:rPr>
        <w:t>Note that data for 2015 is not available.</w:t>
      </w:r>
      <w:r w:rsidRPr="6591B07F">
        <w:rPr>
          <w:rFonts w:ascii="Arial" w:eastAsia="Times New Roman" w:hAnsi="Arial" w:cs="Arial"/>
          <w:color w:val="000000" w:themeColor="text1"/>
          <w:lang w:eastAsia="en-AU"/>
        </w:rPr>
        <w:t> </w:t>
      </w:r>
      <w:r>
        <w:br/>
      </w:r>
      <w:r>
        <w:br/>
      </w:r>
      <w:r>
        <w:rPr>
          <w:noProof/>
        </w:rPr>
        <w:drawing>
          <wp:inline distT="0" distB="0" distL="0" distR="0" wp14:anchorId="35D00F5B" wp14:editId="59997AC9">
            <wp:extent cx="4945075" cy="2329322"/>
            <wp:effectExtent l="0" t="0" r="8255" b="0"/>
            <wp:docPr id="1537567005" name="Picture 11" descr="P13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4963703" cy="2338097"/>
                    </a:xfrm>
                    <a:prstGeom prst="rect">
                      <a:avLst/>
                    </a:prstGeom>
                  </pic:spPr>
                </pic:pic>
              </a:graphicData>
            </a:graphic>
          </wp:inline>
        </w:drawing>
      </w:r>
    </w:p>
    <w:p w14:paraId="0CE231E5" w14:textId="52C19A3C" w:rsidR="00006EB7" w:rsidRPr="00765AD6" w:rsidRDefault="00006EB7" w:rsidP="00E6637F">
      <w:pPr>
        <w:spacing w:line="288" w:lineRule="auto"/>
        <w:rPr>
          <w:rFonts w:ascii="Arial" w:eastAsia="Times New Roman" w:hAnsi="Arial" w:cs="Arial"/>
          <w:color w:val="000000"/>
          <w:lang w:eastAsia="en-AU"/>
        </w:rPr>
      </w:pPr>
      <w:r w:rsidRPr="00765AD6">
        <w:rPr>
          <w:rFonts w:ascii="Arial" w:eastAsia="Times New Roman" w:hAnsi="Arial" w:cs="Arial"/>
          <w:color w:val="000000"/>
          <w:lang w:eastAsia="en-AU"/>
        </w:rPr>
        <w:t xml:space="preserve">** Please note, highest education information is collected at time of application. The variation in </w:t>
      </w:r>
      <w:r w:rsidR="00877864" w:rsidRPr="00765AD6">
        <w:rPr>
          <w:rFonts w:ascii="Arial" w:eastAsia="Times New Roman" w:hAnsi="Arial" w:cs="Arial"/>
          <w:color w:val="000000"/>
          <w:lang w:eastAsia="en-AU"/>
        </w:rPr>
        <w:t>students’</w:t>
      </w:r>
      <w:r w:rsidRPr="00765AD6">
        <w:rPr>
          <w:rFonts w:ascii="Arial" w:eastAsia="Times New Roman" w:hAnsi="Arial" w:cs="Arial"/>
          <w:color w:val="000000"/>
          <w:lang w:eastAsia="en-AU"/>
        </w:rPr>
        <w:t xml:space="preserve"> numbers is due to students withdrawing from the program after this time.  </w:t>
      </w:r>
    </w:p>
    <w:p w14:paraId="67F6F855" w14:textId="6E50C6A5" w:rsidR="00D614F7" w:rsidRDefault="00D614F7" w:rsidP="00E6637F">
      <w:pPr>
        <w:spacing w:line="288" w:lineRule="auto"/>
        <w:rPr>
          <w:rFonts w:ascii="Arial" w:eastAsia="Times New Roman" w:hAnsi="Arial" w:cs="Arial"/>
          <w:b/>
          <w:bCs/>
          <w:color w:val="000000"/>
          <w:sz w:val="24"/>
          <w:szCs w:val="24"/>
          <w:lang w:eastAsia="en-AU"/>
        </w:rPr>
      </w:pPr>
    </w:p>
    <w:p w14:paraId="5CA0E0BA" w14:textId="73BAFFDF" w:rsidR="00006EB7" w:rsidRPr="00765AD6" w:rsidRDefault="00006EB7" w:rsidP="00E6637F">
      <w:pPr>
        <w:spacing w:line="288" w:lineRule="auto"/>
        <w:rPr>
          <w:rFonts w:ascii="Arial" w:eastAsia="Times New Roman" w:hAnsi="Arial" w:cs="Arial"/>
          <w:color w:val="000000"/>
          <w:sz w:val="24"/>
          <w:szCs w:val="24"/>
          <w:lang w:eastAsia="en-AU"/>
        </w:rPr>
      </w:pPr>
      <w:r w:rsidRPr="00765AD6">
        <w:rPr>
          <w:rFonts w:ascii="Arial" w:eastAsia="Times New Roman" w:hAnsi="Arial" w:cs="Arial"/>
          <w:b/>
          <w:bCs/>
          <w:color w:val="000000"/>
          <w:sz w:val="24"/>
          <w:szCs w:val="24"/>
          <w:lang w:eastAsia="en-AU"/>
        </w:rPr>
        <w:t>7.1.5. Identified cohorts – Aboriginal and Torres Strait Islander, low SES</w:t>
      </w:r>
    </w:p>
    <w:p w14:paraId="22DA24CD" w14:textId="77777777" w:rsidR="00006EB7" w:rsidRDefault="00006EB7" w:rsidP="00E6637F">
      <w:pPr>
        <w:spacing w:line="288" w:lineRule="auto"/>
        <w:rPr>
          <w:rFonts w:ascii="Arial" w:eastAsia="Times New Roman" w:hAnsi="Arial" w:cs="Arial"/>
          <w:color w:val="000000"/>
          <w:lang w:eastAsia="en-AU"/>
        </w:rPr>
      </w:pPr>
      <w:r w:rsidRPr="00765AD6">
        <w:rPr>
          <w:rFonts w:ascii="Arial" w:eastAsia="Times New Roman" w:hAnsi="Arial" w:cs="Arial"/>
          <w:color w:val="000000"/>
          <w:lang w:val="en-US" w:eastAsia="en-AU"/>
        </w:rPr>
        <w:t>ANZSOG captures Aboriginal and Torres Strait Islander (ATSI) status from applicants.  SES status information is not captured by ANZSOG due to the way in which students are nominated by their employer before being considered for admission but may be captured through university enrolment processes.</w:t>
      </w:r>
      <w:r w:rsidRPr="00765AD6">
        <w:rPr>
          <w:rFonts w:ascii="Arial" w:eastAsia="Times New Roman" w:hAnsi="Arial" w:cs="Arial"/>
          <w:color w:val="000000"/>
          <w:lang w:eastAsia="en-AU"/>
        </w:rPr>
        <w:t> </w:t>
      </w:r>
      <w:r w:rsidRPr="00765AD6">
        <w:rPr>
          <w:rFonts w:ascii="Arial" w:eastAsia="Times New Roman" w:hAnsi="Arial" w:cs="Arial"/>
          <w:color w:val="000000"/>
          <w:lang w:eastAsia="en-AU"/>
        </w:rPr>
        <w:br/>
      </w:r>
    </w:p>
    <w:p w14:paraId="33FAE4B2" w14:textId="2BE18813" w:rsidR="00006EB7" w:rsidRDefault="00006EB7" w:rsidP="00006EB7">
      <w:pPr>
        <w:rPr>
          <w:rFonts w:ascii="Arial" w:eastAsia="Times New Roman" w:hAnsi="Arial" w:cs="Arial"/>
          <w:color w:val="000000"/>
          <w:lang w:eastAsia="en-AU"/>
        </w:rPr>
      </w:pPr>
      <w:r>
        <w:rPr>
          <w:noProof/>
        </w:rPr>
        <w:drawing>
          <wp:inline distT="0" distB="0" distL="0" distR="0" wp14:anchorId="6B524281" wp14:editId="71E13B82">
            <wp:extent cx="5603443" cy="1440561"/>
            <wp:effectExtent l="0" t="0" r="0" b="7620"/>
            <wp:docPr id="1264429587" name="Picture 12" descr="P13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6">
                      <a:extLst>
                        <a:ext uri="{28A0092B-C50C-407E-A947-70E740481C1C}">
                          <a14:useLocalDpi xmlns:a14="http://schemas.microsoft.com/office/drawing/2010/main" val="0"/>
                        </a:ext>
                      </a:extLst>
                    </a:blip>
                    <a:stretch>
                      <a:fillRect/>
                    </a:stretch>
                  </pic:blipFill>
                  <pic:spPr>
                    <a:xfrm>
                      <a:off x="0" y="0"/>
                      <a:ext cx="5652514" cy="1453176"/>
                    </a:xfrm>
                    <a:prstGeom prst="rect">
                      <a:avLst/>
                    </a:prstGeom>
                  </pic:spPr>
                </pic:pic>
              </a:graphicData>
            </a:graphic>
          </wp:inline>
        </w:drawing>
      </w:r>
      <w:r>
        <w:br/>
      </w:r>
    </w:p>
    <w:p w14:paraId="062E1C8B" w14:textId="3209B998" w:rsidR="00017F96" w:rsidRDefault="00017F96" w:rsidP="00006EB7">
      <w:pPr>
        <w:rPr>
          <w:rFonts w:ascii="Arial" w:eastAsia="Times New Roman" w:hAnsi="Arial" w:cs="Arial"/>
          <w:color w:val="000000"/>
          <w:lang w:eastAsia="en-AU"/>
        </w:rPr>
      </w:pPr>
    </w:p>
    <w:p w14:paraId="3A21BF6E" w14:textId="3BB9B62E" w:rsidR="00017F96" w:rsidRDefault="00017F96" w:rsidP="00006EB7">
      <w:pPr>
        <w:rPr>
          <w:rFonts w:ascii="Arial" w:eastAsia="Times New Roman" w:hAnsi="Arial" w:cs="Arial"/>
          <w:color w:val="000000"/>
          <w:lang w:eastAsia="en-AU"/>
        </w:rPr>
      </w:pPr>
    </w:p>
    <w:p w14:paraId="5D298D62" w14:textId="1E21CD9B" w:rsidR="00E51251" w:rsidRDefault="00E51251" w:rsidP="00006EB7">
      <w:pPr>
        <w:rPr>
          <w:rFonts w:ascii="Arial" w:eastAsia="Times New Roman" w:hAnsi="Arial" w:cs="Arial"/>
          <w:color w:val="000000"/>
          <w:lang w:eastAsia="en-AU"/>
        </w:rPr>
      </w:pPr>
    </w:p>
    <w:p w14:paraId="11D98775" w14:textId="77777777" w:rsidR="00E51251" w:rsidRPr="00765AD6" w:rsidRDefault="00E51251" w:rsidP="00006EB7">
      <w:pPr>
        <w:rPr>
          <w:rFonts w:ascii="Arial" w:eastAsia="Times New Roman" w:hAnsi="Arial" w:cs="Arial"/>
          <w:color w:val="000000"/>
          <w:lang w:eastAsia="en-AU"/>
        </w:rPr>
      </w:pPr>
    </w:p>
    <w:p w14:paraId="195FD1E3" w14:textId="77777777" w:rsidR="00E6637F" w:rsidRDefault="00E6637F" w:rsidP="00006EB7">
      <w:pPr>
        <w:rPr>
          <w:rFonts w:ascii="Arial" w:eastAsia="Times New Roman" w:hAnsi="Arial" w:cs="Arial"/>
          <w:b/>
          <w:bCs/>
          <w:color w:val="000000"/>
          <w:sz w:val="24"/>
          <w:szCs w:val="24"/>
          <w:lang w:eastAsia="en-AU"/>
        </w:rPr>
      </w:pPr>
    </w:p>
    <w:p w14:paraId="61405E01" w14:textId="19D5FC11" w:rsidR="00007A69" w:rsidRDefault="00007A69" w:rsidP="00007A69">
      <w:pPr>
        <w:pStyle w:val="Heading1"/>
        <w:rPr>
          <w:rFonts w:ascii="Arial" w:eastAsia="Times New Roman" w:hAnsi="Arial" w:cs="Arial"/>
          <w:b/>
          <w:bCs/>
          <w:color w:val="000000"/>
          <w:sz w:val="28"/>
          <w:szCs w:val="28"/>
          <w:lang w:eastAsia="en-AU"/>
        </w:rPr>
      </w:pPr>
      <w:bookmarkStart w:id="69" w:name="_Toc51662621"/>
      <w:r w:rsidRPr="00140BA4">
        <w:rPr>
          <w:rFonts w:ascii="Arial" w:eastAsia="Times New Roman" w:hAnsi="Arial" w:cs="Arial"/>
          <w:b/>
          <w:bCs/>
          <w:color w:val="000000"/>
          <w:sz w:val="28"/>
          <w:szCs w:val="28"/>
          <w:lang w:eastAsia="en-AU"/>
        </w:rPr>
        <w:t>7.</w:t>
      </w:r>
      <w:r>
        <w:rPr>
          <w:rFonts w:ascii="Arial" w:eastAsia="Times New Roman" w:hAnsi="Arial" w:cs="Arial"/>
          <w:b/>
          <w:bCs/>
          <w:color w:val="000000"/>
          <w:sz w:val="28"/>
          <w:szCs w:val="28"/>
          <w:lang w:eastAsia="en-AU"/>
        </w:rPr>
        <w:t>2</w:t>
      </w:r>
      <w:r w:rsidRPr="00140BA4">
        <w:rPr>
          <w:rFonts w:ascii="Arial" w:eastAsia="Times New Roman" w:hAnsi="Arial" w:cs="Arial"/>
          <w:b/>
          <w:bCs/>
          <w:color w:val="000000"/>
          <w:sz w:val="28"/>
          <w:szCs w:val="28"/>
          <w:lang w:eastAsia="en-AU"/>
        </w:rPr>
        <w:t xml:space="preserve">. </w:t>
      </w:r>
      <w:r>
        <w:rPr>
          <w:rFonts w:ascii="Arial" w:eastAsia="Times New Roman" w:hAnsi="Arial" w:cs="Arial"/>
          <w:b/>
          <w:bCs/>
          <w:color w:val="000000"/>
          <w:sz w:val="28"/>
          <w:szCs w:val="28"/>
          <w:lang w:eastAsia="en-AU"/>
        </w:rPr>
        <w:t>Student success</w:t>
      </w:r>
      <w:r w:rsidRPr="00140BA4">
        <w:rPr>
          <w:rFonts w:ascii="Arial" w:eastAsia="Times New Roman" w:hAnsi="Arial" w:cs="Arial"/>
          <w:b/>
          <w:bCs/>
          <w:color w:val="000000"/>
          <w:sz w:val="28"/>
          <w:szCs w:val="28"/>
          <w:lang w:eastAsia="en-AU"/>
        </w:rPr>
        <w:t xml:space="preserve"> profile</w:t>
      </w:r>
      <w:bookmarkEnd w:id="69"/>
    </w:p>
    <w:p w14:paraId="4E2DA88D" w14:textId="77777777" w:rsidR="00007A69" w:rsidRDefault="00007A69" w:rsidP="00E6637F">
      <w:pPr>
        <w:spacing w:line="288" w:lineRule="auto"/>
        <w:rPr>
          <w:rFonts w:ascii="Arial" w:eastAsia="Times New Roman" w:hAnsi="Arial" w:cs="Arial"/>
          <w:b/>
          <w:bCs/>
          <w:color w:val="000000"/>
          <w:sz w:val="24"/>
          <w:szCs w:val="24"/>
          <w:lang w:eastAsia="en-AU"/>
        </w:rPr>
      </w:pPr>
    </w:p>
    <w:p w14:paraId="39B50119" w14:textId="7B82F28D" w:rsidR="00006EB7" w:rsidRPr="00765AD6" w:rsidRDefault="00006EB7" w:rsidP="00E6637F">
      <w:pPr>
        <w:spacing w:line="288" w:lineRule="auto"/>
        <w:rPr>
          <w:rFonts w:ascii="Arial" w:eastAsia="Times New Roman" w:hAnsi="Arial" w:cs="Arial"/>
          <w:color w:val="000000"/>
          <w:sz w:val="24"/>
          <w:szCs w:val="24"/>
          <w:lang w:eastAsia="en-AU"/>
        </w:rPr>
      </w:pPr>
      <w:r w:rsidRPr="00765AD6">
        <w:rPr>
          <w:rFonts w:ascii="Arial" w:eastAsia="Times New Roman" w:hAnsi="Arial" w:cs="Arial"/>
          <w:b/>
          <w:bCs/>
          <w:color w:val="000000"/>
          <w:sz w:val="24"/>
          <w:szCs w:val="24"/>
          <w:lang w:eastAsia="en-AU"/>
        </w:rPr>
        <w:t>7.2.</w:t>
      </w:r>
      <w:r w:rsidR="00007A69">
        <w:rPr>
          <w:rFonts w:ascii="Arial" w:eastAsia="Times New Roman" w:hAnsi="Arial" w:cs="Arial"/>
          <w:b/>
          <w:bCs/>
          <w:color w:val="000000"/>
          <w:sz w:val="24"/>
          <w:szCs w:val="24"/>
          <w:lang w:eastAsia="en-AU"/>
        </w:rPr>
        <w:t>1</w:t>
      </w:r>
      <w:r w:rsidRPr="00765AD6">
        <w:rPr>
          <w:rFonts w:ascii="Arial" w:eastAsia="Times New Roman" w:hAnsi="Arial" w:cs="Arial"/>
          <w:b/>
          <w:bCs/>
          <w:color w:val="000000"/>
          <w:sz w:val="24"/>
          <w:szCs w:val="24"/>
          <w:lang w:eastAsia="en-AU"/>
        </w:rPr>
        <w:t>. Progression</w:t>
      </w:r>
    </w:p>
    <w:p w14:paraId="6FF7EDC0" w14:textId="77777777" w:rsidR="00006EB7" w:rsidRPr="00765AD6" w:rsidRDefault="00006EB7" w:rsidP="00E6637F">
      <w:pPr>
        <w:spacing w:line="288" w:lineRule="auto"/>
        <w:rPr>
          <w:rFonts w:ascii="Arial" w:eastAsia="Times New Roman" w:hAnsi="Arial" w:cs="Arial"/>
          <w:color w:val="000000"/>
          <w:lang w:eastAsia="en-AU"/>
        </w:rPr>
      </w:pPr>
      <w:r w:rsidRPr="00765AD6">
        <w:rPr>
          <w:rFonts w:ascii="Arial" w:eastAsia="Times New Roman" w:hAnsi="Arial" w:cs="Arial"/>
          <w:color w:val="000000"/>
          <w:lang w:eastAsia="en-AU"/>
        </w:rPr>
        <w:t>ANZSOG monitors completion of ANZSOG core subjects. Across the entire cohort, the following statistics apply:</w:t>
      </w:r>
      <w:r w:rsidRPr="00765AD6">
        <w:rPr>
          <w:rFonts w:ascii="Arial" w:eastAsia="Times New Roman" w:hAnsi="Arial" w:cs="Arial"/>
          <w:color w:val="000000"/>
          <w:lang w:eastAsia="en-AU"/>
        </w:rPr>
        <w:br/>
      </w:r>
    </w:p>
    <w:p w14:paraId="5DB14123" w14:textId="052AD4F6" w:rsidR="00B171B1" w:rsidRDefault="00006EB7" w:rsidP="00E6637F">
      <w:pPr>
        <w:spacing w:line="288" w:lineRule="auto"/>
        <w:rPr>
          <w:rFonts w:ascii="Arial" w:eastAsia="Times New Roman" w:hAnsi="Arial" w:cs="Arial"/>
          <w:color w:val="000000"/>
          <w:lang w:eastAsia="en-AU"/>
        </w:rPr>
      </w:pPr>
      <w:r w:rsidRPr="00765AD6">
        <w:rPr>
          <w:rFonts w:ascii="Arial" w:eastAsia="Times New Roman" w:hAnsi="Arial" w:cs="Arial"/>
          <w:color w:val="000000"/>
          <w:lang w:eastAsia="en-AU"/>
        </w:rPr>
        <w:t>80% of students complete all ANZSOG core subjects within 2 years.</w:t>
      </w:r>
      <w:r w:rsidRPr="00765AD6">
        <w:rPr>
          <w:rFonts w:ascii="Arial" w:eastAsia="Times New Roman" w:hAnsi="Arial" w:cs="Arial"/>
          <w:color w:val="000000"/>
          <w:lang w:eastAsia="en-AU"/>
        </w:rPr>
        <w:br/>
        <w:t>90% of students complete all ANZSOG core subjects within 3 years.</w:t>
      </w:r>
      <w:r w:rsidRPr="00765AD6">
        <w:rPr>
          <w:rFonts w:ascii="Arial" w:eastAsia="Times New Roman" w:hAnsi="Arial" w:cs="Arial"/>
          <w:color w:val="000000"/>
          <w:lang w:eastAsia="en-AU"/>
        </w:rPr>
        <w:br/>
        <w:t>97% of students complete all ANZSOG core subjects within 4 years.</w:t>
      </w:r>
      <w:r w:rsidRPr="00765AD6">
        <w:rPr>
          <w:rFonts w:ascii="Arial" w:eastAsia="Times New Roman" w:hAnsi="Arial" w:cs="Arial"/>
          <w:color w:val="000000"/>
          <w:lang w:eastAsia="en-AU"/>
        </w:rPr>
        <w:br/>
        <w:t>3% of students require an extension to complete the ANZSOG core subjects in 4+ years.     </w:t>
      </w:r>
    </w:p>
    <w:p w14:paraId="573887BB" w14:textId="77777777" w:rsidR="00E51251" w:rsidRPr="00E51251" w:rsidRDefault="00E51251" w:rsidP="00E6637F">
      <w:pPr>
        <w:spacing w:line="288" w:lineRule="auto"/>
        <w:rPr>
          <w:rFonts w:ascii="Arial" w:eastAsia="Times New Roman" w:hAnsi="Arial" w:cs="Arial"/>
          <w:color w:val="000000"/>
          <w:lang w:eastAsia="en-AU"/>
        </w:rPr>
      </w:pPr>
    </w:p>
    <w:p w14:paraId="732CC929" w14:textId="3BF74584" w:rsidR="00006EB7" w:rsidRPr="00765AD6" w:rsidRDefault="00006EB7" w:rsidP="00E6637F">
      <w:pPr>
        <w:spacing w:line="288" w:lineRule="auto"/>
        <w:rPr>
          <w:rFonts w:ascii="Arial" w:eastAsia="Times New Roman" w:hAnsi="Arial" w:cs="Arial"/>
          <w:color w:val="000000"/>
          <w:sz w:val="24"/>
          <w:szCs w:val="24"/>
          <w:lang w:eastAsia="en-AU"/>
        </w:rPr>
      </w:pPr>
      <w:r w:rsidRPr="00765AD6">
        <w:rPr>
          <w:rFonts w:ascii="Arial" w:eastAsia="Times New Roman" w:hAnsi="Arial" w:cs="Arial"/>
          <w:b/>
          <w:bCs/>
          <w:color w:val="000000"/>
          <w:sz w:val="24"/>
          <w:szCs w:val="24"/>
          <w:lang w:eastAsia="en-AU"/>
        </w:rPr>
        <w:t>7.2.</w:t>
      </w:r>
      <w:r w:rsidR="00007A69">
        <w:rPr>
          <w:rFonts w:ascii="Arial" w:eastAsia="Times New Roman" w:hAnsi="Arial" w:cs="Arial"/>
          <w:b/>
          <w:bCs/>
          <w:color w:val="000000"/>
          <w:sz w:val="24"/>
          <w:szCs w:val="24"/>
          <w:lang w:eastAsia="en-AU"/>
        </w:rPr>
        <w:t>2</w:t>
      </w:r>
      <w:r w:rsidRPr="00765AD6">
        <w:rPr>
          <w:rFonts w:ascii="Arial" w:eastAsia="Times New Roman" w:hAnsi="Arial" w:cs="Arial"/>
          <w:b/>
          <w:bCs/>
          <w:color w:val="000000"/>
          <w:sz w:val="24"/>
          <w:szCs w:val="24"/>
          <w:lang w:eastAsia="en-AU"/>
        </w:rPr>
        <w:t>. Completion rates</w:t>
      </w:r>
    </w:p>
    <w:p w14:paraId="182E22FB" w14:textId="3EE7F093" w:rsidR="00006EB7" w:rsidRPr="00765AD6" w:rsidRDefault="00006EB7" w:rsidP="00E6637F">
      <w:pPr>
        <w:spacing w:line="288" w:lineRule="auto"/>
        <w:rPr>
          <w:rFonts w:ascii="Arial" w:eastAsia="Times New Roman" w:hAnsi="Arial" w:cs="Arial"/>
          <w:color w:val="000000"/>
          <w:lang w:eastAsia="en-AU"/>
        </w:rPr>
      </w:pPr>
      <w:r w:rsidRPr="00765AD6">
        <w:rPr>
          <w:rFonts w:ascii="Arial" w:eastAsia="Times New Roman" w:hAnsi="Arial" w:cs="Arial"/>
          <w:color w:val="000000"/>
          <w:lang w:val="en-US" w:eastAsia="en-AU"/>
        </w:rPr>
        <w:t>The following data provides a summary of the completion of the EMPA, for intakes 2015 to 2019. </w:t>
      </w:r>
      <w:r w:rsidRPr="00765AD6">
        <w:rPr>
          <w:rFonts w:ascii="Arial" w:eastAsia="Times New Roman" w:hAnsi="Arial" w:cs="Arial"/>
          <w:color w:val="000000"/>
          <w:lang w:val="en-US" w:eastAsia="en-AU"/>
        </w:rPr>
        <w:br/>
        <w:t xml:space="preserve">Data is current as </w:t>
      </w:r>
      <w:r w:rsidR="00FB564C" w:rsidRPr="00765AD6">
        <w:rPr>
          <w:rFonts w:ascii="Arial" w:eastAsia="Times New Roman" w:hAnsi="Arial" w:cs="Arial"/>
          <w:color w:val="000000"/>
          <w:lang w:val="en-US" w:eastAsia="en-AU"/>
        </w:rPr>
        <w:t>of</w:t>
      </w:r>
      <w:r w:rsidRPr="00765AD6">
        <w:rPr>
          <w:rFonts w:ascii="Arial" w:eastAsia="Times New Roman" w:hAnsi="Arial" w:cs="Arial"/>
          <w:color w:val="000000"/>
          <w:lang w:val="en-US" w:eastAsia="en-AU"/>
        </w:rPr>
        <w:t xml:space="preserve"> June 2020.</w:t>
      </w:r>
      <w:r w:rsidRPr="00765AD6">
        <w:rPr>
          <w:rFonts w:ascii="Arial" w:eastAsia="Times New Roman" w:hAnsi="Arial" w:cs="Arial"/>
          <w:color w:val="000000"/>
          <w:lang w:eastAsia="en-AU"/>
        </w:rPr>
        <w:t xml:space="preserve"> </w:t>
      </w:r>
    </w:p>
    <w:p w14:paraId="4B9E5D6A" w14:textId="619FD67F" w:rsidR="00A406D5" w:rsidRPr="00B96914" w:rsidRDefault="00006EB7" w:rsidP="00B96914">
      <w:pPr>
        <w:rPr>
          <w:rFonts w:ascii="Arial" w:eastAsia="Times New Roman" w:hAnsi="Arial" w:cs="Arial"/>
          <w:color w:val="000000"/>
          <w:lang w:eastAsia="en-AU"/>
        </w:rPr>
      </w:pPr>
      <w:r w:rsidRPr="6591B07F">
        <w:rPr>
          <w:rFonts w:ascii="Arial" w:eastAsia="Times New Roman" w:hAnsi="Arial" w:cs="Arial"/>
          <w:color w:val="000000" w:themeColor="text1"/>
          <w:lang w:eastAsia="en-AU"/>
        </w:rPr>
        <w:t> </w:t>
      </w:r>
      <w:r>
        <w:rPr>
          <w:noProof/>
        </w:rPr>
        <w:drawing>
          <wp:inline distT="0" distB="0" distL="0" distR="0" wp14:anchorId="60A9BB67" wp14:editId="069AAF97">
            <wp:extent cx="5040173" cy="1204630"/>
            <wp:effectExtent l="0" t="0" r="8255" b="0"/>
            <wp:docPr id="1406801799" name="Picture 496" descr="P14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pic:nvPicPr>
                  <pic:blipFill>
                    <a:blip r:embed="rId47">
                      <a:extLst>
                        <a:ext uri="{28A0092B-C50C-407E-A947-70E740481C1C}">
                          <a14:useLocalDpi xmlns:a14="http://schemas.microsoft.com/office/drawing/2010/main" val="0"/>
                        </a:ext>
                      </a:extLst>
                    </a:blip>
                    <a:stretch>
                      <a:fillRect/>
                    </a:stretch>
                  </pic:blipFill>
                  <pic:spPr>
                    <a:xfrm>
                      <a:off x="0" y="0"/>
                      <a:ext cx="5070077" cy="1211777"/>
                    </a:xfrm>
                    <a:prstGeom prst="rect">
                      <a:avLst/>
                    </a:prstGeom>
                  </pic:spPr>
                </pic:pic>
              </a:graphicData>
            </a:graphic>
          </wp:inline>
        </w:drawing>
      </w:r>
      <w:r w:rsidRPr="6591B07F">
        <w:rPr>
          <w:rFonts w:ascii="Arial" w:eastAsia="Times New Roman" w:hAnsi="Arial" w:cs="Arial"/>
          <w:color w:val="000000" w:themeColor="text1"/>
          <w:lang w:eastAsia="en-AU"/>
        </w:rPr>
        <w:t xml:space="preserve">         </w:t>
      </w:r>
    </w:p>
    <w:p w14:paraId="768C99B5" w14:textId="0AF1B1F6" w:rsidR="00C951B0" w:rsidRDefault="00C951B0" w:rsidP="007F595D">
      <w:pPr>
        <w:rPr>
          <w:rFonts w:ascii="Arial" w:hAnsi="Arial" w:cs="Arial"/>
        </w:rPr>
      </w:pPr>
    </w:p>
    <w:p w14:paraId="7544F1EC" w14:textId="5AC806FA" w:rsidR="00C951B0" w:rsidRDefault="00C951B0" w:rsidP="007F595D">
      <w:pPr>
        <w:rPr>
          <w:rFonts w:ascii="Arial" w:hAnsi="Arial" w:cs="Arial"/>
        </w:rPr>
      </w:pPr>
    </w:p>
    <w:p w14:paraId="46C07EA9" w14:textId="6C2EBCE6" w:rsidR="00C951B0" w:rsidRDefault="00C951B0" w:rsidP="007F595D">
      <w:pPr>
        <w:rPr>
          <w:rFonts w:ascii="Arial" w:hAnsi="Arial" w:cs="Arial"/>
        </w:rPr>
      </w:pPr>
    </w:p>
    <w:p w14:paraId="5811B5AB" w14:textId="1C22589F" w:rsidR="00C951B0" w:rsidRDefault="00C951B0" w:rsidP="007F595D">
      <w:pPr>
        <w:rPr>
          <w:rFonts w:ascii="Arial" w:hAnsi="Arial" w:cs="Arial"/>
        </w:rPr>
      </w:pPr>
    </w:p>
    <w:p w14:paraId="6CAE908B" w14:textId="7FEC1AF4" w:rsidR="00D450F4" w:rsidRDefault="00D450F4" w:rsidP="007F595D">
      <w:pPr>
        <w:rPr>
          <w:rFonts w:ascii="Arial" w:hAnsi="Arial" w:cs="Arial"/>
        </w:rPr>
      </w:pPr>
    </w:p>
    <w:p w14:paraId="1FD30997" w14:textId="7E239E93" w:rsidR="00D450F4" w:rsidRDefault="00D450F4" w:rsidP="007F595D">
      <w:pPr>
        <w:rPr>
          <w:rFonts w:ascii="Arial" w:hAnsi="Arial" w:cs="Arial"/>
        </w:rPr>
      </w:pPr>
    </w:p>
    <w:p w14:paraId="37875A80" w14:textId="5EA7A5F5" w:rsidR="00D450F4" w:rsidRDefault="00D450F4" w:rsidP="007F595D">
      <w:pPr>
        <w:rPr>
          <w:rFonts w:ascii="Arial" w:hAnsi="Arial" w:cs="Arial"/>
        </w:rPr>
      </w:pPr>
    </w:p>
    <w:p w14:paraId="60969074" w14:textId="0B3093ED" w:rsidR="00D450F4" w:rsidRDefault="00D450F4" w:rsidP="007F595D">
      <w:pPr>
        <w:rPr>
          <w:rFonts w:ascii="Arial" w:hAnsi="Arial" w:cs="Arial"/>
        </w:rPr>
      </w:pPr>
    </w:p>
    <w:p w14:paraId="61A7A025" w14:textId="76B79C5B" w:rsidR="00D450F4" w:rsidRDefault="00D450F4" w:rsidP="007F595D">
      <w:pPr>
        <w:rPr>
          <w:rFonts w:ascii="Arial" w:hAnsi="Arial" w:cs="Arial"/>
        </w:rPr>
      </w:pPr>
    </w:p>
    <w:p w14:paraId="7CF644FE" w14:textId="0EC1C0E2" w:rsidR="00D450F4" w:rsidRDefault="00D450F4" w:rsidP="007F595D">
      <w:pPr>
        <w:rPr>
          <w:rFonts w:ascii="Arial" w:hAnsi="Arial" w:cs="Arial"/>
        </w:rPr>
      </w:pPr>
    </w:p>
    <w:p w14:paraId="3A115447" w14:textId="45DAE7C8" w:rsidR="00D450F4" w:rsidRDefault="00D450F4" w:rsidP="007F595D">
      <w:pPr>
        <w:rPr>
          <w:rFonts w:ascii="Arial" w:hAnsi="Arial" w:cs="Arial"/>
        </w:rPr>
      </w:pPr>
    </w:p>
    <w:p w14:paraId="79FAC223" w14:textId="23F6BACB" w:rsidR="00D450F4" w:rsidRDefault="00D450F4" w:rsidP="007F595D">
      <w:pPr>
        <w:rPr>
          <w:rFonts w:ascii="Arial" w:hAnsi="Arial" w:cs="Arial"/>
        </w:rPr>
      </w:pPr>
    </w:p>
    <w:p w14:paraId="4B68BDCF" w14:textId="0C4693A8" w:rsidR="00D450F4" w:rsidRDefault="00D450F4" w:rsidP="007F595D">
      <w:pPr>
        <w:rPr>
          <w:rFonts w:ascii="Arial" w:hAnsi="Arial" w:cs="Arial"/>
        </w:rPr>
      </w:pPr>
    </w:p>
    <w:p w14:paraId="484C53BB" w14:textId="77777777" w:rsidR="00C951B0" w:rsidRDefault="00C951B0" w:rsidP="007F595D">
      <w:pPr>
        <w:rPr>
          <w:rFonts w:ascii="Arial" w:hAnsi="Arial" w:cs="Arial"/>
        </w:rPr>
      </w:pPr>
    </w:p>
    <w:p w14:paraId="1E093CCA" w14:textId="01AAE87C" w:rsidR="00A406D5" w:rsidRPr="00E44136" w:rsidRDefault="00324147" w:rsidP="002E66CC">
      <w:pPr>
        <w:pStyle w:val="ListParagraph"/>
        <w:numPr>
          <w:ilvl w:val="0"/>
          <w:numId w:val="75"/>
        </w:numPr>
        <w:spacing w:line="240" w:lineRule="auto"/>
        <w:outlineLvl w:val="0"/>
        <w:rPr>
          <w:rFonts w:ascii="Arial" w:hAnsi="Arial" w:cs="Arial"/>
          <w:b/>
          <w:bCs/>
          <w:sz w:val="36"/>
          <w:szCs w:val="36"/>
        </w:rPr>
      </w:pPr>
      <w:bookmarkStart w:id="70" w:name="_Toc46918274"/>
      <w:bookmarkStart w:id="71" w:name="_Toc51662622"/>
      <w:r>
        <w:rPr>
          <w:rFonts w:ascii="Arial" w:hAnsi="Arial" w:cs="Arial"/>
          <w:b/>
          <w:bCs/>
          <w:sz w:val="36"/>
          <w:szCs w:val="36"/>
        </w:rPr>
        <w:lastRenderedPageBreak/>
        <w:t>Staff</w:t>
      </w:r>
      <w:bookmarkEnd w:id="70"/>
      <w:bookmarkEnd w:id="71"/>
    </w:p>
    <w:p w14:paraId="636DCEF9" w14:textId="77777777" w:rsidR="00A406D5" w:rsidRPr="002C7368" w:rsidRDefault="00A406D5" w:rsidP="00A406D5">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p w14:paraId="0637B792" w14:textId="77777777" w:rsidR="00C34DF5" w:rsidRDefault="00C34DF5" w:rsidP="007F595D">
      <w:pPr>
        <w:rPr>
          <w:rFonts w:ascii="Arial" w:hAnsi="Arial" w:cs="Arial"/>
        </w:rPr>
      </w:pPr>
    </w:p>
    <w:p w14:paraId="0B7B4674" w14:textId="77777777" w:rsidR="007C0089" w:rsidRPr="00333E68" w:rsidRDefault="007C0089" w:rsidP="00D450F4">
      <w:pPr>
        <w:spacing w:line="288" w:lineRule="auto"/>
        <w:rPr>
          <w:rFonts w:ascii="Arial" w:eastAsia="Times New Roman" w:hAnsi="Arial" w:cs="Arial"/>
          <w:b/>
          <w:bCs/>
          <w:sz w:val="28"/>
          <w:szCs w:val="28"/>
          <w:lang w:eastAsia="en-AU"/>
        </w:rPr>
      </w:pPr>
      <w:r w:rsidRPr="00333E68">
        <w:rPr>
          <w:rFonts w:ascii="Arial" w:eastAsia="Times New Roman" w:hAnsi="Arial" w:cs="Arial"/>
          <w:b/>
          <w:bCs/>
          <w:sz w:val="28"/>
          <w:szCs w:val="28"/>
          <w:lang w:eastAsia="en-AU"/>
        </w:rPr>
        <w:t>Introduction</w:t>
      </w:r>
    </w:p>
    <w:p w14:paraId="06C6F6A0" w14:textId="73078997" w:rsidR="0062324F" w:rsidRPr="00C47B23" w:rsidRDefault="0062324F" w:rsidP="00D450F4">
      <w:pPr>
        <w:pStyle w:val="NormalWeb"/>
        <w:spacing w:before="180" w:beforeAutospacing="0" w:after="180" w:afterAutospacing="0" w:line="288" w:lineRule="auto"/>
        <w:rPr>
          <w:rFonts w:ascii="Arial" w:hAnsi="Arial" w:cs="Arial"/>
          <w:color w:val="000000"/>
          <w:sz w:val="22"/>
          <w:szCs w:val="22"/>
        </w:rPr>
      </w:pPr>
      <w:r w:rsidRPr="00C47B23">
        <w:rPr>
          <w:rFonts w:ascii="Arial" w:hAnsi="Arial" w:cs="Arial"/>
          <w:color w:val="000000"/>
          <w:sz w:val="22"/>
          <w:szCs w:val="22"/>
        </w:rPr>
        <w:t xml:space="preserve">ANZSOG </w:t>
      </w:r>
      <w:proofErr w:type="gramStart"/>
      <w:r w:rsidRPr="00C47B23">
        <w:rPr>
          <w:rFonts w:ascii="Arial" w:hAnsi="Arial" w:cs="Arial"/>
          <w:color w:val="000000"/>
          <w:sz w:val="22"/>
          <w:szCs w:val="22"/>
        </w:rPr>
        <w:t>recruits</w:t>
      </w:r>
      <w:proofErr w:type="gramEnd"/>
      <w:r w:rsidRPr="00C47B23">
        <w:rPr>
          <w:rFonts w:ascii="Arial" w:hAnsi="Arial" w:cs="Arial"/>
          <w:color w:val="000000"/>
          <w:sz w:val="22"/>
          <w:szCs w:val="22"/>
        </w:rPr>
        <w:t xml:space="preserve"> academics </w:t>
      </w:r>
      <w:r w:rsidR="00CC0BFB">
        <w:rPr>
          <w:rFonts w:ascii="Arial" w:hAnsi="Arial" w:cs="Arial"/>
          <w:color w:val="000000"/>
          <w:sz w:val="22"/>
          <w:szCs w:val="22"/>
        </w:rPr>
        <w:t xml:space="preserve">who are world leaders </w:t>
      </w:r>
      <w:r w:rsidRPr="00C47B23">
        <w:rPr>
          <w:rFonts w:ascii="Arial" w:hAnsi="Arial" w:cs="Arial"/>
          <w:color w:val="000000"/>
          <w:sz w:val="22"/>
          <w:szCs w:val="22"/>
        </w:rPr>
        <w:t>in their field</w:t>
      </w:r>
      <w:r w:rsidR="00CC0BFB">
        <w:rPr>
          <w:rFonts w:ascii="Arial" w:hAnsi="Arial" w:cs="Arial"/>
          <w:color w:val="000000"/>
          <w:sz w:val="22"/>
          <w:szCs w:val="22"/>
        </w:rPr>
        <w:t>s</w:t>
      </w:r>
      <w:r w:rsidRPr="00C47B23">
        <w:rPr>
          <w:rFonts w:ascii="Arial" w:hAnsi="Arial" w:cs="Arial"/>
          <w:color w:val="000000"/>
          <w:sz w:val="22"/>
          <w:szCs w:val="22"/>
        </w:rPr>
        <w:t xml:space="preserve"> of expertise and who have extensive experience and demonstrable leadership in learning and teaching.  Our faculty are drawn from our partner universities and leading international institutions involved in the teaching of public sector leadership, administration and public policy. </w:t>
      </w:r>
    </w:p>
    <w:p w14:paraId="2CD542D9" w14:textId="7199D001" w:rsidR="00530F1C" w:rsidRPr="00D450F4" w:rsidRDefault="0062324F" w:rsidP="00D450F4">
      <w:pPr>
        <w:pStyle w:val="NormalWeb"/>
        <w:spacing w:before="180" w:beforeAutospacing="0" w:after="180" w:afterAutospacing="0" w:line="288" w:lineRule="auto"/>
        <w:rPr>
          <w:rFonts w:ascii="Arial" w:hAnsi="Arial" w:cs="Arial"/>
          <w:color w:val="000000"/>
          <w:sz w:val="22"/>
          <w:szCs w:val="22"/>
        </w:rPr>
      </w:pPr>
      <w:r w:rsidRPr="00C47B23">
        <w:rPr>
          <w:rFonts w:ascii="Arial" w:hAnsi="Arial" w:cs="Arial"/>
          <w:color w:val="000000"/>
          <w:sz w:val="22"/>
          <w:szCs w:val="22"/>
        </w:rPr>
        <w:t>As ANZSOG does not engage teaching staff who do not have a PhD</w:t>
      </w:r>
      <w:r w:rsidR="00CC0BFB">
        <w:rPr>
          <w:rFonts w:ascii="Arial" w:hAnsi="Arial" w:cs="Arial"/>
          <w:color w:val="000000"/>
          <w:sz w:val="22"/>
          <w:szCs w:val="22"/>
        </w:rPr>
        <w:t>,</w:t>
      </w:r>
      <w:r w:rsidRPr="00C47B23">
        <w:rPr>
          <w:rFonts w:ascii="Arial" w:hAnsi="Arial" w:cs="Arial"/>
          <w:color w:val="000000"/>
          <w:sz w:val="22"/>
          <w:szCs w:val="22"/>
        </w:rPr>
        <w:t xml:space="preserve"> this report only addresses 8.1 below and </w:t>
      </w:r>
      <w:r w:rsidR="007E7A4C">
        <w:rPr>
          <w:rFonts w:ascii="Arial" w:hAnsi="Arial" w:cs="Arial"/>
          <w:color w:val="000000"/>
          <w:sz w:val="22"/>
          <w:szCs w:val="22"/>
        </w:rPr>
        <w:t>therefore is not required to respond to</w:t>
      </w:r>
      <w:r w:rsidRPr="00C47B23">
        <w:rPr>
          <w:rFonts w:ascii="Arial" w:hAnsi="Arial" w:cs="Arial"/>
          <w:color w:val="000000"/>
          <w:sz w:val="22"/>
          <w:szCs w:val="22"/>
        </w:rPr>
        <w:t xml:space="preserve"> </w:t>
      </w:r>
      <w:r w:rsidR="007E7A4C">
        <w:rPr>
          <w:rFonts w:ascii="Arial" w:hAnsi="Arial" w:cs="Arial"/>
          <w:color w:val="000000"/>
          <w:sz w:val="22"/>
          <w:szCs w:val="22"/>
        </w:rPr>
        <w:t xml:space="preserve">matters </w:t>
      </w:r>
      <w:r w:rsidRPr="00C47B23">
        <w:rPr>
          <w:rFonts w:ascii="Arial" w:hAnsi="Arial" w:cs="Arial"/>
          <w:color w:val="000000"/>
          <w:sz w:val="22"/>
          <w:szCs w:val="22"/>
        </w:rPr>
        <w:t>related to evidenc</w:t>
      </w:r>
      <w:r w:rsidR="00742F8C">
        <w:rPr>
          <w:rFonts w:ascii="Arial" w:hAnsi="Arial" w:cs="Arial"/>
          <w:color w:val="000000"/>
          <w:sz w:val="22"/>
          <w:szCs w:val="22"/>
        </w:rPr>
        <w:t xml:space="preserve">ing </w:t>
      </w:r>
      <w:r w:rsidRPr="00C47B23">
        <w:rPr>
          <w:rFonts w:ascii="Arial" w:hAnsi="Arial" w:cs="Arial"/>
          <w:color w:val="000000"/>
          <w:sz w:val="22"/>
          <w:szCs w:val="22"/>
        </w:rPr>
        <w:t>professional experience or supervisio</w:t>
      </w:r>
      <w:r w:rsidR="00742F8C">
        <w:rPr>
          <w:rFonts w:ascii="Arial" w:hAnsi="Arial" w:cs="Arial"/>
          <w:color w:val="000000"/>
          <w:sz w:val="22"/>
          <w:szCs w:val="22"/>
        </w:rPr>
        <w:t>n which is covered by the core subject leaders employing universities</w:t>
      </w:r>
      <w:r w:rsidRPr="00C47B23">
        <w:rPr>
          <w:rFonts w:ascii="Arial" w:hAnsi="Arial" w:cs="Arial"/>
          <w:color w:val="000000"/>
          <w:sz w:val="22"/>
          <w:szCs w:val="22"/>
        </w:rPr>
        <w:t>.</w:t>
      </w:r>
    </w:p>
    <w:p w14:paraId="2A692FF0" w14:textId="77777777" w:rsidR="007C0089" w:rsidRPr="00333E68" w:rsidRDefault="007C0089" w:rsidP="00D450F4">
      <w:pPr>
        <w:spacing w:line="288" w:lineRule="auto"/>
        <w:rPr>
          <w:rFonts w:ascii="Arial" w:eastAsia="Times New Roman" w:hAnsi="Arial" w:cs="Arial"/>
          <w:sz w:val="28"/>
          <w:szCs w:val="28"/>
          <w:lang w:eastAsia="en-AU"/>
        </w:rPr>
      </w:pPr>
      <w:r w:rsidRPr="00333E68">
        <w:rPr>
          <w:rFonts w:ascii="Arial" w:eastAsia="Times New Roman" w:hAnsi="Arial" w:cs="Arial"/>
          <w:b/>
          <w:bCs/>
          <w:sz w:val="28"/>
          <w:szCs w:val="28"/>
          <w:lang w:eastAsia="en-AU"/>
        </w:rPr>
        <w:t>TEQSA Guidance</w:t>
      </w:r>
    </w:p>
    <w:p w14:paraId="2060CFCC" w14:textId="30F52EDC" w:rsidR="007C0089" w:rsidRPr="00333E68" w:rsidRDefault="00DC1E6F" w:rsidP="00D450F4">
      <w:pPr>
        <w:spacing w:line="288" w:lineRule="auto"/>
        <w:rPr>
          <w:rFonts w:ascii="Arial" w:eastAsia="Times New Roman" w:hAnsi="Arial" w:cs="Arial"/>
          <w:lang w:eastAsia="en-AU"/>
        </w:rPr>
      </w:pPr>
      <w:r w:rsidRPr="00490F78">
        <w:rPr>
          <w:rFonts w:ascii="Arial" w:eastAsia="Times New Roman" w:hAnsi="Arial" w:cs="Arial"/>
          <w:color w:val="000000"/>
          <w:lang w:eastAsia="en-AU"/>
        </w:rPr>
        <w:t xml:space="preserve">This chapter provides a range of data related to the EMPA staffing academic profile. This includes reference to some of the expert contributors from industry, government and the community sector. The evidence provided demonstrates alignment with core elements of the Higher Education Standards and guidance notes with particular reference to Domain 3 Teaching (3.2 </w:t>
      </w:r>
      <w:r w:rsidRPr="00490F78">
        <w:rPr>
          <w:rFonts w:ascii="Arial" w:eastAsia="Times New Roman" w:hAnsi="Arial" w:cs="Arial"/>
          <w:i/>
          <w:iCs/>
          <w:color w:val="000000"/>
          <w:lang w:eastAsia="en-AU"/>
        </w:rPr>
        <w:t>Staffing</w:t>
      </w:r>
      <w:r w:rsidRPr="00490F78">
        <w:rPr>
          <w:rFonts w:ascii="Arial" w:eastAsia="Times New Roman" w:hAnsi="Arial" w:cs="Arial"/>
          <w:color w:val="000000"/>
          <w:lang w:eastAsia="en-AU"/>
        </w:rPr>
        <w:t>)</w:t>
      </w:r>
      <w:r w:rsidR="00D9047C">
        <w:rPr>
          <w:rFonts w:ascii="Arial" w:eastAsia="Times New Roman" w:hAnsi="Arial" w:cs="Arial"/>
          <w:color w:val="000000"/>
          <w:lang w:eastAsia="en-AU"/>
        </w:rPr>
        <w:t>.</w:t>
      </w:r>
    </w:p>
    <w:p w14:paraId="6E905A30" w14:textId="77777777" w:rsidR="00EA1BDD" w:rsidRPr="00EA1BDD" w:rsidRDefault="00EA1BDD" w:rsidP="00D450F4">
      <w:pPr>
        <w:spacing w:before="180" w:after="180" w:line="288" w:lineRule="auto"/>
        <w:rPr>
          <w:rFonts w:ascii="Arial" w:eastAsia="Times New Roman" w:hAnsi="Arial" w:cs="Arial"/>
          <w:b/>
          <w:bCs/>
          <w:color w:val="000000"/>
          <w:sz w:val="24"/>
          <w:szCs w:val="24"/>
          <w:lang w:eastAsia="en-AU"/>
        </w:rPr>
      </w:pPr>
      <w:r w:rsidRPr="00EA1BDD">
        <w:rPr>
          <w:rFonts w:ascii="Arial" w:eastAsia="Times New Roman" w:hAnsi="Arial" w:cs="Arial"/>
          <w:b/>
          <w:bCs/>
          <w:color w:val="000000"/>
          <w:sz w:val="24"/>
          <w:szCs w:val="24"/>
          <w:lang w:eastAsia="en-AU"/>
        </w:rPr>
        <w:t>ANZSOG Policy</w:t>
      </w:r>
    </w:p>
    <w:p w14:paraId="32E0CB11" w14:textId="2D336882" w:rsidR="00EA1BDD" w:rsidRPr="00EA1BDD" w:rsidRDefault="00EA1BDD" w:rsidP="00D450F4">
      <w:pPr>
        <w:spacing w:before="180" w:after="180" w:line="288" w:lineRule="auto"/>
        <w:rPr>
          <w:rFonts w:ascii="Arial" w:hAnsi="Arial" w:cs="Arial"/>
          <w:color w:val="000000"/>
        </w:rPr>
      </w:pPr>
      <w:r w:rsidRPr="00EA1BDD">
        <w:rPr>
          <w:rFonts w:ascii="Arial" w:eastAsia="Times New Roman" w:hAnsi="Arial" w:cs="Arial"/>
          <w:color w:val="000000"/>
          <w:lang w:eastAsia="en-AU"/>
        </w:rPr>
        <w:t xml:space="preserve">The EMPA </w:t>
      </w:r>
      <w:r w:rsidR="00DA3DF8" w:rsidRPr="00D67CED">
        <w:rPr>
          <w:rStyle w:val="Strong"/>
          <w:rFonts w:ascii="Arial" w:hAnsi="Arial" w:cs="Arial"/>
        </w:rPr>
        <w:t>Academic Recruitment Policy</w:t>
      </w:r>
      <w:r w:rsidR="00DA3DF8" w:rsidRPr="00D67CED">
        <w:rPr>
          <w:rStyle w:val="instructurefileholder"/>
          <w:rFonts w:ascii="&amp;quot" w:hAnsi="&amp;quot"/>
          <w:sz w:val="21"/>
          <w:szCs w:val="21"/>
        </w:rPr>
        <w:t xml:space="preserve"> </w:t>
      </w:r>
      <w:r w:rsidRPr="00EA1BDD">
        <w:rPr>
          <w:rFonts w:ascii="Arial" w:hAnsi="Arial" w:cs="Arial"/>
          <w:color w:val="000000"/>
        </w:rPr>
        <w:t>outlines ANZSOG’s approach to academic recruitment and responsibilities for core subject leaders in the EMPA program. It directs recruitment decisions related to:</w:t>
      </w:r>
    </w:p>
    <w:p w14:paraId="74DB06BE" w14:textId="77777777" w:rsidR="00EA1BDD" w:rsidRPr="00EA1BDD" w:rsidRDefault="00EA1BDD" w:rsidP="00D450F4">
      <w:pPr>
        <w:numPr>
          <w:ilvl w:val="0"/>
          <w:numId w:val="62"/>
        </w:numPr>
        <w:spacing w:before="180" w:after="180" w:line="288" w:lineRule="auto"/>
        <w:contextualSpacing/>
        <w:rPr>
          <w:rFonts w:ascii="Arial" w:hAnsi="Arial" w:cs="Arial"/>
          <w:color w:val="000000"/>
        </w:rPr>
      </w:pPr>
      <w:r w:rsidRPr="00EA1BDD">
        <w:rPr>
          <w:rFonts w:ascii="Arial" w:hAnsi="Arial" w:cs="Arial"/>
          <w:color w:val="000000"/>
        </w:rPr>
        <w:t>Subject leader qualifications and experience relevant to their EMPA core subject theme</w:t>
      </w:r>
    </w:p>
    <w:p w14:paraId="119E9060" w14:textId="77777777" w:rsidR="00EA1BDD" w:rsidRPr="00EA1BDD" w:rsidRDefault="00EA1BDD" w:rsidP="00D450F4">
      <w:pPr>
        <w:numPr>
          <w:ilvl w:val="0"/>
          <w:numId w:val="62"/>
        </w:numPr>
        <w:spacing w:before="180" w:after="180" w:line="288" w:lineRule="auto"/>
        <w:contextualSpacing/>
        <w:rPr>
          <w:rFonts w:ascii="Arial" w:hAnsi="Arial" w:cs="Arial"/>
          <w:color w:val="000000"/>
        </w:rPr>
      </w:pPr>
      <w:r w:rsidRPr="00EA1BDD">
        <w:rPr>
          <w:rFonts w:ascii="Arial" w:hAnsi="Arial" w:cs="Arial"/>
          <w:color w:val="000000"/>
        </w:rPr>
        <w:t>Academic engagement ratio in relation to student numbers</w:t>
      </w:r>
    </w:p>
    <w:p w14:paraId="0B157557" w14:textId="77777777" w:rsidR="00EA1BDD" w:rsidRPr="00EA1BDD" w:rsidRDefault="00EA1BDD" w:rsidP="00D450F4">
      <w:pPr>
        <w:numPr>
          <w:ilvl w:val="0"/>
          <w:numId w:val="62"/>
        </w:numPr>
        <w:spacing w:before="180" w:after="180" w:line="288" w:lineRule="auto"/>
        <w:contextualSpacing/>
        <w:rPr>
          <w:rFonts w:ascii="Arial" w:hAnsi="Arial" w:cs="Arial"/>
          <w:color w:val="000000"/>
        </w:rPr>
      </w:pPr>
      <w:r w:rsidRPr="00EA1BDD">
        <w:rPr>
          <w:rFonts w:ascii="Arial" w:hAnsi="Arial" w:cs="Arial"/>
          <w:color w:val="000000"/>
        </w:rPr>
        <w:t>Occasional participation of leading practitioners invited to facilitate relevant topic components under the supervision of the EMPA Subject Leader</w:t>
      </w:r>
    </w:p>
    <w:p w14:paraId="51434280" w14:textId="77777777" w:rsidR="00EA1BDD" w:rsidRPr="00EA1BDD" w:rsidRDefault="00EA1BDD" w:rsidP="00D450F4">
      <w:pPr>
        <w:numPr>
          <w:ilvl w:val="0"/>
          <w:numId w:val="62"/>
        </w:numPr>
        <w:spacing w:before="180" w:after="180" w:line="288" w:lineRule="auto"/>
        <w:contextualSpacing/>
        <w:rPr>
          <w:rFonts w:ascii="Arial" w:hAnsi="Arial" w:cs="Arial"/>
          <w:color w:val="000000"/>
        </w:rPr>
      </w:pPr>
      <w:r w:rsidRPr="00EA1BDD">
        <w:rPr>
          <w:rFonts w:ascii="Arial" w:hAnsi="Arial" w:cs="Arial"/>
          <w:color w:val="000000"/>
        </w:rPr>
        <w:t>ANZSOG vetting processes of academics not engaged on a full-time continuing contract by a university</w:t>
      </w:r>
    </w:p>
    <w:p w14:paraId="1C5B15AC" w14:textId="6092317D" w:rsidR="00EA1BDD" w:rsidRDefault="00EA1BDD" w:rsidP="00D450F4">
      <w:pPr>
        <w:numPr>
          <w:ilvl w:val="0"/>
          <w:numId w:val="62"/>
        </w:numPr>
        <w:spacing w:before="180" w:after="180" w:line="288" w:lineRule="auto"/>
        <w:contextualSpacing/>
        <w:rPr>
          <w:rFonts w:ascii="Arial" w:hAnsi="Arial" w:cs="Arial"/>
          <w:color w:val="000000"/>
        </w:rPr>
      </w:pPr>
      <w:r w:rsidRPr="00EA1BDD">
        <w:rPr>
          <w:rFonts w:ascii="Arial" w:hAnsi="Arial" w:cs="Arial"/>
          <w:color w:val="000000"/>
        </w:rPr>
        <w:t>Expectations on availability of subject leaders for student academic advice and support</w:t>
      </w:r>
    </w:p>
    <w:p w14:paraId="638181F1" w14:textId="77777777" w:rsidR="00D9047C" w:rsidRPr="00EA1BDD" w:rsidRDefault="00D9047C" w:rsidP="00D450F4">
      <w:pPr>
        <w:spacing w:before="180" w:after="180" w:line="288" w:lineRule="auto"/>
        <w:ind w:left="720"/>
        <w:contextualSpacing/>
        <w:rPr>
          <w:rFonts w:ascii="Arial" w:hAnsi="Arial" w:cs="Arial"/>
          <w:color w:val="000000"/>
        </w:rPr>
      </w:pPr>
    </w:p>
    <w:tbl>
      <w:tblPr>
        <w:tblStyle w:val="TableGrid16"/>
        <w:tblW w:w="0" w:type="auto"/>
        <w:tblLook w:val="04A0" w:firstRow="1" w:lastRow="0" w:firstColumn="1" w:lastColumn="0" w:noHBand="0" w:noVBand="1"/>
      </w:tblPr>
      <w:tblGrid>
        <w:gridCol w:w="9526"/>
      </w:tblGrid>
      <w:tr w:rsidR="00EA1BDD" w:rsidRPr="00EA1BDD" w14:paraId="5EE355F9" w14:textId="77777777" w:rsidTr="00EB4CD7">
        <w:trPr>
          <w:trHeight w:val="1216"/>
        </w:trPr>
        <w:tc>
          <w:tcPr>
            <w:tcW w:w="9526" w:type="dxa"/>
          </w:tcPr>
          <w:p w14:paraId="6D5B33E9" w14:textId="57C5B721" w:rsidR="00EA1BDD" w:rsidRPr="00EA1BDD" w:rsidRDefault="00EA1BDD" w:rsidP="00EA1BDD">
            <w:pPr>
              <w:spacing w:before="180" w:after="180"/>
              <w:rPr>
                <w:rFonts w:ascii="Arial" w:hAnsi="Arial" w:cs="Arial"/>
                <w:b/>
                <w:bCs/>
                <w:color w:val="000000"/>
                <w:sz w:val="18"/>
                <w:szCs w:val="18"/>
              </w:rPr>
            </w:pPr>
            <w:r w:rsidRPr="00EA1BDD">
              <w:rPr>
                <w:rFonts w:ascii="Arial" w:hAnsi="Arial" w:cs="Arial"/>
                <w:b/>
                <w:bCs/>
                <w:color w:val="000000"/>
                <w:sz w:val="18"/>
                <w:szCs w:val="18"/>
              </w:rPr>
              <w:t xml:space="preserve">HESF Alignment: </w:t>
            </w:r>
            <w:r w:rsidRPr="00EA1BDD">
              <w:rPr>
                <w:rFonts w:ascii="Arial" w:eastAsia="Times New Roman" w:hAnsi="Arial" w:cs="Arial"/>
                <w:color w:val="000000"/>
                <w:sz w:val="18"/>
                <w:szCs w:val="18"/>
                <w:lang w:eastAsia="en-AU"/>
              </w:rPr>
              <w:t> The table below in section 8.1 identifies the staffing complement for each EMPA course of study, the academic profile including teaching and research expertise of faculty engaged to deliver the EMPA core subjects, and evidence of experienced practitioners who contribute to the contemporary content and expertise of subjects. This evidences ANZSOG’s commitment to meeting all subsections of the HESF Standard 3.2 Staffing.</w:t>
            </w:r>
          </w:p>
        </w:tc>
      </w:tr>
    </w:tbl>
    <w:p w14:paraId="3D109522" w14:textId="12798022" w:rsidR="007C0089" w:rsidRDefault="007C0089" w:rsidP="007C0089">
      <w:pPr>
        <w:rPr>
          <w:rFonts w:ascii="Arial" w:eastAsia="Times New Roman" w:hAnsi="Arial" w:cs="Arial"/>
          <w:lang w:eastAsia="en-AU"/>
        </w:rPr>
      </w:pPr>
    </w:p>
    <w:p w14:paraId="5A35424F" w14:textId="483DC61D" w:rsidR="00EB4CD7" w:rsidRDefault="00EB4CD7" w:rsidP="007C0089">
      <w:pPr>
        <w:rPr>
          <w:rFonts w:ascii="Arial" w:eastAsia="Times New Roman" w:hAnsi="Arial" w:cs="Arial"/>
          <w:lang w:eastAsia="en-AU"/>
        </w:rPr>
      </w:pPr>
    </w:p>
    <w:p w14:paraId="04E61237" w14:textId="77BFA726" w:rsidR="00EB4CD7" w:rsidRDefault="00EB4CD7" w:rsidP="007C0089">
      <w:pPr>
        <w:rPr>
          <w:rFonts w:ascii="Arial" w:eastAsia="Times New Roman" w:hAnsi="Arial" w:cs="Arial"/>
          <w:lang w:eastAsia="en-AU"/>
        </w:rPr>
      </w:pPr>
    </w:p>
    <w:p w14:paraId="4D5A8CB4" w14:textId="77777777" w:rsidR="00D450F4" w:rsidRPr="00333E68" w:rsidRDefault="00D450F4" w:rsidP="007C0089">
      <w:pPr>
        <w:rPr>
          <w:rFonts w:ascii="Arial" w:eastAsia="Times New Roman" w:hAnsi="Arial" w:cs="Arial"/>
          <w:lang w:eastAsia="en-AU"/>
        </w:rPr>
      </w:pPr>
    </w:p>
    <w:p w14:paraId="403612E4" w14:textId="78DF40B2" w:rsidR="007C0089" w:rsidRDefault="007C0089" w:rsidP="00DE2DF5">
      <w:pPr>
        <w:pStyle w:val="Heading1"/>
        <w:ind w:left="567" w:hanging="567"/>
        <w:rPr>
          <w:rFonts w:ascii="Arial" w:eastAsia="Times New Roman" w:hAnsi="Arial" w:cs="Arial"/>
          <w:b/>
          <w:bCs/>
          <w:color w:val="auto"/>
          <w:sz w:val="28"/>
          <w:szCs w:val="28"/>
          <w:lang w:eastAsia="en-AU"/>
        </w:rPr>
      </w:pPr>
      <w:bookmarkStart w:id="72" w:name="_Toc46918275"/>
      <w:bookmarkStart w:id="73" w:name="_Toc51662623"/>
      <w:r w:rsidRPr="00DE2DF5">
        <w:rPr>
          <w:rFonts w:ascii="Arial" w:eastAsia="Times New Roman" w:hAnsi="Arial" w:cs="Arial"/>
          <w:b/>
          <w:bCs/>
          <w:color w:val="auto"/>
          <w:sz w:val="28"/>
          <w:szCs w:val="28"/>
          <w:lang w:eastAsia="en-AU"/>
        </w:rPr>
        <w:lastRenderedPageBreak/>
        <w:t>8.1. Teaching staff for each unit including degree and teaching experience.</w:t>
      </w:r>
      <w:bookmarkEnd w:id="72"/>
      <w:bookmarkEnd w:id="73"/>
    </w:p>
    <w:p w14:paraId="27C1F137" w14:textId="77777777" w:rsidR="00CD224D" w:rsidRPr="00CD224D" w:rsidRDefault="00CD224D" w:rsidP="00CD224D">
      <w:pPr>
        <w:rPr>
          <w:lang w:eastAsia="en-AU"/>
        </w:rPr>
      </w:pPr>
    </w:p>
    <w:p w14:paraId="40AD159B" w14:textId="332B147F" w:rsidR="00CD224D" w:rsidRDefault="00CD224D" w:rsidP="00D450F4">
      <w:pPr>
        <w:spacing w:line="288" w:lineRule="auto"/>
        <w:rPr>
          <w:rFonts w:ascii="Arial" w:eastAsia="Times New Roman" w:hAnsi="Arial" w:cs="Arial"/>
          <w:color w:val="000000"/>
          <w:lang w:eastAsia="zh-CN"/>
        </w:rPr>
      </w:pPr>
      <w:r w:rsidRPr="00CD224D">
        <w:rPr>
          <w:rFonts w:ascii="Arial" w:eastAsia="Times New Roman" w:hAnsi="Arial" w:cs="Arial"/>
          <w:color w:val="000000"/>
          <w:lang w:eastAsia="zh-CN"/>
        </w:rPr>
        <w:t>The EMPA covers a broader range of topics informing best practice public sector leadership, management, policy analysis and financial management. The faculty we engage to deliver our core subjects are world</w:t>
      </w:r>
      <w:r w:rsidR="005C55A2">
        <w:rPr>
          <w:rFonts w:ascii="Arial" w:eastAsia="Times New Roman" w:hAnsi="Arial" w:cs="Arial"/>
          <w:color w:val="000000"/>
          <w:lang w:eastAsia="zh-CN"/>
        </w:rPr>
        <w:t>-</w:t>
      </w:r>
      <w:r w:rsidRPr="00CD224D">
        <w:rPr>
          <w:rFonts w:ascii="Arial" w:eastAsia="Times New Roman" w:hAnsi="Arial" w:cs="Arial"/>
          <w:color w:val="000000"/>
          <w:lang w:eastAsia="zh-CN"/>
        </w:rPr>
        <w:t>leading scholars who demonstrate significant record</w:t>
      </w:r>
      <w:r w:rsidR="005C55A2">
        <w:rPr>
          <w:rFonts w:ascii="Arial" w:eastAsia="Times New Roman" w:hAnsi="Arial" w:cs="Arial"/>
          <w:color w:val="000000"/>
          <w:lang w:eastAsia="zh-CN"/>
        </w:rPr>
        <w:t>s</w:t>
      </w:r>
      <w:r w:rsidRPr="00CD224D">
        <w:rPr>
          <w:rFonts w:ascii="Arial" w:eastAsia="Times New Roman" w:hAnsi="Arial" w:cs="Arial"/>
          <w:color w:val="000000"/>
          <w:lang w:eastAsia="zh-CN"/>
        </w:rPr>
        <w:t xml:space="preserve"> of achievement in research as well as learning and teaching. Many of the faculty engaged by ANZSOG ha</w:t>
      </w:r>
      <w:r w:rsidR="00AC58B6">
        <w:rPr>
          <w:rFonts w:ascii="Arial" w:eastAsia="Times New Roman" w:hAnsi="Arial" w:cs="Arial"/>
          <w:color w:val="000000"/>
          <w:lang w:eastAsia="zh-CN"/>
        </w:rPr>
        <w:t>ve</w:t>
      </w:r>
      <w:r w:rsidRPr="00CD224D">
        <w:rPr>
          <w:rFonts w:ascii="Arial" w:eastAsia="Times New Roman" w:hAnsi="Arial" w:cs="Arial"/>
          <w:color w:val="000000"/>
          <w:lang w:eastAsia="zh-CN"/>
        </w:rPr>
        <w:t xml:space="preserve"> significant leadership experience in learning and teaching, often recognised by institutional and national awards.  To the maximum extent possible</w:t>
      </w:r>
      <w:r w:rsidR="00AC58B6">
        <w:rPr>
          <w:rFonts w:ascii="Arial" w:eastAsia="Times New Roman" w:hAnsi="Arial" w:cs="Arial"/>
          <w:color w:val="000000"/>
          <w:lang w:eastAsia="zh-CN"/>
        </w:rPr>
        <w:t>,</w:t>
      </w:r>
      <w:r w:rsidRPr="00CD224D">
        <w:rPr>
          <w:rFonts w:ascii="Arial" w:eastAsia="Times New Roman" w:hAnsi="Arial" w:cs="Arial"/>
          <w:color w:val="000000"/>
          <w:lang w:eastAsia="zh-CN"/>
        </w:rPr>
        <w:t xml:space="preserve"> ANZSOG seeks to engage senior professorial staff in the design, development and delivery of the core EMPA subjects.</w:t>
      </w:r>
    </w:p>
    <w:p w14:paraId="37740004" w14:textId="75CA4D6F" w:rsidR="0095432F" w:rsidRDefault="00891A19" w:rsidP="00891A19">
      <w:pPr>
        <w:rPr>
          <w:rFonts w:ascii="Arial" w:hAnsi="Arial" w:cs="Arial"/>
        </w:rPr>
      </w:pPr>
      <w:r w:rsidRPr="00891A19">
        <w:rPr>
          <w:rFonts w:ascii="Arial" w:hAnsi="Arial" w:cs="Arial"/>
          <w:b/>
          <w:bCs/>
          <w:noProof/>
        </w:rPr>
        <mc:AlternateContent>
          <mc:Choice Requires="wps">
            <w:drawing>
              <wp:anchor distT="45720" distB="45720" distL="114300" distR="114300" simplePos="0" relativeHeight="251658241" behindDoc="0" locked="0" layoutInCell="1" allowOverlap="1" wp14:anchorId="2D6487A7" wp14:editId="20675B56">
                <wp:simplePos x="0" y="0"/>
                <wp:positionH relativeFrom="column">
                  <wp:posOffset>-20320</wp:posOffset>
                </wp:positionH>
                <wp:positionV relativeFrom="paragraph">
                  <wp:posOffset>192405</wp:posOffset>
                </wp:positionV>
                <wp:extent cx="5688965" cy="822325"/>
                <wp:effectExtent l="0" t="0" r="6985" b="0"/>
                <wp:wrapSquare wrapText="bothSides"/>
                <wp:docPr id="217" name="Text Box 2" descr="P2127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822325"/>
                        </a:xfrm>
                        <a:prstGeom prst="rect">
                          <a:avLst/>
                        </a:prstGeom>
                        <a:solidFill>
                          <a:srgbClr val="FFFFFF"/>
                        </a:solidFill>
                        <a:ln w="9525">
                          <a:noFill/>
                          <a:miter lim="800000"/>
                          <a:headEnd/>
                          <a:tailEnd/>
                        </a:ln>
                      </wps:spPr>
                      <wps:txbx>
                        <w:txbxContent>
                          <w:p w14:paraId="08DC8E76" w14:textId="77777777" w:rsidR="00DD27F8" w:rsidRDefault="00DD27F8" w:rsidP="00891A19"/>
                          <w:p w14:paraId="1051F353" w14:textId="77777777" w:rsidR="00DD27F8" w:rsidRPr="00B17D09" w:rsidRDefault="00DD27F8" w:rsidP="00891A19">
                            <w:pPr>
                              <w:rPr>
                                <w:rFonts w:ascii="Arial" w:hAnsi="Arial" w:cs="Arial"/>
                                <w:b/>
                                <w:bCs/>
                                <w:sz w:val="40"/>
                                <w:szCs w:val="40"/>
                              </w:rPr>
                            </w:pPr>
                            <w:r w:rsidRPr="00B17D09">
                              <w:rPr>
                                <w:rFonts w:ascii="Arial" w:hAnsi="Arial" w:cs="Arial"/>
                                <w:b/>
                                <w:bCs/>
                                <w:sz w:val="40"/>
                                <w:szCs w:val="40"/>
                              </w:rPr>
                              <w:t>Professor Janine O’Flynn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487A7" id="_x0000_t202" coordsize="21600,21600" o:spt="202" path="m,l,21600r21600,l21600,xe">
                <v:stroke joinstyle="miter"/>
                <v:path gradientshapeok="t" o:connecttype="rect"/>
              </v:shapetype>
              <v:shape id="Text Box 2" o:spid="_x0000_s1026" type="#_x0000_t202" alt="P2127TB2#y1" style="position:absolute;margin-left:-1.6pt;margin-top:15.15pt;width:447.95pt;height:64.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" stroked="f">
                <v:textbox>
                  <w:txbxContent>
                    <w:p w14:paraId="08DC8E76" w14:textId="77777777" w:rsidR="00DD27F8" w:rsidRDefault="00DD27F8" w:rsidP="00891A19"/>
                    <w:p w14:paraId="1051F353" w14:textId="77777777" w:rsidR="00DD27F8" w:rsidRPr="00B17D09" w:rsidRDefault="00DD27F8" w:rsidP="00891A19">
                      <w:pPr>
                        <w:rPr>
                          <w:rFonts w:ascii="Arial" w:hAnsi="Arial" w:cs="Arial"/>
                          <w:b/>
                          <w:bCs/>
                          <w:sz w:val="40"/>
                          <w:szCs w:val="40"/>
                        </w:rPr>
                      </w:pPr>
                      <w:r w:rsidRPr="00B17D09">
                        <w:rPr>
                          <w:rFonts w:ascii="Arial" w:hAnsi="Arial" w:cs="Arial"/>
                          <w:b/>
                          <w:bCs/>
                          <w:sz w:val="40"/>
                          <w:szCs w:val="40"/>
                        </w:rPr>
                        <w:t>Professor Janine O’Flynn</w:t>
                      </w:r>
                    </w:p>
                  </w:txbxContent>
                </v:textbox>
                <w10:wrap type="square"/>
              </v:shape>
            </w:pict>
          </mc:Fallback>
        </mc:AlternateContent>
      </w:r>
    </w:p>
    <w:p w14:paraId="4CE57E7D" w14:textId="6E2E0031" w:rsidR="00891A19" w:rsidRPr="00891A19" w:rsidRDefault="00891A19" w:rsidP="00891A19">
      <w:pPr>
        <w:spacing w:after="0" w:line="276" w:lineRule="auto"/>
        <w:rPr>
          <w:rFonts w:ascii="Arial" w:hAnsi="Arial" w:cs="Arial"/>
          <w:b/>
          <w:bCs/>
        </w:rPr>
      </w:pPr>
      <w:r w:rsidRPr="00891A19">
        <w:rPr>
          <w:rFonts w:ascii="Arial" w:hAnsi="Arial" w:cs="Arial"/>
          <w:b/>
          <w:bCs/>
          <w:noProof/>
        </w:rPr>
        <mc:AlternateContent>
          <mc:Choice Requires="wps">
            <w:drawing>
              <wp:anchor distT="45720" distB="45720" distL="114300" distR="114300" simplePos="0" relativeHeight="251658242" behindDoc="0" locked="0" layoutInCell="1" allowOverlap="1" wp14:anchorId="28ED0C3B" wp14:editId="65D38115">
                <wp:simplePos x="0" y="0"/>
                <wp:positionH relativeFrom="column">
                  <wp:posOffset>2089970</wp:posOffset>
                </wp:positionH>
                <wp:positionV relativeFrom="paragraph">
                  <wp:posOffset>888935</wp:posOffset>
                </wp:positionV>
                <wp:extent cx="2360930" cy="1404620"/>
                <wp:effectExtent l="0" t="0" r="0" b="0"/>
                <wp:wrapSquare wrapText="bothSides"/>
                <wp:docPr id="497" name="Text Box 2" descr="P2128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FC3CB4B" w14:textId="77777777" w:rsidR="00DD27F8" w:rsidRPr="00061EDE" w:rsidRDefault="00DD27F8" w:rsidP="00891A19">
                            <w:pPr>
                              <w:rPr>
                                <w:rFonts w:ascii="Arial" w:hAnsi="Arial" w:cs="Arial"/>
                                <w:lang w:val="en-US"/>
                              </w:rPr>
                            </w:pPr>
                            <w:r w:rsidRPr="00061EDE">
                              <w:rPr>
                                <w:rFonts w:ascii="Arial" w:hAnsi="Arial" w:cs="Arial"/>
                                <w:lang w:val="en-US"/>
                              </w:rPr>
                              <w:t>The University of Melbourne</w:t>
                            </w:r>
                          </w:p>
                          <w:p w14:paraId="255AD7BC" w14:textId="77777777" w:rsidR="00DD27F8" w:rsidRPr="00061EDE" w:rsidRDefault="00DD27F8" w:rsidP="00891A19">
                            <w:pPr>
                              <w:rPr>
                                <w:rFonts w:ascii="Arial" w:hAnsi="Arial" w:cs="Arial"/>
                                <w:lang w:val="en-US"/>
                              </w:rPr>
                            </w:pPr>
                            <w:r w:rsidRPr="00061EDE">
                              <w:rPr>
                                <w:rFonts w:ascii="Arial" w:hAnsi="Arial" w:cs="Arial"/>
                                <w:lang w:val="en-US"/>
                              </w:rPr>
                              <w:t>PhD (Melb)</w:t>
                            </w:r>
                          </w:p>
                          <w:p w14:paraId="291318D2" w14:textId="77777777" w:rsidR="00DD27F8" w:rsidRPr="00061EDE" w:rsidRDefault="00DD27F8" w:rsidP="00891A19">
                            <w:pPr>
                              <w:rPr>
                                <w:rFonts w:ascii="Arial" w:hAnsi="Arial" w:cs="Arial"/>
                                <w:lang w:val="en-US"/>
                              </w:rPr>
                            </w:pPr>
                            <w:r w:rsidRPr="00061EDE">
                              <w:rPr>
                                <w:rFonts w:ascii="Arial" w:hAnsi="Arial" w:cs="Arial"/>
                                <w:lang w:val="en-US"/>
                              </w:rPr>
                              <w:t>BCom, Hons 1</w:t>
                            </w:r>
                            <w:r w:rsidRPr="00061EDE">
                              <w:rPr>
                                <w:rFonts w:ascii="Arial" w:hAnsi="Arial" w:cs="Arial"/>
                                <w:vertAlign w:val="superscript"/>
                                <w:lang w:val="en-US"/>
                              </w:rPr>
                              <w:t>st</w:t>
                            </w:r>
                            <w:r w:rsidRPr="00061EDE">
                              <w:rPr>
                                <w:rFonts w:ascii="Arial" w:hAnsi="Arial" w:cs="Arial"/>
                                <w:lang w:val="en-US"/>
                              </w:rPr>
                              <w:t xml:space="preserve"> Class (Melb)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ED0C3B" id="_x0000_s1027" type="#_x0000_t202" alt="P2128TB3bA#y1" style="position:absolute;margin-left:164.55pt;margin-top:70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" filled="f">
                <v:stroke opacity="0"/>
                <v:textbox style="mso-fit-shape-to-text:t">
                  <w:txbxContent>
                    <w:p w14:paraId="4FC3CB4B" w14:textId="77777777" w:rsidR="00DD27F8" w:rsidRPr="00061EDE" w:rsidRDefault="00DD27F8" w:rsidP="00891A19">
                      <w:pPr>
                        <w:rPr>
                          <w:rFonts w:ascii="Arial" w:hAnsi="Arial" w:cs="Arial"/>
                          <w:lang w:val="en-US"/>
                        </w:rPr>
                      </w:pPr>
                      <w:r w:rsidRPr="00061EDE">
                        <w:rPr>
                          <w:rFonts w:ascii="Arial" w:hAnsi="Arial" w:cs="Arial"/>
                          <w:lang w:val="en-US"/>
                        </w:rPr>
                        <w:t>The University of Melbourne</w:t>
                      </w:r>
                    </w:p>
                    <w:p w14:paraId="255AD7BC" w14:textId="77777777" w:rsidR="00DD27F8" w:rsidRPr="00061EDE" w:rsidRDefault="00DD27F8" w:rsidP="00891A19">
                      <w:pPr>
                        <w:rPr>
                          <w:rFonts w:ascii="Arial" w:hAnsi="Arial" w:cs="Arial"/>
                          <w:lang w:val="en-US"/>
                        </w:rPr>
                      </w:pPr>
                      <w:r w:rsidRPr="00061EDE">
                        <w:rPr>
                          <w:rFonts w:ascii="Arial" w:hAnsi="Arial" w:cs="Arial"/>
                          <w:lang w:val="en-US"/>
                        </w:rPr>
                        <w:t>PhD (Melb)</w:t>
                      </w:r>
                    </w:p>
                    <w:p w14:paraId="291318D2" w14:textId="77777777" w:rsidR="00DD27F8" w:rsidRPr="00061EDE" w:rsidRDefault="00DD27F8" w:rsidP="00891A19">
                      <w:pPr>
                        <w:rPr>
                          <w:rFonts w:ascii="Arial" w:hAnsi="Arial" w:cs="Arial"/>
                          <w:lang w:val="en-US"/>
                        </w:rPr>
                      </w:pPr>
                      <w:r w:rsidRPr="00061EDE">
                        <w:rPr>
                          <w:rFonts w:ascii="Arial" w:hAnsi="Arial" w:cs="Arial"/>
                          <w:lang w:val="en-US"/>
                        </w:rPr>
                        <w:t>BCom, Hons 1</w:t>
                      </w:r>
                      <w:r w:rsidRPr="00061EDE">
                        <w:rPr>
                          <w:rFonts w:ascii="Arial" w:hAnsi="Arial" w:cs="Arial"/>
                          <w:vertAlign w:val="superscript"/>
                          <w:lang w:val="en-US"/>
                        </w:rPr>
                        <w:t>st</w:t>
                      </w:r>
                      <w:r w:rsidRPr="00061EDE">
                        <w:rPr>
                          <w:rFonts w:ascii="Arial" w:hAnsi="Arial" w:cs="Arial"/>
                          <w:lang w:val="en-US"/>
                        </w:rPr>
                        <w:t xml:space="preserve"> Class (Melb)</w:t>
                      </w:r>
                    </w:p>
                  </w:txbxContent>
                </v:textbox>
                <w10:wrap type="square"/>
              </v:shape>
            </w:pict>
          </mc:Fallback>
        </mc:AlternateContent>
      </w:r>
      <w:r w:rsidRPr="00891A19">
        <w:rPr>
          <w:rFonts w:ascii="Arial" w:hAnsi="Arial" w:cs="Arial"/>
          <w:noProof/>
        </w:rPr>
        <w:drawing>
          <wp:inline distT="0" distB="0" distL="0" distR="0" wp14:anchorId="41531273" wp14:editId="2AF78F95">
            <wp:extent cx="1783953" cy="1849967"/>
            <wp:effectExtent l="0" t="0" r="6985" b="0"/>
            <wp:docPr id="499" name="Picture 499" descr="P21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6340" cy="1862812"/>
                    </a:xfrm>
                    <a:prstGeom prst="rect">
                      <a:avLst/>
                    </a:prstGeom>
                    <a:noFill/>
                    <a:ln>
                      <a:noFill/>
                    </a:ln>
                  </pic:spPr>
                </pic:pic>
              </a:graphicData>
            </a:graphic>
          </wp:inline>
        </w:drawing>
      </w:r>
    </w:p>
    <w:p w14:paraId="1B3272C7" w14:textId="77777777" w:rsidR="00891A19" w:rsidRPr="00891A19" w:rsidRDefault="00891A19" w:rsidP="00891A19">
      <w:pPr>
        <w:spacing w:after="0" w:line="240" w:lineRule="auto"/>
        <w:rPr>
          <w:rFonts w:ascii="Arial" w:hAnsi="Arial" w:cs="Arial"/>
          <w:b/>
          <w:bCs/>
          <w:sz w:val="28"/>
          <w:szCs w:val="28"/>
        </w:rPr>
      </w:pPr>
      <w:r w:rsidRPr="00891A19">
        <w:rPr>
          <w:rFonts w:ascii="Arial" w:hAnsi="Arial" w:cs="Arial"/>
          <w:color w:val="2B2B2B"/>
        </w:rPr>
        <w:br/>
      </w:r>
      <w:r w:rsidRPr="00891A19">
        <w:rPr>
          <w:rFonts w:ascii="Arial" w:hAnsi="Arial" w:cs="Arial"/>
          <w:b/>
          <w:bCs/>
          <w:color w:val="2B2B2B"/>
          <w:sz w:val="40"/>
          <w:szCs w:val="40"/>
        </w:rPr>
        <w:t xml:space="preserve">Subject Lead: Delivering Public Value </w:t>
      </w:r>
      <w:r w:rsidRPr="00891A19">
        <w:rPr>
          <w:rFonts w:ascii="Arial" w:hAnsi="Arial" w:cs="Arial"/>
          <w:b/>
          <w:bCs/>
          <w:color w:val="2B2B2B"/>
          <w:sz w:val="36"/>
          <w:szCs w:val="36"/>
        </w:rPr>
        <w:br/>
      </w:r>
    </w:p>
    <w:p w14:paraId="796A0F4F" w14:textId="77777777" w:rsidR="00891A19" w:rsidRPr="00891A19" w:rsidRDefault="00891A19" w:rsidP="00891A19">
      <w:pPr>
        <w:spacing w:after="0" w:line="240" w:lineRule="auto"/>
        <w:rPr>
          <w:rFonts w:ascii="Arial" w:hAnsi="Arial" w:cs="Arial"/>
          <w:b/>
          <w:bCs/>
          <w:color w:val="2B2B2B"/>
        </w:rPr>
      </w:pPr>
      <w:r w:rsidRPr="00891A19">
        <w:rPr>
          <w:rFonts w:ascii="Arial" w:hAnsi="Arial" w:cs="Arial"/>
          <w:b/>
          <w:bCs/>
          <w:sz w:val="28"/>
          <w:szCs w:val="28"/>
        </w:rPr>
        <w:t>Areas of expertise</w:t>
      </w:r>
    </w:p>
    <w:p w14:paraId="74DA53CA" w14:textId="77777777" w:rsidR="00891A19" w:rsidRPr="00891A19" w:rsidRDefault="00891A19" w:rsidP="00891A19">
      <w:pPr>
        <w:spacing w:after="0" w:line="240" w:lineRule="auto"/>
        <w:rPr>
          <w:rFonts w:ascii="Arial" w:hAnsi="Arial" w:cs="Arial"/>
          <w:b/>
          <w:bCs/>
          <w:sz w:val="18"/>
          <w:szCs w:val="18"/>
        </w:rPr>
      </w:pPr>
    </w:p>
    <w:p w14:paraId="76CD6397" w14:textId="77777777" w:rsidR="00891A19" w:rsidRPr="00891A19" w:rsidRDefault="00891A19" w:rsidP="009017B0">
      <w:pPr>
        <w:numPr>
          <w:ilvl w:val="0"/>
          <w:numId w:val="22"/>
        </w:numPr>
        <w:spacing w:after="0" w:line="240" w:lineRule="auto"/>
        <w:contextualSpacing/>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Performance management</w:t>
      </w:r>
    </w:p>
    <w:p w14:paraId="407297C2" w14:textId="77777777" w:rsidR="00891A19" w:rsidRPr="00891A19" w:rsidRDefault="00891A19" w:rsidP="009017B0">
      <w:pPr>
        <w:numPr>
          <w:ilvl w:val="0"/>
          <w:numId w:val="22"/>
        </w:numPr>
        <w:spacing w:after="0" w:line="240" w:lineRule="auto"/>
        <w:contextualSpacing/>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Public service delivery</w:t>
      </w:r>
    </w:p>
    <w:p w14:paraId="0734C9B8" w14:textId="77777777" w:rsidR="00891A19" w:rsidRPr="00891A19" w:rsidRDefault="00891A19" w:rsidP="009017B0">
      <w:pPr>
        <w:numPr>
          <w:ilvl w:val="0"/>
          <w:numId w:val="22"/>
        </w:numPr>
        <w:spacing w:after="0" w:line="240" w:lineRule="auto"/>
        <w:contextualSpacing/>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Public sector reform</w:t>
      </w:r>
    </w:p>
    <w:p w14:paraId="0F2B3BF6" w14:textId="77777777" w:rsidR="00891A19" w:rsidRPr="00891A19" w:rsidRDefault="00891A19" w:rsidP="00891A19">
      <w:pPr>
        <w:spacing w:after="0" w:line="240" w:lineRule="auto"/>
        <w:ind w:left="426"/>
        <w:textAlignment w:val="baseline"/>
        <w:rPr>
          <w:rFonts w:ascii="Arial" w:eastAsia="Times New Roman" w:hAnsi="Arial" w:cs="Arial"/>
          <w:color w:val="000000"/>
          <w:lang w:val="en-SG" w:eastAsia="zh-CN"/>
        </w:rPr>
      </w:pPr>
    </w:p>
    <w:p w14:paraId="08A814FA" w14:textId="77777777" w:rsidR="00891A19" w:rsidRPr="00891A19" w:rsidRDefault="00891A19" w:rsidP="00891A19">
      <w:pPr>
        <w:spacing w:after="0" w:line="240" w:lineRule="auto"/>
        <w:rPr>
          <w:rFonts w:ascii="Arial" w:hAnsi="Arial" w:cs="Arial"/>
          <w:b/>
          <w:bCs/>
          <w:sz w:val="28"/>
          <w:szCs w:val="28"/>
        </w:rPr>
      </w:pPr>
      <w:r w:rsidRPr="00891A19">
        <w:rPr>
          <w:rFonts w:ascii="Arial" w:hAnsi="Arial" w:cs="Arial"/>
          <w:b/>
          <w:bCs/>
          <w:sz w:val="28"/>
          <w:szCs w:val="28"/>
        </w:rPr>
        <w:t>Highlights</w:t>
      </w:r>
    </w:p>
    <w:p w14:paraId="33396EAC" w14:textId="77777777" w:rsidR="00891A19" w:rsidRPr="00891A19" w:rsidRDefault="00891A19" w:rsidP="00891A19">
      <w:pPr>
        <w:spacing w:after="0" w:line="240" w:lineRule="auto"/>
        <w:rPr>
          <w:rFonts w:ascii="Arial" w:hAnsi="Arial" w:cs="Arial"/>
        </w:rPr>
      </w:pPr>
    </w:p>
    <w:p w14:paraId="3D578AA3"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 xml:space="preserve">Previous Director of Education, Melbourne School of Government​, University of Melbourne; and Director of Education, Crawford School of Public Policy, Australian national University </w:t>
      </w:r>
    </w:p>
    <w:p w14:paraId="626E53FF"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 xml:space="preserve">Previous program director of the Master of Public Administration and the Master of Public Policy and Management at the University of Melbourne </w:t>
      </w:r>
    </w:p>
    <w:p w14:paraId="3D995419"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College of Asia and the Pacific Award for teaching Excellence (ANU); Vice Chancellors Award for Teaching Excellence (ANU); Citation for Outstanding Contribution to Student Learning (Australian Learning and Teaching Council); Nominee for Teaching Excellence Award (Office of Learning and Teaching)</w:t>
      </w:r>
    </w:p>
    <w:p w14:paraId="3E3C2397"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Fellow, Institute of Public Administration Australia​</w:t>
      </w:r>
    </w:p>
    <w:p w14:paraId="242E2FE6"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Approximately $1M in research income​</w:t>
      </w:r>
    </w:p>
    <w:p w14:paraId="1AF04E71"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Best Book Award, American Academy of Management (2013) ​</w:t>
      </w:r>
    </w:p>
    <w:p w14:paraId="0FFE0E42"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lastRenderedPageBreak/>
        <w:t>Best article award Public Administration Review (2017) ​</w:t>
      </w:r>
    </w:p>
    <w:p w14:paraId="2075BF36"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Best article award Review of Public Personnel Administration (2019) ​</w:t>
      </w:r>
    </w:p>
    <w:p w14:paraId="60354E29"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Multiple best paper awards/nominations at the Academy of Management (2013, 2013, 2014, 2020) ​</w:t>
      </w:r>
    </w:p>
    <w:p w14:paraId="78046909"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Editor, Australian Journal of Public Administration</w:t>
      </w:r>
      <w:r w:rsidRPr="00891A19">
        <w:rPr>
          <w:rFonts w:ascii="Arial" w:eastAsia="Times New Roman" w:hAnsi="Arial" w:cs="Arial"/>
          <w:lang w:eastAsia="zh-CN"/>
        </w:rPr>
        <w:t>​</w:t>
      </w:r>
    </w:p>
    <w:p w14:paraId="5C3E7EEC"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 xml:space="preserve">Editorial Board memberships - Public Administration Review; Public Administration; Public Management Review; Global Public Policy and Governance; International Journal of Public Administration; Policy Design and Practice; </w:t>
      </w:r>
      <w:proofErr w:type="spellStart"/>
      <w:r w:rsidRPr="00891A19">
        <w:rPr>
          <w:rFonts w:ascii="Arial" w:eastAsia="Times New Roman" w:hAnsi="Arial" w:cs="Arial"/>
          <w:color w:val="000000"/>
          <w:lang w:val="en-SG" w:eastAsia="zh-CN"/>
        </w:rPr>
        <w:t>Halduskultuur</w:t>
      </w:r>
      <w:proofErr w:type="spellEnd"/>
      <w:r w:rsidRPr="00891A19">
        <w:rPr>
          <w:rFonts w:ascii="Arial" w:eastAsia="Times New Roman" w:hAnsi="Arial" w:cs="Arial"/>
          <w:color w:val="000000"/>
          <w:lang w:val="en-SG" w:eastAsia="zh-CN"/>
        </w:rPr>
        <w:t>.</w:t>
      </w:r>
    </w:p>
    <w:p w14:paraId="6497F8ED"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Former elected member of the International Research Society for Public Management Executive Board</w:t>
      </w:r>
    </w:p>
    <w:p w14:paraId="35358A18"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Former board member of the Australian Public Service Centre for Leadership and Learning</w:t>
      </w:r>
    </w:p>
    <w:p w14:paraId="61FF8712"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Expert adviser to government in several countries</w:t>
      </w:r>
    </w:p>
    <w:p w14:paraId="22ED9AE7" w14:textId="77777777" w:rsidR="00891A19" w:rsidRPr="00891A19" w:rsidRDefault="00891A19" w:rsidP="009017B0">
      <w:pPr>
        <w:numPr>
          <w:ilvl w:val="0"/>
          <w:numId w:val="23"/>
        </w:numPr>
        <w:spacing w:after="0" w:line="240" w:lineRule="auto"/>
        <w:contextualSpacing/>
        <w:jc w:val="both"/>
        <w:textAlignment w:val="baseline"/>
        <w:rPr>
          <w:rFonts w:ascii="Arial" w:eastAsia="Times New Roman" w:hAnsi="Arial" w:cs="Arial"/>
          <w:color w:val="000000"/>
          <w:lang w:val="en-SG" w:eastAsia="zh-CN"/>
        </w:rPr>
      </w:pPr>
      <w:r w:rsidRPr="00891A19">
        <w:rPr>
          <w:rFonts w:ascii="Arial" w:eastAsia="Times New Roman" w:hAnsi="Arial" w:cs="Arial"/>
          <w:color w:val="000000"/>
          <w:lang w:val="en-SG" w:eastAsia="zh-CN"/>
        </w:rPr>
        <w:t>Co-author of research report informing the Independent Review of the Australian Public Service</w:t>
      </w:r>
    </w:p>
    <w:p w14:paraId="105C4FD6" w14:textId="6DACF76B" w:rsidR="00891A19" w:rsidRDefault="00891A19" w:rsidP="00891A19">
      <w:pPr>
        <w:spacing w:after="0" w:line="240" w:lineRule="auto"/>
        <w:jc w:val="both"/>
        <w:rPr>
          <w:rFonts w:ascii="Arial" w:hAnsi="Arial" w:cs="Arial"/>
          <w:sz w:val="24"/>
          <w:szCs w:val="24"/>
        </w:rPr>
      </w:pPr>
    </w:p>
    <w:p w14:paraId="1F9CB8FC" w14:textId="77777777" w:rsidR="005F6ED4" w:rsidRPr="00891A19" w:rsidRDefault="005F6ED4" w:rsidP="00891A19">
      <w:pPr>
        <w:spacing w:after="0" w:line="240" w:lineRule="auto"/>
        <w:jc w:val="both"/>
        <w:rPr>
          <w:rFonts w:ascii="Arial" w:hAnsi="Arial" w:cs="Arial"/>
          <w:sz w:val="24"/>
          <w:szCs w:val="24"/>
        </w:rPr>
      </w:pPr>
    </w:p>
    <w:p w14:paraId="406F75E5" w14:textId="77777777" w:rsidR="00891A19" w:rsidRPr="00891A19" w:rsidRDefault="00891A19" w:rsidP="00891A19">
      <w:pPr>
        <w:spacing w:after="0" w:line="240" w:lineRule="auto"/>
        <w:rPr>
          <w:rFonts w:ascii="Arial" w:hAnsi="Arial" w:cs="Arial"/>
          <w:b/>
          <w:bCs/>
          <w:sz w:val="28"/>
          <w:szCs w:val="28"/>
        </w:rPr>
      </w:pPr>
      <w:r w:rsidRPr="00891A19">
        <w:rPr>
          <w:rFonts w:ascii="Arial" w:hAnsi="Arial" w:cs="Arial"/>
          <w:b/>
          <w:bCs/>
          <w:sz w:val="28"/>
          <w:szCs w:val="28"/>
        </w:rPr>
        <w:t>Overview</w:t>
      </w:r>
    </w:p>
    <w:p w14:paraId="0F0AB207" w14:textId="77777777" w:rsidR="00891A19" w:rsidRPr="00891A19" w:rsidRDefault="00891A19" w:rsidP="00891A19">
      <w:pPr>
        <w:spacing w:after="0" w:line="240" w:lineRule="auto"/>
        <w:rPr>
          <w:rFonts w:ascii="Arial" w:hAnsi="Arial" w:cs="Arial"/>
          <w:b/>
          <w:bCs/>
        </w:rPr>
      </w:pPr>
    </w:p>
    <w:p w14:paraId="285C763C" w14:textId="77777777" w:rsidR="00891A19" w:rsidRPr="00891A19" w:rsidRDefault="00891A19" w:rsidP="00891A19">
      <w:pPr>
        <w:spacing w:after="0" w:line="240" w:lineRule="auto"/>
        <w:jc w:val="both"/>
        <w:rPr>
          <w:rFonts w:ascii="Arial" w:eastAsia="Times New Roman" w:hAnsi="Arial" w:cs="Arial"/>
          <w:color w:val="2B2B2B"/>
        </w:rPr>
      </w:pPr>
      <w:r w:rsidRPr="00891A19">
        <w:rPr>
          <w:rFonts w:ascii="Arial" w:eastAsia="Times New Roman" w:hAnsi="Arial" w:cs="Arial"/>
          <w:color w:val="2B2B2B"/>
        </w:rPr>
        <w:t>Janine is Professor of Public Management at ANZSOG and the University of Melbourne. Her expertise is in public management, with particular focus on reform and relationships. This covers topics as diverse as the creation and evolution of public service markets to the design of performance management systems. Her latest work explores the intersection of public service markets and morality.</w:t>
      </w:r>
    </w:p>
    <w:p w14:paraId="7E309E68" w14:textId="77777777" w:rsidR="00891A19" w:rsidRPr="00891A19" w:rsidRDefault="00891A19" w:rsidP="00891A19">
      <w:pPr>
        <w:spacing w:after="0" w:line="240" w:lineRule="auto"/>
        <w:jc w:val="both"/>
        <w:rPr>
          <w:rFonts w:ascii="Arial" w:eastAsia="Times New Roman" w:hAnsi="Arial" w:cs="Arial"/>
          <w:color w:val="2B2B2B"/>
        </w:rPr>
      </w:pPr>
    </w:p>
    <w:p w14:paraId="2A39E7FB" w14:textId="77777777" w:rsidR="00891A19" w:rsidRPr="00891A19" w:rsidRDefault="00891A19" w:rsidP="00891A19">
      <w:pPr>
        <w:spacing w:after="0" w:line="240" w:lineRule="auto"/>
        <w:jc w:val="both"/>
        <w:rPr>
          <w:rFonts w:ascii="Arial" w:eastAsia="Times New Roman" w:hAnsi="Arial" w:cs="Arial"/>
          <w:color w:val="2B2B2B"/>
        </w:rPr>
      </w:pPr>
      <w:r w:rsidRPr="00891A19">
        <w:rPr>
          <w:rFonts w:ascii="Arial" w:eastAsia="Times New Roman" w:hAnsi="Arial" w:cs="Arial"/>
          <w:color w:val="2B2B2B"/>
        </w:rPr>
        <w:t>Since 2015 she has been an editor of the </w:t>
      </w:r>
      <w:hyperlink r:id="rId49" w:tgtFrame="_blank" w:history="1">
        <w:r w:rsidRPr="00891A19">
          <w:rPr>
            <w:rFonts w:ascii="Arial" w:eastAsia="Times New Roman" w:hAnsi="Arial" w:cs="Arial"/>
            <w:color w:val="000000"/>
            <w:u w:val="single"/>
          </w:rPr>
          <w:t>Australian Journal of Public Administration</w:t>
        </w:r>
      </w:hyperlink>
      <w:r w:rsidRPr="00891A19">
        <w:rPr>
          <w:rFonts w:ascii="Arial" w:eastAsia="Times New Roman" w:hAnsi="Arial" w:cs="Arial"/>
          <w:color w:val="2B2B2B"/>
        </w:rPr>
        <w:t xml:space="preserve"> and she sits on the editorial boards of several journals in the field including: Public Administration Review; Public Administration; International Journal of Public Administration; Public Management Review; Policy Design and Practice; Global Public Policy and Governance; and </w:t>
      </w:r>
      <w:proofErr w:type="spellStart"/>
      <w:r w:rsidRPr="00891A19">
        <w:rPr>
          <w:rFonts w:ascii="Arial" w:eastAsia="Times New Roman" w:hAnsi="Arial" w:cs="Arial"/>
          <w:color w:val="2B2B2B"/>
        </w:rPr>
        <w:t>Halduskultuur</w:t>
      </w:r>
      <w:proofErr w:type="spellEnd"/>
      <w:r w:rsidRPr="00891A19">
        <w:rPr>
          <w:rFonts w:ascii="Arial" w:eastAsia="Times New Roman" w:hAnsi="Arial" w:cs="Arial"/>
          <w:color w:val="2B2B2B"/>
        </w:rPr>
        <w:t>: The Estonian Journal of Administrative Culture and Digital Governance. In 2018, she joined the Apolitical Future of Government Editorial Board. Previously she was a member of the editorial boards of Journal of Management &amp; Organisation, Teaching Public Administration and Canadian Journal of Public Administration. </w:t>
      </w:r>
    </w:p>
    <w:p w14:paraId="0A8546C1" w14:textId="77777777" w:rsidR="00891A19" w:rsidRPr="00891A19" w:rsidRDefault="00891A19" w:rsidP="00891A19">
      <w:pPr>
        <w:spacing w:before="100" w:beforeAutospacing="1" w:after="100" w:afterAutospacing="1" w:line="240" w:lineRule="auto"/>
        <w:jc w:val="both"/>
        <w:rPr>
          <w:rFonts w:ascii="Arial" w:eastAsia="Times New Roman" w:hAnsi="Arial" w:cs="Arial"/>
          <w:lang w:eastAsia="en-GB"/>
        </w:rPr>
      </w:pPr>
      <w:r w:rsidRPr="00891A19">
        <w:rPr>
          <w:rFonts w:ascii="Arial" w:eastAsia="Times New Roman" w:hAnsi="Arial" w:cs="Arial"/>
          <w:color w:val="2B2B2B"/>
        </w:rPr>
        <w:t>Janine is a Fellow of the </w:t>
      </w:r>
      <w:hyperlink r:id="rId50" w:history="1">
        <w:r w:rsidRPr="00891A19">
          <w:rPr>
            <w:rFonts w:ascii="Arial" w:eastAsia="Times New Roman" w:hAnsi="Arial" w:cs="Arial"/>
            <w:color w:val="000000"/>
            <w:u w:val="single"/>
          </w:rPr>
          <w:t>Institute of Public Administration Australia</w:t>
        </w:r>
      </w:hyperlink>
      <w:r w:rsidRPr="00891A19">
        <w:rPr>
          <w:rFonts w:ascii="Arial" w:eastAsia="Times New Roman" w:hAnsi="Arial" w:cs="Arial"/>
          <w:color w:val="2B2B2B"/>
        </w:rPr>
        <w:t> (Victoria) and has previously been an elected member on the executive board of the </w:t>
      </w:r>
      <w:hyperlink r:id="rId51" w:history="1">
        <w:r w:rsidRPr="00891A19">
          <w:rPr>
            <w:rFonts w:ascii="Arial" w:eastAsia="Times New Roman" w:hAnsi="Arial" w:cs="Arial"/>
            <w:color w:val="000000"/>
            <w:u w:val="single"/>
          </w:rPr>
          <w:t>International Research Society for Public Management</w:t>
        </w:r>
      </w:hyperlink>
      <w:r w:rsidRPr="00891A19">
        <w:rPr>
          <w:rFonts w:ascii="Arial" w:eastAsia="Times New Roman" w:hAnsi="Arial" w:cs="Arial"/>
          <w:color w:val="2B2B2B"/>
        </w:rPr>
        <w:t>. In 2018 she joined the Advisory Board of the Australian Public Service Centre for Leadership and Learning and in 2019 became a member of the Infrastructure Victoria Expert Panel on the Role of Infrastructure in Addressing Regional Disadvantage.  As a keen observer of international practice in public management, she has had the opportunity to provide expert advice to a range of policy makers including in Australia, Chile, Bhutan, the United States, and Singapore. I</w:t>
      </w:r>
      <w:r w:rsidRPr="00891A19">
        <w:rPr>
          <w:rFonts w:ascii="Arial" w:eastAsia="Times New Roman" w:hAnsi="Arial" w:cs="Arial"/>
          <w:lang w:eastAsia="en-GB"/>
        </w:rPr>
        <w:t xml:space="preserve">n 2020 she joined a network of practitioners and academics developing as part of the  </w:t>
      </w:r>
      <w:hyperlink r:id="rId52" w:tgtFrame="_blank" w:history="1">
        <w:r w:rsidRPr="00891A19">
          <w:rPr>
            <w:rFonts w:ascii="Arial" w:eastAsia="Times New Roman" w:hAnsi="Arial" w:cs="Arial"/>
            <w:color w:val="0000FF"/>
            <w:u w:val="single"/>
            <w:lang w:eastAsia="en-GB"/>
          </w:rPr>
          <w:t xml:space="preserve">Agile Government </w:t>
        </w:r>
        <w:proofErr w:type="spellStart"/>
        <w:r w:rsidRPr="00891A19">
          <w:rPr>
            <w:rFonts w:ascii="Arial" w:eastAsia="Times New Roman" w:hAnsi="Arial" w:cs="Arial"/>
            <w:color w:val="0000FF"/>
            <w:u w:val="single"/>
            <w:lang w:eastAsia="en-GB"/>
          </w:rPr>
          <w:t>Center</w:t>
        </w:r>
        <w:proofErr w:type="spellEnd"/>
      </w:hyperlink>
      <w:r w:rsidRPr="00891A19">
        <w:rPr>
          <w:rFonts w:ascii="Arial" w:eastAsia="Times New Roman" w:hAnsi="Arial" w:cs="Arial"/>
          <w:lang w:eastAsia="en-GB"/>
        </w:rPr>
        <w:t xml:space="preserve">, sponsored by the  United States </w:t>
      </w:r>
      <w:hyperlink r:id="rId53" w:tgtFrame="_blank" w:history="1">
        <w:r w:rsidRPr="00891A19">
          <w:rPr>
            <w:rFonts w:ascii="Arial" w:eastAsia="Times New Roman" w:hAnsi="Arial" w:cs="Arial"/>
            <w:color w:val="0000FF"/>
            <w:u w:val="single"/>
            <w:lang w:eastAsia="en-GB"/>
          </w:rPr>
          <w:t>National Academy of Public Administration</w:t>
        </w:r>
      </w:hyperlink>
      <w:r w:rsidRPr="00891A19">
        <w:rPr>
          <w:rFonts w:ascii="Arial" w:eastAsia="Times New Roman" w:hAnsi="Arial" w:cs="Arial"/>
          <w:lang w:eastAsia="en-GB"/>
        </w:rPr>
        <w:t xml:space="preserve"> and the </w:t>
      </w:r>
      <w:hyperlink r:id="rId54" w:tgtFrame="_blank" w:history="1">
        <w:r w:rsidRPr="00891A19">
          <w:rPr>
            <w:rFonts w:ascii="Arial" w:eastAsia="Times New Roman" w:hAnsi="Arial" w:cs="Arial"/>
            <w:color w:val="0000FF"/>
            <w:u w:val="single"/>
            <w:lang w:eastAsia="en-GB"/>
          </w:rPr>
          <w:t xml:space="preserve">IBM </w:t>
        </w:r>
        <w:proofErr w:type="spellStart"/>
        <w:r w:rsidRPr="00891A19">
          <w:rPr>
            <w:rFonts w:ascii="Arial" w:eastAsia="Times New Roman" w:hAnsi="Arial" w:cs="Arial"/>
            <w:color w:val="0000FF"/>
            <w:u w:val="single"/>
            <w:lang w:eastAsia="en-GB"/>
          </w:rPr>
          <w:t>Center</w:t>
        </w:r>
        <w:proofErr w:type="spellEnd"/>
        <w:r w:rsidRPr="00891A19">
          <w:rPr>
            <w:rFonts w:ascii="Arial" w:eastAsia="Times New Roman" w:hAnsi="Arial" w:cs="Arial"/>
            <w:color w:val="0000FF"/>
            <w:u w:val="single"/>
            <w:lang w:eastAsia="en-GB"/>
          </w:rPr>
          <w:t xml:space="preserve"> for the Business of Government</w:t>
        </w:r>
      </w:hyperlink>
      <w:r w:rsidRPr="00891A19">
        <w:rPr>
          <w:rFonts w:ascii="Arial" w:eastAsia="Times New Roman" w:hAnsi="Arial" w:cs="Arial"/>
          <w:lang w:eastAsia="en-GB"/>
        </w:rPr>
        <w:t>. In 2019, she co-authored a major research paper to  inform the work of the </w:t>
      </w:r>
      <w:hyperlink r:id="rId55" w:tgtFrame="_blank" w:history="1">
        <w:r w:rsidRPr="00891A19">
          <w:rPr>
            <w:rFonts w:ascii="Arial" w:eastAsia="Times New Roman" w:hAnsi="Arial" w:cs="Arial"/>
            <w:color w:val="0000FF"/>
            <w:u w:val="single"/>
            <w:lang w:eastAsia="en-GB"/>
          </w:rPr>
          <w:t xml:space="preserve"> Independent Review</w:t>
        </w:r>
      </w:hyperlink>
      <w:r w:rsidRPr="00891A19">
        <w:rPr>
          <w:rFonts w:ascii="Arial" w:eastAsia="Times New Roman" w:hAnsi="Arial" w:cs="Arial"/>
          <w:lang w:eastAsia="en-GB"/>
        </w:rPr>
        <w:t xml:space="preserve"> of the  Australian Public Service: </w:t>
      </w:r>
      <w:hyperlink r:id="rId56" w:tgtFrame="_blank" w:history="1">
        <w:r w:rsidRPr="00891A19">
          <w:rPr>
            <w:rFonts w:ascii="Arial" w:eastAsia="Times New Roman" w:hAnsi="Arial" w:cs="Arial"/>
            <w:i/>
            <w:iCs/>
            <w:color w:val="0000FF"/>
            <w:u w:val="single"/>
            <w:lang w:eastAsia="en-GB"/>
          </w:rPr>
          <w:t>2030 and Beyond: Getting the Work of Government Done</w:t>
        </w:r>
      </w:hyperlink>
      <w:r w:rsidRPr="00891A19">
        <w:rPr>
          <w:rFonts w:ascii="Arial" w:eastAsia="Times New Roman" w:hAnsi="Arial" w:cs="Arial"/>
          <w:i/>
          <w:iCs/>
          <w:lang w:eastAsia="en-GB"/>
        </w:rPr>
        <w:t>.  </w:t>
      </w:r>
    </w:p>
    <w:p w14:paraId="35F800ED" w14:textId="77777777" w:rsidR="00891A19" w:rsidRPr="00891A19" w:rsidRDefault="00891A19" w:rsidP="00891A19">
      <w:pPr>
        <w:spacing w:after="0" w:line="240" w:lineRule="auto"/>
        <w:jc w:val="both"/>
        <w:rPr>
          <w:rFonts w:ascii="Arial" w:eastAsia="Times New Roman" w:hAnsi="Arial" w:cs="Arial"/>
          <w:color w:val="2B2B2B"/>
          <w:lang w:eastAsia="zh-CN"/>
        </w:rPr>
      </w:pPr>
      <w:r w:rsidRPr="00891A19">
        <w:rPr>
          <w:rFonts w:ascii="Arial" w:eastAsia="Times New Roman" w:hAnsi="Arial" w:cs="Arial"/>
          <w:color w:val="2B2B2B"/>
          <w:lang w:eastAsia="zh-CN"/>
        </w:rPr>
        <w:t>She is a regular commentator in the media as well as producing columns for outlets such as </w:t>
      </w:r>
      <w:hyperlink r:id="rId57" w:history="1">
        <w:r w:rsidRPr="00891A19">
          <w:rPr>
            <w:rFonts w:ascii="Arial" w:eastAsia="Times New Roman" w:hAnsi="Arial" w:cs="Arial"/>
            <w:color w:val="000000"/>
            <w:u w:val="single"/>
            <w:lang w:eastAsia="zh-CN"/>
          </w:rPr>
          <w:t>The Conversation</w:t>
        </w:r>
      </w:hyperlink>
      <w:r w:rsidRPr="00891A19">
        <w:rPr>
          <w:rFonts w:ascii="Arial" w:eastAsia="Times New Roman" w:hAnsi="Arial" w:cs="Arial"/>
          <w:color w:val="2B2B2B"/>
          <w:lang w:eastAsia="zh-CN"/>
        </w:rPr>
        <w:t> and </w:t>
      </w:r>
      <w:hyperlink r:id="rId58" w:history="1">
        <w:r w:rsidRPr="00891A19">
          <w:rPr>
            <w:rFonts w:ascii="Arial" w:eastAsia="Times New Roman" w:hAnsi="Arial" w:cs="Arial"/>
            <w:i/>
            <w:iCs/>
            <w:color w:val="000000"/>
            <w:u w:val="single"/>
            <w:lang w:eastAsia="zh-CN"/>
          </w:rPr>
          <w:t>The Mandarin</w:t>
        </w:r>
      </w:hyperlink>
      <w:r w:rsidRPr="00891A19">
        <w:rPr>
          <w:rFonts w:ascii="Arial" w:eastAsia="Times New Roman" w:hAnsi="Arial" w:cs="Arial"/>
          <w:color w:val="2B2B2B"/>
          <w:lang w:eastAsia="zh-CN"/>
        </w:rPr>
        <w:t>.</w:t>
      </w:r>
    </w:p>
    <w:p w14:paraId="06486163" w14:textId="3E0EFEE0" w:rsidR="00891A19" w:rsidRDefault="00891A19" w:rsidP="00891A19">
      <w:pPr>
        <w:spacing w:after="0" w:line="240" w:lineRule="auto"/>
        <w:jc w:val="both"/>
        <w:rPr>
          <w:rFonts w:ascii="Arial" w:eastAsia="Times New Roman" w:hAnsi="Arial" w:cs="Arial"/>
          <w:b/>
          <w:bCs/>
          <w:color w:val="2B2B2B"/>
          <w:lang w:eastAsia="zh-CN"/>
        </w:rPr>
      </w:pPr>
    </w:p>
    <w:p w14:paraId="6054BACE" w14:textId="487F9D69" w:rsidR="005F6ED4" w:rsidRDefault="005F6ED4" w:rsidP="00891A19">
      <w:pPr>
        <w:spacing w:after="0" w:line="240" w:lineRule="auto"/>
        <w:jc w:val="both"/>
        <w:rPr>
          <w:rFonts w:ascii="Arial" w:eastAsia="Times New Roman" w:hAnsi="Arial" w:cs="Arial"/>
          <w:b/>
          <w:bCs/>
          <w:color w:val="2B2B2B"/>
          <w:lang w:eastAsia="zh-CN"/>
        </w:rPr>
      </w:pPr>
    </w:p>
    <w:p w14:paraId="62C6AA98" w14:textId="7A8B872C" w:rsidR="007C0028" w:rsidRDefault="007C0028" w:rsidP="00891A19">
      <w:pPr>
        <w:spacing w:after="0" w:line="240" w:lineRule="auto"/>
        <w:jc w:val="both"/>
        <w:rPr>
          <w:rFonts w:ascii="Arial" w:eastAsia="Times New Roman" w:hAnsi="Arial" w:cs="Arial"/>
          <w:b/>
          <w:bCs/>
          <w:color w:val="2B2B2B"/>
          <w:lang w:eastAsia="zh-CN"/>
        </w:rPr>
      </w:pPr>
    </w:p>
    <w:p w14:paraId="55CD89C9" w14:textId="492BC5F3" w:rsidR="007C0028" w:rsidRDefault="007C0028" w:rsidP="00891A19">
      <w:pPr>
        <w:spacing w:after="0" w:line="240" w:lineRule="auto"/>
        <w:jc w:val="both"/>
        <w:rPr>
          <w:rFonts w:ascii="Arial" w:eastAsia="Times New Roman" w:hAnsi="Arial" w:cs="Arial"/>
          <w:b/>
          <w:bCs/>
          <w:color w:val="2B2B2B"/>
          <w:lang w:eastAsia="zh-CN"/>
        </w:rPr>
      </w:pPr>
    </w:p>
    <w:p w14:paraId="2F55E4A1" w14:textId="0D30B6CE" w:rsidR="007C0028" w:rsidRDefault="007C0028" w:rsidP="00891A19">
      <w:pPr>
        <w:spacing w:after="0" w:line="240" w:lineRule="auto"/>
        <w:jc w:val="both"/>
        <w:rPr>
          <w:rFonts w:ascii="Arial" w:eastAsia="Times New Roman" w:hAnsi="Arial" w:cs="Arial"/>
          <w:b/>
          <w:bCs/>
          <w:color w:val="2B2B2B"/>
          <w:lang w:eastAsia="zh-CN"/>
        </w:rPr>
      </w:pPr>
    </w:p>
    <w:p w14:paraId="20E1A6CC" w14:textId="0BC8AF2A" w:rsidR="007C0028" w:rsidRDefault="007C0028" w:rsidP="00891A19">
      <w:pPr>
        <w:spacing w:after="0" w:line="240" w:lineRule="auto"/>
        <w:jc w:val="both"/>
        <w:rPr>
          <w:rFonts w:ascii="Arial" w:eastAsia="Times New Roman" w:hAnsi="Arial" w:cs="Arial"/>
          <w:b/>
          <w:bCs/>
          <w:color w:val="2B2B2B"/>
          <w:lang w:eastAsia="zh-CN"/>
        </w:rPr>
      </w:pPr>
    </w:p>
    <w:p w14:paraId="2CF48393" w14:textId="3B686369" w:rsidR="007C0028" w:rsidRDefault="007C0028" w:rsidP="00891A19">
      <w:pPr>
        <w:spacing w:after="0" w:line="240" w:lineRule="auto"/>
        <w:jc w:val="both"/>
        <w:rPr>
          <w:rFonts w:ascii="Arial" w:eastAsia="Times New Roman" w:hAnsi="Arial" w:cs="Arial"/>
          <w:b/>
          <w:bCs/>
          <w:color w:val="2B2B2B"/>
          <w:lang w:eastAsia="zh-CN"/>
        </w:rPr>
      </w:pPr>
    </w:p>
    <w:p w14:paraId="2EBA9826" w14:textId="77777777" w:rsidR="007C0028" w:rsidRPr="00891A19" w:rsidRDefault="007C0028" w:rsidP="00891A19">
      <w:pPr>
        <w:spacing w:after="0" w:line="240" w:lineRule="auto"/>
        <w:jc w:val="both"/>
        <w:rPr>
          <w:rFonts w:ascii="Arial" w:eastAsia="Times New Roman" w:hAnsi="Arial" w:cs="Arial"/>
          <w:b/>
          <w:bCs/>
          <w:color w:val="2B2B2B"/>
          <w:lang w:eastAsia="zh-CN"/>
        </w:rPr>
      </w:pPr>
    </w:p>
    <w:p w14:paraId="21CCCBEA" w14:textId="77777777" w:rsidR="00891A19" w:rsidRPr="00891A19" w:rsidRDefault="00891A19" w:rsidP="00891A19">
      <w:pPr>
        <w:spacing w:after="0" w:line="240" w:lineRule="auto"/>
        <w:jc w:val="both"/>
        <w:rPr>
          <w:rFonts w:ascii="Arial" w:eastAsia="Times New Roman" w:hAnsi="Arial" w:cs="Arial"/>
          <w:b/>
          <w:bCs/>
          <w:color w:val="2B2B2B"/>
          <w:sz w:val="28"/>
          <w:szCs w:val="28"/>
          <w:lang w:eastAsia="zh-CN"/>
        </w:rPr>
      </w:pPr>
      <w:r w:rsidRPr="00891A19">
        <w:rPr>
          <w:rFonts w:ascii="Arial" w:eastAsia="Times New Roman" w:hAnsi="Arial" w:cs="Arial"/>
          <w:b/>
          <w:bCs/>
          <w:color w:val="2B2B2B"/>
          <w:sz w:val="28"/>
          <w:szCs w:val="28"/>
          <w:lang w:eastAsia="zh-CN"/>
        </w:rPr>
        <w:t>Teaching Experience and Awards</w:t>
      </w:r>
    </w:p>
    <w:p w14:paraId="48B78548" w14:textId="77777777" w:rsidR="00891A19" w:rsidRPr="00891A19" w:rsidRDefault="00891A19" w:rsidP="00891A19">
      <w:pPr>
        <w:spacing w:after="0" w:line="240" w:lineRule="auto"/>
        <w:jc w:val="both"/>
        <w:rPr>
          <w:rFonts w:ascii="Arial" w:eastAsia="Times New Roman" w:hAnsi="Arial" w:cs="Arial"/>
          <w:color w:val="2B2B2B"/>
          <w:lang w:eastAsia="zh-CN"/>
        </w:rPr>
      </w:pPr>
    </w:p>
    <w:p w14:paraId="4380FA9D" w14:textId="77777777" w:rsidR="00891A19" w:rsidRPr="00891A19" w:rsidRDefault="00891A19" w:rsidP="00891A19">
      <w:pPr>
        <w:spacing w:after="0" w:line="276" w:lineRule="auto"/>
        <w:jc w:val="both"/>
        <w:rPr>
          <w:rFonts w:ascii="Arial" w:hAnsi="Arial" w:cs="Arial"/>
          <w:bCs/>
          <w:color w:val="2B2B2B"/>
        </w:rPr>
      </w:pPr>
      <w:r w:rsidRPr="00891A19">
        <w:rPr>
          <w:rFonts w:ascii="Arial" w:hAnsi="Arial" w:cs="Arial"/>
          <w:bCs/>
          <w:color w:val="2B2B2B"/>
        </w:rPr>
        <w:t>Janine's teaching focuses on management issues in the public sector and the challenges faced by contemporary leaders in pursuit of public purpose. She has extensive experience working with experienced professionals from across the world in both executive education and postgraduate programs. She is an award-winning teacher and researcher having been the recipient of a national teaching prize (Australian Learning and Teaching Council) as well as University and College level awards for teaching excellence. She has several awards for academic innovation and contribution. This includes being part of the team awarded the Louis Brownlow Award (2017) for best paper published in </w:t>
      </w:r>
      <w:hyperlink r:id="rId59" w:history="1">
        <w:r w:rsidRPr="00891A19">
          <w:rPr>
            <w:rFonts w:ascii="Arial" w:hAnsi="Arial" w:cs="Arial"/>
            <w:bCs/>
            <w:i/>
            <w:iCs/>
            <w:color w:val="000000"/>
            <w:u w:val="single"/>
          </w:rPr>
          <w:t>Public Administration Review</w:t>
        </w:r>
      </w:hyperlink>
      <w:r w:rsidRPr="00891A19">
        <w:rPr>
          <w:rFonts w:ascii="Arial" w:hAnsi="Arial" w:cs="Arial"/>
          <w:bCs/>
          <w:color w:val="2B2B2B"/>
        </w:rPr>
        <w:t xml:space="preserve">  the best article published in </w:t>
      </w:r>
      <w:hyperlink r:id="rId60" w:history="1">
        <w:r w:rsidRPr="00891A19">
          <w:rPr>
            <w:rFonts w:ascii="Arial" w:hAnsi="Arial" w:cs="Arial"/>
            <w:bCs/>
            <w:i/>
            <w:iCs/>
            <w:color w:val="0000FF"/>
            <w:u w:val="single"/>
          </w:rPr>
          <w:t>Review of Public Personnel Administration</w:t>
        </w:r>
      </w:hyperlink>
      <w:r w:rsidRPr="00891A19">
        <w:rPr>
          <w:rFonts w:ascii="Arial" w:hAnsi="Arial" w:cs="Arial"/>
          <w:bCs/>
          <w:color w:val="2B2B2B"/>
        </w:rPr>
        <w:t xml:space="preserve"> (2019). As part of the same team she received the Carlo </w:t>
      </w:r>
      <w:proofErr w:type="spellStart"/>
      <w:r w:rsidRPr="00891A19">
        <w:rPr>
          <w:rFonts w:ascii="Arial" w:hAnsi="Arial" w:cs="Arial"/>
          <w:bCs/>
          <w:color w:val="2B2B2B"/>
        </w:rPr>
        <w:t>Mansini</w:t>
      </w:r>
      <w:proofErr w:type="spellEnd"/>
      <w:r w:rsidRPr="00891A19">
        <w:rPr>
          <w:rFonts w:ascii="Arial" w:hAnsi="Arial" w:cs="Arial"/>
          <w:bCs/>
          <w:color w:val="2B2B2B"/>
        </w:rPr>
        <w:t xml:space="preserve"> Award (2013), the Charles H. Levine Award (2013) and was nominated for the Carolyn Dexter Award (2014) from the Academy of Management. She also received the 2013 </w:t>
      </w:r>
      <w:hyperlink r:id="rId61" w:history="1">
        <w:r w:rsidRPr="00891A19">
          <w:rPr>
            <w:rFonts w:ascii="Arial" w:hAnsi="Arial" w:cs="Arial"/>
            <w:bCs/>
            <w:color w:val="000000"/>
            <w:u w:val="single"/>
          </w:rPr>
          <w:t>Academy of Management best book</w:t>
        </w:r>
      </w:hyperlink>
      <w:r w:rsidRPr="00891A19">
        <w:rPr>
          <w:rFonts w:ascii="Arial" w:hAnsi="Arial" w:cs="Arial"/>
          <w:bCs/>
          <w:color w:val="2B2B2B"/>
        </w:rPr>
        <w:t> (public and non-profit) award with John Alford.</w:t>
      </w:r>
    </w:p>
    <w:p w14:paraId="461B429C" w14:textId="77777777" w:rsidR="00891A19" w:rsidRPr="00891A19" w:rsidRDefault="00891A19" w:rsidP="00891A19">
      <w:pPr>
        <w:spacing w:after="0" w:line="276" w:lineRule="auto"/>
        <w:rPr>
          <w:rFonts w:ascii="Arial" w:hAnsi="Arial" w:cs="Arial"/>
          <w:color w:val="2B2B2B"/>
        </w:rPr>
      </w:pPr>
    </w:p>
    <w:p w14:paraId="4D272ED8" w14:textId="77777777" w:rsidR="005F6ED4" w:rsidRDefault="00891A19" w:rsidP="00891A19">
      <w:pPr>
        <w:spacing w:after="0" w:line="276" w:lineRule="auto"/>
        <w:jc w:val="both"/>
        <w:rPr>
          <w:rFonts w:ascii="Arial" w:hAnsi="Arial" w:cs="Arial"/>
          <w:b/>
          <w:bCs/>
          <w:sz w:val="28"/>
          <w:szCs w:val="28"/>
        </w:rPr>
      </w:pPr>
      <w:r w:rsidRPr="00891A19">
        <w:rPr>
          <w:rFonts w:ascii="Arial" w:hAnsi="Arial" w:cs="Arial"/>
          <w:color w:val="2B2B2B"/>
        </w:rPr>
        <w:br/>
      </w:r>
    </w:p>
    <w:p w14:paraId="1ED731E4" w14:textId="283D18A6" w:rsidR="00891A19" w:rsidRPr="00891A19" w:rsidRDefault="00891A19" w:rsidP="00891A19">
      <w:pPr>
        <w:spacing w:after="0" w:line="276" w:lineRule="auto"/>
        <w:jc w:val="both"/>
        <w:rPr>
          <w:rFonts w:ascii="Arial" w:hAnsi="Arial" w:cs="Arial"/>
          <w:b/>
          <w:bCs/>
          <w:color w:val="2B2B2B"/>
          <w:sz w:val="28"/>
          <w:szCs w:val="28"/>
        </w:rPr>
      </w:pPr>
      <w:r w:rsidRPr="00891A19">
        <w:rPr>
          <w:rFonts w:ascii="Arial" w:hAnsi="Arial" w:cs="Arial"/>
          <w:b/>
          <w:bCs/>
          <w:sz w:val="28"/>
          <w:szCs w:val="28"/>
        </w:rPr>
        <w:t xml:space="preserve">Professor </w:t>
      </w:r>
      <w:proofErr w:type="spellStart"/>
      <w:r w:rsidRPr="00891A19">
        <w:rPr>
          <w:rFonts w:ascii="Arial" w:hAnsi="Arial" w:cs="Arial"/>
          <w:b/>
          <w:bCs/>
          <w:sz w:val="28"/>
          <w:szCs w:val="28"/>
        </w:rPr>
        <w:t>O’Flynn’s</w:t>
      </w:r>
      <w:proofErr w:type="spellEnd"/>
      <w:r w:rsidRPr="00891A19">
        <w:rPr>
          <w:rFonts w:ascii="Arial" w:hAnsi="Arial" w:cs="Arial"/>
          <w:b/>
          <w:bCs/>
          <w:sz w:val="28"/>
          <w:szCs w:val="28"/>
        </w:rPr>
        <w:t xml:space="preserve"> </w:t>
      </w:r>
      <w:r w:rsidRPr="00891A19">
        <w:rPr>
          <w:rFonts w:ascii="Arial" w:hAnsi="Arial" w:cs="Arial"/>
          <w:b/>
          <w:bCs/>
          <w:color w:val="2B2B2B"/>
          <w:sz w:val="28"/>
          <w:szCs w:val="28"/>
        </w:rPr>
        <w:t>postgraduate teaching experience and roles in teaching leadership includes:</w:t>
      </w:r>
    </w:p>
    <w:p w14:paraId="40A1BBCA" w14:textId="77777777" w:rsidR="00891A19" w:rsidRPr="00891A19" w:rsidRDefault="00891A19" w:rsidP="00891A19">
      <w:pPr>
        <w:spacing w:after="0" w:line="276" w:lineRule="auto"/>
        <w:jc w:val="both"/>
        <w:rPr>
          <w:rFonts w:ascii="Arial" w:hAnsi="Arial" w:cs="Arial"/>
          <w:b/>
          <w:bCs/>
          <w:color w:val="2B2B2B"/>
          <w:sz w:val="28"/>
          <w:szCs w:val="28"/>
        </w:rPr>
      </w:pPr>
    </w:p>
    <w:p w14:paraId="17AE048F"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 xml:space="preserve">Former Director of Education, Crawford School of Public Policy, Australian National University and at the Melbourne School of Government, University of Melbourne </w:t>
      </w:r>
    </w:p>
    <w:p w14:paraId="09F1A311"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 xml:space="preserve">Former Director Master of Public Administration and the Master of Public Policy and Management, University of Melbourne </w:t>
      </w:r>
    </w:p>
    <w:p w14:paraId="160970BC"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Former member and chair of the Melbourne School of Government/School of Social and Political Science Graduate Studies Committee; former member Faculty of Arts Graduate Studies Committee, University of Melbourne</w:t>
      </w:r>
    </w:p>
    <w:p w14:paraId="0336A090"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Current Member of Academic Board, University of Melbourne</w:t>
      </w:r>
    </w:p>
    <w:p w14:paraId="61BA53A1"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 xml:space="preserve">Former member University Education Committee, College of Asia and the Pacific Education Committee, Crawford School of Public Policy Education Committee (chair), Australian National University </w:t>
      </w:r>
    </w:p>
    <w:p w14:paraId="442744D9"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I have undertaken reviews of university programs including the London School of Economics and Political Science Executive Master of Public Policy (2020) and chair of the review of Flinders University Public Administration programs (2015)</w:t>
      </w:r>
    </w:p>
    <w:p w14:paraId="3188FEE4"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 xml:space="preserve">Postgraduate teaching at the University of Melbourne (subject leader, design and delivery): Public Management; International Public Management; World of Public Administration. </w:t>
      </w:r>
    </w:p>
    <w:p w14:paraId="6FA7444C"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 xml:space="preserve">Postgraduate teaching at the Australian National University (subject leader, design and delivery): Case Studies in Public Sector Management; Government, Markets and Global Change; People and Performance in Public Organisations. </w:t>
      </w:r>
    </w:p>
    <w:p w14:paraId="7EF3FEC8"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Postgraduate teaching at the University of Canberra (subject leader, design and delivery): Public Administration; Public Administration at the Interface.</w:t>
      </w:r>
    </w:p>
    <w:p w14:paraId="71824380" w14:textId="77777777" w:rsidR="00891A19" w:rsidRPr="00891A19" w:rsidRDefault="00891A19" w:rsidP="009017B0">
      <w:pPr>
        <w:numPr>
          <w:ilvl w:val="0"/>
          <w:numId w:val="24"/>
        </w:numPr>
        <w:spacing w:after="0" w:line="240" w:lineRule="auto"/>
        <w:jc w:val="both"/>
        <w:rPr>
          <w:rFonts w:ascii="Arial" w:eastAsia="Times New Roman" w:hAnsi="Arial" w:cs="Arial"/>
          <w:bCs/>
          <w:color w:val="2B2B2B"/>
          <w:lang w:eastAsia="zh-CN"/>
        </w:rPr>
      </w:pPr>
      <w:r w:rsidRPr="00891A19">
        <w:rPr>
          <w:rFonts w:ascii="Arial" w:eastAsia="Times New Roman" w:hAnsi="Arial" w:cs="Arial"/>
          <w:bCs/>
          <w:color w:val="2B2B2B"/>
          <w:lang w:eastAsia="zh-CN"/>
        </w:rPr>
        <w:t xml:space="preserve">She has supervised numerous minor theses at the postgraduate level; eight PhD’s to completion and is currently supervising three PhD students (as at June 2020). </w:t>
      </w:r>
    </w:p>
    <w:p w14:paraId="1B072298" w14:textId="7BC6E879" w:rsidR="0095432F" w:rsidRDefault="0095432F" w:rsidP="007F595D">
      <w:pPr>
        <w:rPr>
          <w:rFonts w:ascii="Arial" w:hAnsi="Arial" w:cs="Arial"/>
        </w:rPr>
      </w:pPr>
    </w:p>
    <w:p w14:paraId="18D16032" w14:textId="336429EB" w:rsidR="0095432F" w:rsidRDefault="0095432F" w:rsidP="007F595D">
      <w:pPr>
        <w:rPr>
          <w:rFonts w:ascii="Arial" w:hAnsi="Arial" w:cs="Arial"/>
        </w:rPr>
      </w:pPr>
    </w:p>
    <w:p w14:paraId="24A8E85A" w14:textId="7EE67F36" w:rsidR="0095432F" w:rsidRDefault="0095432F" w:rsidP="007F595D">
      <w:pPr>
        <w:rPr>
          <w:rFonts w:ascii="Arial" w:hAnsi="Arial" w:cs="Arial"/>
        </w:rPr>
      </w:pPr>
    </w:p>
    <w:p w14:paraId="279613A3" w14:textId="77777777" w:rsidR="00810B5E" w:rsidRDefault="00810B5E">
      <w:pPr>
        <w:rPr>
          <w:rFonts w:ascii="Arial" w:hAnsi="Arial" w:cs="Arial"/>
        </w:rPr>
      </w:pPr>
      <w:r>
        <w:rPr>
          <w:rFonts w:ascii="Arial" w:hAnsi="Arial" w:cs="Arial"/>
        </w:rPr>
        <w:br w:type="page"/>
      </w:r>
    </w:p>
    <w:p w14:paraId="70A12BBF" w14:textId="5DACDFF7" w:rsidR="0095432F" w:rsidRDefault="009C1D7C" w:rsidP="007F595D">
      <w:pPr>
        <w:rPr>
          <w:rFonts w:ascii="Arial" w:hAnsi="Arial" w:cs="Arial"/>
        </w:rPr>
      </w:pPr>
      <w:r w:rsidRPr="009C1D7C">
        <w:rPr>
          <w:rFonts w:ascii="Arial" w:hAnsi="Arial" w:cs="Arial"/>
          <w:b/>
          <w:bCs/>
          <w:noProof/>
        </w:rPr>
        <w:lastRenderedPageBreak/>
        <mc:AlternateContent>
          <mc:Choice Requires="wps">
            <w:drawing>
              <wp:anchor distT="45720" distB="45720" distL="114300" distR="114300" simplePos="0" relativeHeight="251658243" behindDoc="0" locked="0" layoutInCell="1" allowOverlap="1" wp14:anchorId="6D312CCF" wp14:editId="01F68B50">
                <wp:simplePos x="0" y="0"/>
                <wp:positionH relativeFrom="column">
                  <wp:posOffset>-57150</wp:posOffset>
                </wp:positionH>
                <wp:positionV relativeFrom="paragraph">
                  <wp:posOffset>187960</wp:posOffset>
                </wp:positionV>
                <wp:extent cx="5746750" cy="770890"/>
                <wp:effectExtent l="0" t="0" r="6350" b="0"/>
                <wp:wrapSquare wrapText="bothSides"/>
                <wp:docPr id="501" name="Text Box 2" descr="P2187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770890"/>
                        </a:xfrm>
                        <a:prstGeom prst="rect">
                          <a:avLst/>
                        </a:prstGeom>
                        <a:solidFill>
                          <a:srgbClr val="FFFFFF"/>
                        </a:solidFill>
                        <a:ln w="9525">
                          <a:noFill/>
                          <a:miter lim="800000"/>
                          <a:headEnd/>
                          <a:tailEnd/>
                        </a:ln>
                      </wps:spPr>
                      <wps:txbx>
                        <w:txbxContent>
                          <w:p w14:paraId="3494052C" w14:textId="77777777" w:rsidR="00DD27F8" w:rsidRDefault="00DD27F8" w:rsidP="009C1D7C"/>
                          <w:p w14:paraId="2D973EB4" w14:textId="77777777" w:rsidR="00DD27F8" w:rsidRPr="00B17D09" w:rsidRDefault="00DD27F8" w:rsidP="009C1D7C">
                            <w:pPr>
                              <w:rPr>
                                <w:rFonts w:ascii="Arial" w:hAnsi="Arial" w:cs="Arial"/>
                                <w:b/>
                                <w:bCs/>
                                <w:sz w:val="40"/>
                                <w:szCs w:val="40"/>
                              </w:rPr>
                            </w:pPr>
                            <w:r w:rsidRPr="00B17D09">
                              <w:rPr>
                                <w:rFonts w:ascii="Arial" w:hAnsi="Arial" w:cs="Arial"/>
                                <w:b/>
                                <w:bCs/>
                                <w:sz w:val="40"/>
                                <w:szCs w:val="40"/>
                              </w:rPr>
                              <w:t>Professor Ross Guest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12CCF" id="_x0000_s1028" type="#_x0000_t202" alt="P2187TB4#y1" style="position:absolute;margin-left:-4.5pt;margin-top:14.8pt;width:452.5pt;height:60.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" stroked="f">
                <v:textbox>
                  <w:txbxContent>
                    <w:p w14:paraId="3494052C" w14:textId="77777777" w:rsidR="00DD27F8" w:rsidRDefault="00DD27F8" w:rsidP="009C1D7C"/>
                    <w:p w14:paraId="2D973EB4" w14:textId="77777777" w:rsidR="00DD27F8" w:rsidRPr="00B17D09" w:rsidRDefault="00DD27F8" w:rsidP="009C1D7C">
                      <w:pPr>
                        <w:rPr>
                          <w:rFonts w:ascii="Arial" w:hAnsi="Arial" w:cs="Arial"/>
                          <w:b/>
                          <w:bCs/>
                          <w:sz w:val="40"/>
                          <w:szCs w:val="40"/>
                        </w:rPr>
                      </w:pPr>
                      <w:r w:rsidRPr="00B17D09">
                        <w:rPr>
                          <w:rFonts w:ascii="Arial" w:hAnsi="Arial" w:cs="Arial"/>
                          <w:b/>
                          <w:bCs/>
                          <w:sz w:val="40"/>
                          <w:szCs w:val="40"/>
                        </w:rPr>
                        <w:t>Professor Ross Guest</w:t>
                      </w:r>
                    </w:p>
                  </w:txbxContent>
                </v:textbox>
                <w10:wrap type="square"/>
              </v:shape>
            </w:pict>
          </mc:Fallback>
        </mc:AlternateContent>
      </w:r>
    </w:p>
    <w:p w14:paraId="173A0B8F" w14:textId="3DE6E35B" w:rsidR="009C1D7C" w:rsidRPr="009C1D7C" w:rsidRDefault="009C1D7C" w:rsidP="009C1D7C">
      <w:pPr>
        <w:spacing w:after="0" w:line="276" w:lineRule="auto"/>
        <w:rPr>
          <w:rFonts w:ascii="Arial" w:hAnsi="Arial" w:cs="Arial"/>
          <w:b/>
          <w:bCs/>
          <w:sz w:val="28"/>
          <w:szCs w:val="28"/>
        </w:rPr>
      </w:pPr>
      <w:r w:rsidRPr="009C1D7C">
        <w:rPr>
          <w:rFonts w:ascii="Arial" w:hAnsi="Arial" w:cs="Arial"/>
          <w:b/>
          <w:bCs/>
          <w:noProof/>
        </w:rPr>
        <mc:AlternateContent>
          <mc:Choice Requires="wps">
            <w:drawing>
              <wp:anchor distT="45720" distB="45720" distL="114300" distR="114300" simplePos="0" relativeHeight="251658244" behindDoc="0" locked="0" layoutInCell="1" allowOverlap="1" wp14:anchorId="1096D1D6" wp14:editId="5F99E7C2">
                <wp:simplePos x="0" y="0"/>
                <wp:positionH relativeFrom="column">
                  <wp:posOffset>2117725</wp:posOffset>
                </wp:positionH>
                <wp:positionV relativeFrom="paragraph">
                  <wp:posOffset>1018540</wp:posOffset>
                </wp:positionV>
                <wp:extent cx="2360930" cy="1151255"/>
                <wp:effectExtent l="0" t="0" r="0" b="0"/>
                <wp:wrapSquare wrapText="bothSides"/>
                <wp:docPr id="500" name="Text Box 2" descr="P2188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125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3ED0091" w14:textId="77777777" w:rsidR="00DD27F8" w:rsidRDefault="00DD27F8" w:rsidP="009C1D7C">
                            <w:pPr>
                              <w:rPr>
                                <w:rFonts w:ascii="Arial" w:hAnsi="Arial" w:cs="Arial"/>
                                <w:lang w:val="en-US"/>
                              </w:rPr>
                            </w:pPr>
                            <w:r>
                              <w:rPr>
                                <w:rFonts w:ascii="Arial" w:hAnsi="Arial" w:cs="Arial"/>
                                <w:lang w:val="en-US"/>
                              </w:rPr>
                              <w:t>Griffith University</w:t>
                            </w:r>
                          </w:p>
                          <w:p w14:paraId="463B9EC8" w14:textId="77777777" w:rsidR="00DD27F8" w:rsidRDefault="00DD27F8" w:rsidP="009C1D7C">
                            <w:pPr>
                              <w:rPr>
                                <w:rFonts w:ascii="Arial" w:hAnsi="Arial" w:cs="Arial"/>
                                <w:lang w:val="en-US"/>
                              </w:rPr>
                            </w:pPr>
                            <w:r>
                              <w:rPr>
                                <w:rFonts w:ascii="Arial" w:hAnsi="Arial" w:cs="Arial"/>
                                <w:lang w:val="en-US"/>
                              </w:rPr>
                              <w:t>PhD (Melb)</w:t>
                            </w:r>
                          </w:p>
                          <w:p w14:paraId="78472BE7" w14:textId="77777777" w:rsidR="00DD27F8" w:rsidRDefault="00DD27F8" w:rsidP="009C1D7C">
                            <w:pPr>
                              <w:rPr>
                                <w:rFonts w:ascii="Arial" w:hAnsi="Arial" w:cs="Arial"/>
                                <w:lang w:val="en-US"/>
                              </w:rPr>
                            </w:pPr>
                            <w:r>
                              <w:rPr>
                                <w:rFonts w:ascii="Arial" w:hAnsi="Arial" w:cs="Arial"/>
                                <w:lang w:val="en-US"/>
                              </w:rPr>
                              <w:t>M.Higher Ed (Griffith)</w:t>
                            </w:r>
                          </w:p>
                          <w:p w14:paraId="5D6C4789" w14:textId="77777777" w:rsidR="00DD27F8" w:rsidRDefault="00DD27F8" w:rsidP="009C1D7C">
                            <w:pPr>
                              <w:rPr>
                                <w:rFonts w:ascii="Arial" w:hAnsi="Arial" w:cs="Arial"/>
                                <w:lang w:val="en-US"/>
                              </w:rPr>
                            </w:pPr>
                            <w:r>
                              <w:rPr>
                                <w:rFonts w:ascii="Arial" w:hAnsi="Arial" w:cs="Arial"/>
                                <w:lang w:val="en-US"/>
                              </w:rPr>
                              <w:t>Grad dip Ed (UNE)</w:t>
                            </w:r>
                          </w:p>
                          <w:p w14:paraId="1E012E1C" w14:textId="77777777" w:rsidR="00DD27F8" w:rsidRPr="00061EDE" w:rsidRDefault="00DD27F8" w:rsidP="009C1D7C">
                            <w:pPr>
                              <w:rPr>
                                <w:rFonts w:ascii="Arial" w:hAnsi="Arial" w:cs="Arial"/>
                                <w:lang w:val="en-US"/>
                              </w:rPr>
                            </w:pPr>
                            <w:r>
                              <w:rPr>
                                <w:rFonts w:ascii="Arial" w:hAnsi="Arial" w:cs="Arial"/>
                                <w:lang w:val="en-US"/>
                              </w:rPr>
                              <w:t>BA (Macq.)</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96D1D6" id="_x0000_s1029" type="#_x0000_t202" alt="P2188TB5bA#y1" style="position:absolute;margin-left:166.75pt;margin-top:80.2pt;width:185.9pt;height:90.6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" filled="f">
                <v:stroke opacity="0"/>
                <v:textbox>
                  <w:txbxContent>
                    <w:p w14:paraId="53ED0091" w14:textId="77777777" w:rsidR="00DD27F8" w:rsidRDefault="00DD27F8" w:rsidP="009C1D7C">
                      <w:pPr>
                        <w:rPr>
                          <w:rFonts w:ascii="Arial" w:hAnsi="Arial" w:cs="Arial"/>
                          <w:lang w:val="en-US"/>
                        </w:rPr>
                      </w:pPr>
                      <w:r>
                        <w:rPr>
                          <w:rFonts w:ascii="Arial" w:hAnsi="Arial" w:cs="Arial"/>
                          <w:lang w:val="en-US"/>
                        </w:rPr>
                        <w:t>Griffith University</w:t>
                      </w:r>
                    </w:p>
                    <w:p w14:paraId="463B9EC8" w14:textId="77777777" w:rsidR="00DD27F8" w:rsidRDefault="00DD27F8" w:rsidP="009C1D7C">
                      <w:pPr>
                        <w:rPr>
                          <w:rFonts w:ascii="Arial" w:hAnsi="Arial" w:cs="Arial"/>
                          <w:lang w:val="en-US"/>
                        </w:rPr>
                      </w:pPr>
                      <w:r>
                        <w:rPr>
                          <w:rFonts w:ascii="Arial" w:hAnsi="Arial" w:cs="Arial"/>
                          <w:lang w:val="en-US"/>
                        </w:rPr>
                        <w:t>PhD (Melb)</w:t>
                      </w:r>
                    </w:p>
                    <w:p w14:paraId="78472BE7" w14:textId="77777777" w:rsidR="00DD27F8" w:rsidRDefault="00DD27F8" w:rsidP="009C1D7C">
                      <w:pPr>
                        <w:rPr>
                          <w:rFonts w:ascii="Arial" w:hAnsi="Arial" w:cs="Arial"/>
                          <w:lang w:val="en-US"/>
                        </w:rPr>
                      </w:pPr>
                      <w:r>
                        <w:rPr>
                          <w:rFonts w:ascii="Arial" w:hAnsi="Arial" w:cs="Arial"/>
                          <w:lang w:val="en-US"/>
                        </w:rPr>
                        <w:t>M.Higher Ed (Griffith)</w:t>
                      </w:r>
                    </w:p>
                    <w:p w14:paraId="5D6C4789" w14:textId="77777777" w:rsidR="00DD27F8" w:rsidRDefault="00DD27F8" w:rsidP="009C1D7C">
                      <w:pPr>
                        <w:rPr>
                          <w:rFonts w:ascii="Arial" w:hAnsi="Arial" w:cs="Arial"/>
                          <w:lang w:val="en-US"/>
                        </w:rPr>
                      </w:pPr>
                      <w:r>
                        <w:rPr>
                          <w:rFonts w:ascii="Arial" w:hAnsi="Arial" w:cs="Arial"/>
                          <w:lang w:val="en-US"/>
                        </w:rPr>
                        <w:t>Grad dip Ed (UNE)</w:t>
                      </w:r>
                    </w:p>
                    <w:p w14:paraId="1E012E1C" w14:textId="77777777" w:rsidR="00DD27F8" w:rsidRPr="00061EDE" w:rsidRDefault="00DD27F8" w:rsidP="009C1D7C">
                      <w:pPr>
                        <w:rPr>
                          <w:rFonts w:ascii="Arial" w:hAnsi="Arial" w:cs="Arial"/>
                          <w:lang w:val="en-US"/>
                        </w:rPr>
                      </w:pPr>
                      <w:r>
                        <w:rPr>
                          <w:rFonts w:ascii="Arial" w:hAnsi="Arial" w:cs="Arial"/>
                          <w:lang w:val="en-US"/>
                        </w:rPr>
                        <w:t>BA (Macq.)</w:t>
                      </w:r>
                    </w:p>
                  </w:txbxContent>
                </v:textbox>
                <w10:wrap type="square"/>
              </v:shape>
            </w:pict>
          </mc:Fallback>
        </mc:AlternateContent>
      </w:r>
      <w:r w:rsidRPr="009C1D7C">
        <w:rPr>
          <w:rFonts w:ascii="Arial" w:hAnsi="Arial" w:cs="Arial"/>
          <w:noProof/>
          <w:color w:val="253B7D"/>
        </w:rPr>
        <w:drawing>
          <wp:inline distT="0" distB="0" distL="0" distR="0" wp14:anchorId="5CBDD2FE" wp14:editId="795453A7">
            <wp:extent cx="1840375" cy="1915090"/>
            <wp:effectExtent l="0" t="0" r="7620" b="9525"/>
            <wp:docPr id="502" name="Picture 502" descr="P2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3115" cy="1949159"/>
                    </a:xfrm>
                    <a:prstGeom prst="rect">
                      <a:avLst/>
                    </a:prstGeom>
                    <a:noFill/>
                    <a:ln>
                      <a:noFill/>
                    </a:ln>
                  </pic:spPr>
                </pic:pic>
              </a:graphicData>
            </a:graphic>
          </wp:inline>
        </w:drawing>
      </w:r>
    </w:p>
    <w:p w14:paraId="28DA2692" w14:textId="77777777" w:rsidR="009C1D7C" w:rsidRPr="009C1D7C" w:rsidRDefault="009C1D7C" w:rsidP="009C1D7C">
      <w:pPr>
        <w:spacing w:after="0" w:line="276" w:lineRule="auto"/>
        <w:rPr>
          <w:rFonts w:ascii="Arial" w:hAnsi="Arial" w:cs="Arial"/>
          <w:b/>
          <w:bCs/>
          <w:sz w:val="28"/>
          <w:szCs w:val="28"/>
        </w:rPr>
      </w:pPr>
    </w:p>
    <w:p w14:paraId="54067CAA" w14:textId="77777777" w:rsidR="009C1D7C" w:rsidRPr="009C1D7C" w:rsidRDefault="009C1D7C" w:rsidP="009C1D7C">
      <w:pPr>
        <w:spacing w:after="0" w:line="276" w:lineRule="auto"/>
        <w:rPr>
          <w:rFonts w:ascii="Arial" w:hAnsi="Arial" w:cs="Arial"/>
          <w:b/>
          <w:bCs/>
          <w:sz w:val="37"/>
          <w:szCs w:val="37"/>
        </w:rPr>
      </w:pPr>
      <w:r w:rsidRPr="009C1D7C">
        <w:rPr>
          <w:rFonts w:ascii="Arial" w:hAnsi="Arial" w:cs="Arial"/>
          <w:b/>
          <w:bCs/>
          <w:color w:val="2B2B2B"/>
          <w:sz w:val="37"/>
          <w:szCs w:val="37"/>
        </w:rPr>
        <w:t>Subject Lead: Government in a Market Economy</w:t>
      </w:r>
    </w:p>
    <w:p w14:paraId="17E9667E" w14:textId="77777777" w:rsidR="009C1D7C" w:rsidRPr="009C1D7C" w:rsidRDefault="009C1D7C" w:rsidP="009C1D7C">
      <w:pPr>
        <w:spacing w:after="0" w:line="240" w:lineRule="auto"/>
        <w:rPr>
          <w:rFonts w:ascii="Arial" w:hAnsi="Arial" w:cs="Arial"/>
          <w:b/>
          <w:bCs/>
          <w:sz w:val="28"/>
          <w:szCs w:val="28"/>
        </w:rPr>
      </w:pPr>
    </w:p>
    <w:p w14:paraId="700DB65A" w14:textId="77777777" w:rsidR="009C1D7C" w:rsidRPr="009C1D7C" w:rsidRDefault="009C1D7C" w:rsidP="009C1D7C">
      <w:pPr>
        <w:spacing w:after="0" w:line="240" w:lineRule="auto"/>
        <w:rPr>
          <w:rFonts w:ascii="Arial" w:hAnsi="Arial" w:cs="Arial"/>
          <w:b/>
          <w:bCs/>
          <w:sz w:val="28"/>
          <w:szCs w:val="28"/>
        </w:rPr>
      </w:pPr>
      <w:r w:rsidRPr="009C1D7C">
        <w:rPr>
          <w:rFonts w:ascii="Arial" w:hAnsi="Arial" w:cs="Arial"/>
          <w:b/>
          <w:bCs/>
          <w:sz w:val="28"/>
          <w:szCs w:val="28"/>
        </w:rPr>
        <w:t>Areas of expertise</w:t>
      </w:r>
    </w:p>
    <w:p w14:paraId="59199EF1" w14:textId="77777777" w:rsidR="009C1D7C" w:rsidRPr="009C1D7C" w:rsidRDefault="009C1D7C" w:rsidP="009C1D7C">
      <w:pPr>
        <w:spacing w:after="0" w:line="240" w:lineRule="auto"/>
        <w:rPr>
          <w:rFonts w:ascii="Arial" w:hAnsi="Arial" w:cs="Arial"/>
          <w:b/>
          <w:bCs/>
          <w:sz w:val="28"/>
          <w:szCs w:val="28"/>
        </w:rPr>
      </w:pPr>
    </w:p>
    <w:p w14:paraId="46F37451" w14:textId="77777777" w:rsidR="009C1D7C" w:rsidRPr="009C1D7C" w:rsidRDefault="009C1D7C" w:rsidP="009017B0">
      <w:pPr>
        <w:numPr>
          <w:ilvl w:val="0"/>
          <w:numId w:val="26"/>
        </w:numPr>
        <w:spacing w:after="0" w:line="240" w:lineRule="auto"/>
        <w:contextualSpacing/>
        <w:rPr>
          <w:rFonts w:ascii="Arial" w:hAnsi="Arial" w:cs="Arial"/>
          <w:color w:val="2B2B2B"/>
        </w:rPr>
      </w:pPr>
      <w:r w:rsidRPr="009C1D7C">
        <w:rPr>
          <w:rFonts w:ascii="Arial" w:hAnsi="Arial" w:cs="Arial"/>
          <w:color w:val="2B2B2B"/>
        </w:rPr>
        <w:t>Economics and finance</w:t>
      </w:r>
    </w:p>
    <w:p w14:paraId="04C22F6E" w14:textId="77777777" w:rsidR="009C1D7C" w:rsidRPr="009C1D7C" w:rsidRDefault="009C1D7C" w:rsidP="009017B0">
      <w:pPr>
        <w:numPr>
          <w:ilvl w:val="0"/>
          <w:numId w:val="26"/>
        </w:numPr>
        <w:spacing w:after="0" w:line="240" w:lineRule="auto"/>
        <w:contextualSpacing/>
        <w:rPr>
          <w:rFonts w:ascii="Arial" w:hAnsi="Arial" w:cs="Arial"/>
          <w:color w:val="2B2B2B"/>
        </w:rPr>
      </w:pPr>
      <w:r w:rsidRPr="009C1D7C">
        <w:rPr>
          <w:rFonts w:ascii="Arial" w:hAnsi="Arial" w:cs="Arial"/>
          <w:color w:val="2B2B2B"/>
        </w:rPr>
        <w:t>Education</w:t>
      </w:r>
    </w:p>
    <w:p w14:paraId="28A246EF" w14:textId="77777777" w:rsidR="009C1D7C" w:rsidRPr="009C1D7C" w:rsidRDefault="009C1D7C" w:rsidP="009C1D7C">
      <w:pPr>
        <w:spacing w:after="0" w:line="276" w:lineRule="auto"/>
        <w:rPr>
          <w:rFonts w:ascii="Arial" w:hAnsi="Arial" w:cs="Arial"/>
          <w:b/>
          <w:bCs/>
          <w:sz w:val="28"/>
          <w:szCs w:val="28"/>
        </w:rPr>
      </w:pPr>
    </w:p>
    <w:p w14:paraId="74880C99" w14:textId="77777777" w:rsidR="009C1D7C" w:rsidRPr="009C1D7C" w:rsidRDefault="009C1D7C" w:rsidP="009C1D7C">
      <w:pPr>
        <w:spacing w:after="0" w:line="240" w:lineRule="auto"/>
        <w:rPr>
          <w:rFonts w:ascii="Arial" w:hAnsi="Arial" w:cs="Arial"/>
          <w:sz w:val="28"/>
          <w:szCs w:val="28"/>
        </w:rPr>
      </w:pPr>
      <w:r w:rsidRPr="009C1D7C">
        <w:rPr>
          <w:rFonts w:ascii="Arial" w:hAnsi="Arial" w:cs="Arial"/>
          <w:b/>
          <w:bCs/>
          <w:sz w:val="28"/>
          <w:szCs w:val="28"/>
        </w:rPr>
        <w:t>Highlights</w:t>
      </w:r>
    </w:p>
    <w:p w14:paraId="22583841" w14:textId="77777777" w:rsidR="009C1D7C" w:rsidRPr="009C1D7C" w:rsidRDefault="009C1D7C" w:rsidP="009C1D7C">
      <w:pPr>
        <w:spacing w:after="0" w:line="240" w:lineRule="auto"/>
        <w:ind w:left="720"/>
        <w:contextualSpacing/>
        <w:jc w:val="both"/>
        <w:textAlignment w:val="baseline"/>
        <w:rPr>
          <w:rFonts w:ascii="Arial" w:eastAsia="Times New Roman" w:hAnsi="Arial" w:cs="Arial"/>
          <w:lang w:eastAsia="zh-CN"/>
        </w:rPr>
      </w:pPr>
    </w:p>
    <w:p w14:paraId="2D72D408" w14:textId="77777777" w:rsidR="009C1D7C" w:rsidRPr="009C1D7C" w:rsidRDefault="009C1D7C" w:rsidP="009017B0">
      <w:pPr>
        <w:numPr>
          <w:ilvl w:val="0"/>
          <w:numId w:val="27"/>
        </w:numPr>
        <w:spacing w:after="0" w:line="240" w:lineRule="auto"/>
        <w:contextualSpacing/>
        <w:jc w:val="both"/>
        <w:textAlignment w:val="baseline"/>
        <w:rPr>
          <w:rFonts w:ascii="Arial" w:eastAsia="Times New Roman" w:hAnsi="Arial" w:cs="Arial"/>
          <w:lang w:eastAsia="zh-CN"/>
        </w:rPr>
      </w:pPr>
      <w:r w:rsidRPr="009C1D7C">
        <w:rPr>
          <w:rFonts w:ascii="Arial" w:eastAsia="Times New Roman" w:hAnsi="Arial" w:cs="Arial"/>
          <w:color w:val="000000"/>
          <w:lang w:val="en-SG" w:eastAsia="zh-CN"/>
        </w:rPr>
        <w:t>Former Dean, Learning and Teaching, Griffith Business School</w:t>
      </w:r>
      <w:r w:rsidRPr="009C1D7C">
        <w:rPr>
          <w:rFonts w:ascii="Arial" w:eastAsia="Times New Roman" w:hAnsi="Arial" w:cs="Arial"/>
          <w:lang w:eastAsia="zh-CN"/>
        </w:rPr>
        <w:t>​</w:t>
      </w:r>
    </w:p>
    <w:p w14:paraId="293CF626" w14:textId="77777777" w:rsidR="009C1D7C" w:rsidRPr="009C1D7C" w:rsidRDefault="009C1D7C" w:rsidP="009017B0">
      <w:pPr>
        <w:numPr>
          <w:ilvl w:val="0"/>
          <w:numId w:val="27"/>
        </w:numPr>
        <w:spacing w:after="0" w:line="240" w:lineRule="auto"/>
        <w:contextualSpacing/>
        <w:jc w:val="both"/>
        <w:textAlignment w:val="baseline"/>
        <w:rPr>
          <w:rFonts w:ascii="Arial" w:eastAsia="Times New Roman" w:hAnsi="Arial" w:cs="Arial"/>
          <w:lang w:eastAsia="zh-CN"/>
        </w:rPr>
      </w:pPr>
      <w:r w:rsidRPr="009C1D7C">
        <w:rPr>
          <w:rFonts w:ascii="Arial" w:eastAsia="Times New Roman" w:hAnsi="Arial" w:cs="Arial"/>
          <w:color w:val="000000"/>
          <w:lang w:val="en-SG" w:eastAsia="zh-CN"/>
        </w:rPr>
        <w:t>Principal Fellow with the Higher Education Academy (Advance HE)</w:t>
      </w:r>
    </w:p>
    <w:p w14:paraId="22BBCEF9" w14:textId="77777777" w:rsidR="009C1D7C" w:rsidRPr="009C1D7C" w:rsidRDefault="009C1D7C" w:rsidP="009017B0">
      <w:pPr>
        <w:numPr>
          <w:ilvl w:val="0"/>
          <w:numId w:val="27"/>
        </w:numPr>
        <w:spacing w:after="0" w:line="240" w:lineRule="auto"/>
        <w:contextualSpacing/>
        <w:jc w:val="both"/>
        <w:textAlignment w:val="baseline"/>
        <w:rPr>
          <w:rFonts w:ascii="Arial" w:eastAsia="Times New Roman" w:hAnsi="Arial" w:cs="Arial"/>
          <w:lang w:eastAsia="zh-CN"/>
        </w:rPr>
      </w:pPr>
      <w:r w:rsidRPr="009C1D7C">
        <w:rPr>
          <w:rFonts w:ascii="Arial" w:eastAsia="Times New Roman" w:hAnsi="Arial" w:cs="Arial"/>
          <w:color w:val="000000"/>
          <w:lang w:eastAsia="zh-CN"/>
        </w:rPr>
        <w:t>National Senior Teaching Fellow with the former Australian Government Office for Learning and Teaching</w:t>
      </w:r>
      <w:r w:rsidRPr="009C1D7C">
        <w:rPr>
          <w:rFonts w:ascii="Arial" w:eastAsia="Times New Roman" w:hAnsi="Arial" w:cs="Arial"/>
          <w:lang w:eastAsia="zh-CN"/>
        </w:rPr>
        <w:t>​</w:t>
      </w:r>
    </w:p>
    <w:p w14:paraId="19FFDEA8" w14:textId="77777777" w:rsidR="009C1D7C" w:rsidRPr="009C1D7C" w:rsidRDefault="009C1D7C" w:rsidP="009017B0">
      <w:pPr>
        <w:numPr>
          <w:ilvl w:val="0"/>
          <w:numId w:val="27"/>
        </w:numPr>
        <w:spacing w:after="0" w:line="240" w:lineRule="auto"/>
        <w:contextualSpacing/>
        <w:jc w:val="both"/>
        <w:textAlignment w:val="baseline"/>
        <w:rPr>
          <w:rFonts w:ascii="Arial" w:eastAsia="Times New Roman" w:hAnsi="Arial" w:cs="Arial"/>
          <w:lang w:eastAsia="zh-CN"/>
        </w:rPr>
      </w:pPr>
      <w:r w:rsidRPr="009C1D7C">
        <w:rPr>
          <w:rFonts w:ascii="Arial" w:eastAsia="Times New Roman" w:hAnsi="Arial" w:cs="Arial"/>
          <w:color w:val="000000"/>
          <w:lang w:eastAsia="zh-CN"/>
        </w:rPr>
        <w:t>Editor-In-Chief of the</w:t>
      </w:r>
      <w:hyperlink r:id="rId63" w:tgtFrame="_blank" w:history="1">
        <w:r w:rsidRPr="009C1D7C">
          <w:rPr>
            <w:rFonts w:ascii="Arial" w:eastAsia="Times New Roman" w:hAnsi="Arial" w:cs="Arial"/>
            <w:color w:val="0000FF"/>
            <w:u w:val="single"/>
            <w:lang w:eastAsia="zh-CN"/>
          </w:rPr>
          <w:t xml:space="preserve"> International Review of Economics Education (Elsevier)</w:t>
        </w:r>
      </w:hyperlink>
      <w:r w:rsidRPr="009C1D7C">
        <w:rPr>
          <w:rFonts w:ascii="Arial" w:eastAsia="Times New Roman" w:hAnsi="Arial" w:cs="Arial"/>
          <w:lang w:eastAsia="zh-CN"/>
        </w:rPr>
        <w:t>​</w:t>
      </w:r>
    </w:p>
    <w:p w14:paraId="080D8F5A" w14:textId="77777777" w:rsidR="009C1D7C" w:rsidRPr="009C1D7C" w:rsidRDefault="009C1D7C" w:rsidP="009017B0">
      <w:pPr>
        <w:numPr>
          <w:ilvl w:val="0"/>
          <w:numId w:val="27"/>
        </w:numPr>
        <w:spacing w:after="0" w:line="240" w:lineRule="auto"/>
        <w:contextualSpacing/>
        <w:jc w:val="both"/>
        <w:textAlignment w:val="baseline"/>
        <w:rPr>
          <w:rFonts w:ascii="Arial" w:eastAsia="Times New Roman" w:hAnsi="Arial" w:cs="Arial"/>
          <w:lang w:eastAsia="zh-CN"/>
        </w:rPr>
      </w:pPr>
      <w:r w:rsidRPr="009C1D7C">
        <w:rPr>
          <w:rFonts w:ascii="Arial" w:eastAsia="Times New Roman" w:hAnsi="Arial" w:cs="Arial"/>
          <w:color w:val="000000"/>
          <w:lang w:eastAsia="zh-CN"/>
        </w:rPr>
        <w:t>Four ARC Discovery Grants as Principal Investigator</w:t>
      </w:r>
    </w:p>
    <w:p w14:paraId="0B412BA4" w14:textId="77777777" w:rsidR="009C1D7C" w:rsidRPr="009C1D7C" w:rsidRDefault="009C1D7C" w:rsidP="009C1D7C">
      <w:pPr>
        <w:spacing w:after="0" w:line="240" w:lineRule="auto"/>
        <w:rPr>
          <w:rFonts w:ascii="Arial" w:hAnsi="Arial" w:cs="Arial"/>
        </w:rPr>
      </w:pPr>
    </w:p>
    <w:p w14:paraId="5E33F20A" w14:textId="77777777" w:rsidR="009C1D7C" w:rsidRPr="009C1D7C" w:rsidRDefault="009C1D7C" w:rsidP="009C1D7C">
      <w:pPr>
        <w:spacing w:after="0" w:line="240" w:lineRule="auto"/>
        <w:rPr>
          <w:rFonts w:ascii="Arial" w:hAnsi="Arial" w:cs="Arial"/>
          <w:b/>
          <w:bCs/>
          <w:sz w:val="28"/>
          <w:szCs w:val="28"/>
        </w:rPr>
      </w:pPr>
      <w:r w:rsidRPr="009C1D7C">
        <w:rPr>
          <w:rFonts w:ascii="Arial" w:hAnsi="Arial" w:cs="Arial"/>
          <w:b/>
          <w:bCs/>
          <w:sz w:val="28"/>
          <w:szCs w:val="28"/>
        </w:rPr>
        <w:t>Overview</w:t>
      </w:r>
    </w:p>
    <w:p w14:paraId="09D96412" w14:textId="77777777" w:rsidR="009C1D7C" w:rsidRPr="009C1D7C" w:rsidRDefault="009C1D7C" w:rsidP="009C1D7C">
      <w:pPr>
        <w:spacing w:after="0" w:line="240" w:lineRule="auto"/>
        <w:rPr>
          <w:rFonts w:ascii="Arial" w:hAnsi="Arial" w:cs="Arial"/>
          <w:b/>
          <w:bCs/>
        </w:rPr>
      </w:pPr>
    </w:p>
    <w:p w14:paraId="73E0B25F" w14:textId="77777777" w:rsidR="009C1D7C" w:rsidRPr="009C1D7C" w:rsidRDefault="009C1D7C" w:rsidP="009C1D7C">
      <w:pPr>
        <w:spacing w:after="0" w:line="240" w:lineRule="auto"/>
        <w:jc w:val="both"/>
        <w:rPr>
          <w:rFonts w:ascii="Arial" w:eastAsia="Times New Roman" w:hAnsi="Arial" w:cs="Arial"/>
          <w:color w:val="2B2B2B"/>
          <w:lang w:eastAsia="zh-CN"/>
        </w:rPr>
      </w:pPr>
      <w:r w:rsidRPr="009C1D7C">
        <w:rPr>
          <w:rFonts w:ascii="Arial" w:eastAsia="Times New Roman" w:hAnsi="Arial" w:cs="Arial"/>
          <w:color w:val="2B2B2B"/>
          <w:lang w:eastAsia="zh-CN"/>
        </w:rPr>
        <w:t>Ross Guest is Professor of Economics in the Griffith Business School at Griffith University, a Principal Fellow with the Higher Education Academy, and an adjunct professor at the Australia and New Zealand School of Government. Prof Guest holds a PhD in Economics from the University of Melbourne.</w:t>
      </w:r>
    </w:p>
    <w:p w14:paraId="0E27CA52" w14:textId="77777777" w:rsidR="009C1D7C" w:rsidRPr="009C1D7C" w:rsidRDefault="009C1D7C" w:rsidP="009C1D7C">
      <w:pPr>
        <w:spacing w:after="0" w:line="240" w:lineRule="auto"/>
        <w:jc w:val="both"/>
        <w:rPr>
          <w:rFonts w:ascii="Arial" w:eastAsia="Times New Roman" w:hAnsi="Arial" w:cs="Arial"/>
          <w:color w:val="2B2B2B"/>
          <w:lang w:eastAsia="zh-CN"/>
        </w:rPr>
      </w:pPr>
    </w:p>
    <w:p w14:paraId="27895D2B" w14:textId="77777777" w:rsidR="009C1D7C" w:rsidRPr="009C1D7C" w:rsidRDefault="009C1D7C" w:rsidP="009C1D7C">
      <w:pPr>
        <w:spacing w:after="0" w:line="240" w:lineRule="auto"/>
        <w:jc w:val="both"/>
        <w:rPr>
          <w:rFonts w:ascii="Arial" w:eastAsia="Times New Roman" w:hAnsi="Arial" w:cs="Arial"/>
          <w:color w:val="2B2B2B"/>
          <w:lang w:eastAsia="zh-CN"/>
        </w:rPr>
      </w:pPr>
      <w:r w:rsidRPr="009C1D7C">
        <w:rPr>
          <w:rFonts w:ascii="Arial" w:eastAsia="Times New Roman" w:hAnsi="Arial" w:cs="Arial"/>
          <w:color w:val="2B2B2B"/>
          <w:lang w:eastAsia="zh-CN"/>
        </w:rPr>
        <w:t>His primary field of research is population economics, on which he has published many articles in, for example, the Journal of Macroeconomics, the Economic Record, the Journal of Population Economics, and Oxford Economic Papers. He has received four Australian Research Council grants for his work on population economics, which has informed public policy through consultancies (e.g. New Zealand Treasury and Queensland Treasury) and citations in Productivity Commission reports. He received the Dean’s award for Best Mid-Career Researcher in the Griffith Business School in 2010.</w:t>
      </w:r>
    </w:p>
    <w:p w14:paraId="5BC808FF" w14:textId="77777777" w:rsidR="009C1D7C" w:rsidRPr="009C1D7C" w:rsidRDefault="009C1D7C" w:rsidP="009C1D7C">
      <w:pPr>
        <w:spacing w:after="0" w:line="240" w:lineRule="auto"/>
        <w:rPr>
          <w:rFonts w:ascii="Arial" w:eastAsia="Times New Roman" w:hAnsi="Arial" w:cs="Arial"/>
          <w:b/>
          <w:bCs/>
          <w:color w:val="2B2B2B"/>
          <w:lang w:eastAsia="zh-CN"/>
        </w:rPr>
      </w:pPr>
    </w:p>
    <w:p w14:paraId="240DF854" w14:textId="77777777" w:rsidR="009C1D7C" w:rsidRPr="009C1D7C" w:rsidRDefault="009C1D7C" w:rsidP="009C1D7C">
      <w:pPr>
        <w:spacing w:after="0" w:line="240" w:lineRule="auto"/>
        <w:rPr>
          <w:rFonts w:ascii="Arial" w:eastAsia="Times New Roman" w:hAnsi="Arial" w:cs="Arial"/>
          <w:b/>
          <w:bCs/>
          <w:color w:val="2B2B2B"/>
          <w:sz w:val="24"/>
          <w:szCs w:val="24"/>
          <w:lang w:eastAsia="zh-CN"/>
        </w:rPr>
      </w:pPr>
    </w:p>
    <w:p w14:paraId="46FC7240" w14:textId="77777777" w:rsidR="009C1D7C" w:rsidRPr="009C1D7C" w:rsidRDefault="009C1D7C" w:rsidP="009C1D7C">
      <w:pPr>
        <w:spacing w:after="0" w:line="240" w:lineRule="auto"/>
        <w:rPr>
          <w:rFonts w:ascii="Arial" w:eastAsia="Times New Roman" w:hAnsi="Arial" w:cs="Arial"/>
          <w:b/>
          <w:bCs/>
          <w:color w:val="2B2B2B"/>
          <w:sz w:val="24"/>
          <w:szCs w:val="24"/>
          <w:lang w:eastAsia="zh-CN"/>
        </w:rPr>
      </w:pPr>
    </w:p>
    <w:p w14:paraId="5DB7E2E1" w14:textId="77777777" w:rsidR="009C1D7C" w:rsidRPr="009C1D7C" w:rsidRDefault="009C1D7C" w:rsidP="009C1D7C">
      <w:pPr>
        <w:spacing w:after="0" w:line="240" w:lineRule="auto"/>
        <w:rPr>
          <w:rFonts w:ascii="Arial" w:eastAsia="Times New Roman" w:hAnsi="Arial" w:cs="Arial"/>
          <w:b/>
          <w:bCs/>
          <w:color w:val="2B2B2B"/>
          <w:sz w:val="24"/>
          <w:szCs w:val="24"/>
          <w:lang w:eastAsia="zh-CN"/>
        </w:rPr>
      </w:pPr>
    </w:p>
    <w:p w14:paraId="7287C593" w14:textId="77777777" w:rsidR="009C1D7C" w:rsidRPr="009C1D7C" w:rsidRDefault="009C1D7C" w:rsidP="009C1D7C">
      <w:pPr>
        <w:spacing w:after="0" w:line="240" w:lineRule="auto"/>
        <w:rPr>
          <w:rFonts w:ascii="Arial" w:eastAsia="Times New Roman" w:hAnsi="Arial" w:cs="Arial"/>
          <w:b/>
          <w:bCs/>
          <w:color w:val="2B2B2B"/>
          <w:sz w:val="24"/>
          <w:szCs w:val="24"/>
          <w:lang w:eastAsia="zh-CN"/>
        </w:rPr>
      </w:pPr>
    </w:p>
    <w:p w14:paraId="5DB3918F" w14:textId="77777777" w:rsidR="009C1D7C" w:rsidRPr="009C1D7C" w:rsidRDefault="009C1D7C" w:rsidP="009C1D7C">
      <w:pPr>
        <w:spacing w:after="0" w:line="240" w:lineRule="auto"/>
        <w:jc w:val="both"/>
        <w:rPr>
          <w:rFonts w:ascii="Arial" w:eastAsia="Times New Roman" w:hAnsi="Arial" w:cs="Arial"/>
          <w:b/>
          <w:bCs/>
          <w:color w:val="2B2B2B"/>
          <w:sz w:val="28"/>
          <w:szCs w:val="28"/>
          <w:lang w:eastAsia="zh-CN"/>
        </w:rPr>
      </w:pPr>
      <w:r w:rsidRPr="009C1D7C">
        <w:rPr>
          <w:rFonts w:ascii="Arial" w:eastAsia="Times New Roman" w:hAnsi="Arial" w:cs="Arial"/>
          <w:b/>
          <w:bCs/>
          <w:color w:val="2B2B2B"/>
          <w:sz w:val="28"/>
          <w:szCs w:val="28"/>
          <w:lang w:eastAsia="zh-CN"/>
        </w:rPr>
        <w:t>Teaching Experience and Awards</w:t>
      </w:r>
    </w:p>
    <w:p w14:paraId="4CE41036" w14:textId="77777777" w:rsidR="009C1D7C" w:rsidRPr="009C1D7C" w:rsidRDefault="009C1D7C" w:rsidP="009C1D7C">
      <w:pPr>
        <w:spacing w:after="0" w:line="240" w:lineRule="auto"/>
        <w:jc w:val="both"/>
        <w:rPr>
          <w:rFonts w:ascii="Arial" w:eastAsia="Times New Roman" w:hAnsi="Arial" w:cs="Arial"/>
          <w:b/>
          <w:bCs/>
          <w:color w:val="2B2B2B"/>
          <w:lang w:eastAsia="zh-CN"/>
        </w:rPr>
      </w:pPr>
    </w:p>
    <w:p w14:paraId="644ECBB8" w14:textId="77777777" w:rsidR="009C1D7C" w:rsidRPr="009C1D7C" w:rsidRDefault="009C1D7C" w:rsidP="009C1D7C">
      <w:pPr>
        <w:spacing w:after="0" w:line="240" w:lineRule="auto"/>
        <w:jc w:val="both"/>
        <w:rPr>
          <w:rFonts w:ascii="Arial" w:eastAsia="Times New Roman" w:hAnsi="Arial" w:cs="Arial"/>
          <w:color w:val="2B2B2B"/>
          <w:lang w:eastAsia="zh-CN"/>
        </w:rPr>
      </w:pPr>
      <w:r w:rsidRPr="009C1D7C">
        <w:rPr>
          <w:rFonts w:ascii="Arial" w:eastAsia="Times New Roman" w:hAnsi="Arial" w:cs="Arial"/>
          <w:color w:val="2B2B2B"/>
          <w:lang w:eastAsia="zh-CN"/>
        </w:rPr>
        <w:t>Prof Guest has taught a range of economics subjects at Griffith University and formerly at Monash University. He was appointed a Principal Fellow with the Higher Education Academy in 2018, awarded a National Senior Teaching Fellowship in 2012 by the Australian Government and a Citation for Outstanding Contributions to Student Learning in 2006 by the former Carrick Institute for Learning and Teaching in Higher Education. He is Editor in Chief of the</w:t>
      </w:r>
      <w:r w:rsidRPr="009C1D7C">
        <w:rPr>
          <w:rFonts w:ascii="Arial" w:eastAsia="Times New Roman" w:hAnsi="Arial" w:cs="Arial"/>
          <w:i/>
          <w:iCs/>
          <w:color w:val="2B2B2B"/>
          <w:lang w:eastAsia="zh-CN"/>
        </w:rPr>
        <w:t> International Review of Economics Education</w:t>
      </w:r>
      <w:r w:rsidRPr="009C1D7C">
        <w:rPr>
          <w:rFonts w:ascii="Arial" w:eastAsia="Times New Roman" w:hAnsi="Arial" w:cs="Arial"/>
          <w:color w:val="2B2B2B"/>
          <w:lang w:eastAsia="zh-CN"/>
        </w:rPr>
        <w:t>.</w:t>
      </w:r>
    </w:p>
    <w:p w14:paraId="3DEA4575" w14:textId="77777777" w:rsidR="009C1D7C" w:rsidRPr="009C1D7C" w:rsidRDefault="009C1D7C" w:rsidP="009C1D7C">
      <w:pPr>
        <w:spacing w:after="0" w:line="240" w:lineRule="auto"/>
        <w:jc w:val="both"/>
        <w:rPr>
          <w:rFonts w:ascii="Arial" w:eastAsia="Times New Roman" w:hAnsi="Arial" w:cs="Arial"/>
          <w:color w:val="2B2B2B"/>
          <w:lang w:eastAsia="zh-CN"/>
        </w:rPr>
      </w:pPr>
    </w:p>
    <w:p w14:paraId="5F777DC2" w14:textId="77777777" w:rsidR="009C1D7C" w:rsidRPr="009C1D7C" w:rsidRDefault="009C1D7C" w:rsidP="009C1D7C">
      <w:pPr>
        <w:spacing w:after="0" w:line="240" w:lineRule="auto"/>
        <w:jc w:val="both"/>
        <w:rPr>
          <w:rFonts w:ascii="Arial" w:hAnsi="Arial" w:cs="Arial"/>
          <w:color w:val="2B2B2B"/>
        </w:rPr>
      </w:pPr>
      <w:r w:rsidRPr="009C1D7C">
        <w:rPr>
          <w:rFonts w:ascii="Arial" w:eastAsia="Times New Roman" w:hAnsi="Arial" w:cs="Arial"/>
          <w:color w:val="2B2B2B"/>
          <w:lang w:eastAsia="zh-CN"/>
        </w:rPr>
        <w:t xml:space="preserve">Prof Guest’s </w:t>
      </w:r>
      <w:r w:rsidRPr="009C1D7C">
        <w:rPr>
          <w:rFonts w:ascii="Arial" w:hAnsi="Arial" w:cs="Arial"/>
          <w:color w:val="2B2B2B"/>
        </w:rPr>
        <w:t>postgraduate teaching experience and roles in teaching leadership includes:</w:t>
      </w:r>
    </w:p>
    <w:p w14:paraId="062056AB" w14:textId="77777777" w:rsidR="009C1D7C" w:rsidRPr="009C1D7C" w:rsidRDefault="009C1D7C" w:rsidP="009017B0">
      <w:pPr>
        <w:numPr>
          <w:ilvl w:val="0"/>
          <w:numId w:val="25"/>
        </w:numPr>
        <w:spacing w:after="0" w:line="240" w:lineRule="auto"/>
        <w:contextualSpacing/>
        <w:jc w:val="both"/>
        <w:rPr>
          <w:rFonts w:ascii="Arial" w:eastAsia="Times New Roman" w:hAnsi="Arial" w:cs="Arial"/>
          <w:color w:val="2B2B2B"/>
          <w:lang w:eastAsia="zh-CN"/>
        </w:rPr>
      </w:pPr>
      <w:r w:rsidRPr="009C1D7C">
        <w:rPr>
          <w:rFonts w:ascii="Arial" w:eastAsia="Times New Roman" w:hAnsi="Arial" w:cs="Arial"/>
          <w:color w:val="2B2B2B"/>
          <w:lang w:eastAsia="zh-CN"/>
        </w:rPr>
        <w:t>Dean (Learning and Teaching) in the Griffith Business School at Griffith University,</w:t>
      </w:r>
    </w:p>
    <w:p w14:paraId="21A993C6" w14:textId="77777777" w:rsidR="009C1D7C" w:rsidRPr="009C1D7C" w:rsidRDefault="009C1D7C" w:rsidP="009017B0">
      <w:pPr>
        <w:numPr>
          <w:ilvl w:val="0"/>
          <w:numId w:val="25"/>
        </w:numPr>
        <w:spacing w:after="0" w:line="240" w:lineRule="auto"/>
        <w:contextualSpacing/>
        <w:jc w:val="both"/>
        <w:rPr>
          <w:rFonts w:ascii="Arial" w:eastAsia="Times New Roman" w:hAnsi="Arial" w:cs="Arial"/>
          <w:color w:val="2B2B2B"/>
          <w:lang w:eastAsia="zh-CN"/>
        </w:rPr>
      </w:pPr>
      <w:r w:rsidRPr="009C1D7C">
        <w:rPr>
          <w:rFonts w:ascii="Arial" w:eastAsia="Times New Roman" w:hAnsi="Arial" w:cs="Arial"/>
          <w:color w:val="2B2B2B"/>
          <w:lang w:eastAsia="zh-CN"/>
        </w:rPr>
        <w:t>Principal Fellow with the Higher Education Academy,</w:t>
      </w:r>
    </w:p>
    <w:p w14:paraId="0196C882" w14:textId="77777777" w:rsidR="009C1D7C" w:rsidRPr="009C1D7C" w:rsidRDefault="009C1D7C" w:rsidP="009017B0">
      <w:pPr>
        <w:numPr>
          <w:ilvl w:val="0"/>
          <w:numId w:val="25"/>
        </w:numPr>
        <w:spacing w:after="0" w:line="240" w:lineRule="auto"/>
        <w:contextualSpacing/>
        <w:jc w:val="both"/>
      </w:pPr>
      <w:r w:rsidRPr="009C1D7C">
        <w:rPr>
          <w:rFonts w:ascii="Arial" w:eastAsia="Times New Roman" w:hAnsi="Arial" w:cs="Arial"/>
          <w:color w:val="2B2B2B"/>
          <w:lang w:eastAsia="zh-CN"/>
        </w:rPr>
        <w:t>Postgraduate teaching of Economics in the MBA at Griffith University and of Government in a Market Economy in the EMPA at ANZSOG</w:t>
      </w:r>
      <w:r w:rsidRPr="009C1D7C">
        <w:rPr>
          <w:rFonts w:eastAsia="Times New Roman" w:cstheme="minorHAnsi"/>
          <w:color w:val="2B2B2B"/>
          <w:lang w:eastAsia="zh-CN"/>
        </w:rPr>
        <w:t>.</w:t>
      </w:r>
    </w:p>
    <w:p w14:paraId="2B649537" w14:textId="3F327E22" w:rsidR="00E90D9A" w:rsidRDefault="00E90D9A" w:rsidP="007F595D">
      <w:pPr>
        <w:rPr>
          <w:rFonts w:ascii="Arial" w:hAnsi="Arial" w:cs="Arial"/>
        </w:rPr>
      </w:pPr>
    </w:p>
    <w:p w14:paraId="0F1DBB7E" w14:textId="77777777" w:rsidR="00E90D9A" w:rsidRDefault="00E90D9A">
      <w:pPr>
        <w:rPr>
          <w:rFonts w:ascii="Arial" w:hAnsi="Arial" w:cs="Arial"/>
        </w:rPr>
      </w:pPr>
      <w:r>
        <w:rPr>
          <w:rFonts w:ascii="Arial" w:hAnsi="Arial" w:cs="Arial"/>
        </w:rPr>
        <w:br w:type="page"/>
      </w:r>
    </w:p>
    <w:p w14:paraId="734896E9" w14:textId="5A967F32" w:rsidR="007611A3" w:rsidRDefault="00C363CD" w:rsidP="007F595D">
      <w:pPr>
        <w:rPr>
          <w:rFonts w:ascii="Arial" w:hAnsi="Arial" w:cs="Arial"/>
        </w:rPr>
      </w:pPr>
      <w:r w:rsidRPr="007611A3">
        <w:rPr>
          <w:rFonts w:ascii="Arial" w:hAnsi="Arial" w:cs="Arial"/>
          <w:b/>
          <w:bCs/>
          <w:noProof/>
        </w:rPr>
        <w:lastRenderedPageBreak/>
        <mc:AlternateContent>
          <mc:Choice Requires="wps">
            <w:drawing>
              <wp:anchor distT="45720" distB="45720" distL="114300" distR="114300" simplePos="0" relativeHeight="251658245" behindDoc="0" locked="0" layoutInCell="1" allowOverlap="1" wp14:anchorId="7B16DC1F" wp14:editId="5E3D79FB">
                <wp:simplePos x="0" y="0"/>
                <wp:positionH relativeFrom="column">
                  <wp:posOffset>-39985</wp:posOffset>
                </wp:positionH>
                <wp:positionV relativeFrom="paragraph">
                  <wp:posOffset>208280</wp:posOffset>
                </wp:positionV>
                <wp:extent cx="5688965" cy="821690"/>
                <wp:effectExtent l="0" t="0" r="6985" b="0"/>
                <wp:wrapSquare wrapText="bothSides"/>
                <wp:docPr id="504" name="Text Box 2" descr="P222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821690"/>
                        </a:xfrm>
                        <a:prstGeom prst="rect">
                          <a:avLst/>
                        </a:prstGeom>
                        <a:solidFill>
                          <a:srgbClr val="FFFFFF"/>
                        </a:solidFill>
                        <a:ln w="9525">
                          <a:noFill/>
                          <a:miter lim="800000"/>
                          <a:headEnd/>
                          <a:tailEnd/>
                        </a:ln>
                      </wps:spPr>
                      <wps:txbx>
                        <w:txbxContent>
                          <w:p w14:paraId="7B69DAC1" w14:textId="77777777" w:rsidR="00DD27F8" w:rsidRDefault="00DD27F8" w:rsidP="007611A3"/>
                          <w:p w14:paraId="26FA2B35" w14:textId="77777777" w:rsidR="00DD27F8" w:rsidRPr="00B17D09" w:rsidRDefault="00DD27F8" w:rsidP="007611A3">
                            <w:pPr>
                              <w:rPr>
                                <w:rFonts w:ascii="Arial" w:hAnsi="Arial" w:cs="Arial"/>
                                <w:b/>
                                <w:bCs/>
                                <w:sz w:val="40"/>
                                <w:szCs w:val="40"/>
                              </w:rPr>
                            </w:pPr>
                            <w:r w:rsidRPr="00B17D09">
                              <w:rPr>
                                <w:rFonts w:ascii="Arial" w:hAnsi="Arial" w:cs="Arial"/>
                                <w:b/>
                                <w:bCs/>
                                <w:sz w:val="40"/>
                                <w:szCs w:val="40"/>
                              </w:rPr>
                              <w:t>Professor Suresh Cuganesan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DC1F" id="_x0000_s1030" type="#_x0000_t202" alt="P2225TB6#y1" style="position:absolute;margin-left:-3.15pt;margin-top:16.4pt;width:447.95pt;height:64.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" stroked="f">
                <v:textbox>
                  <w:txbxContent>
                    <w:p w14:paraId="7B69DAC1" w14:textId="77777777" w:rsidR="00DD27F8" w:rsidRDefault="00DD27F8" w:rsidP="007611A3"/>
                    <w:p w14:paraId="26FA2B35" w14:textId="77777777" w:rsidR="00DD27F8" w:rsidRPr="00B17D09" w:rsidRDefault="00DD27F8" w:rsidP="007611A3">
                      <w:pPr>
                        <w:rPr>
                          <w:rFonts w:ascii="Arial" w:hAnsi="Arial" w:cs="Arial"/>
                          <w:b/>
                          <w:bCs/>
                          <w:sz w:val="40"/>
                          <w:szCs w:val="40"/>
                        </w:rPr>
                      </w:pPr>
                      <w:r w:rsidRPr="00B17D09">
                        <w:rPr>
                          <w:rFonts w:ascii="Arial" w:hAnsi="Arial" w:cs="Arial"/>
                          <w:b/>
                          <w:bCs/>
                          <w:sz w:val="40"/>
                          <w:szCs w:val="40"/>
                        </w:rPr>
                        <w:t>Professor Suresh Cuganesan</w:t>
                      </w:r>
                    </w:p>
                  </w:txbxContent>
                </v:textbox>
                <w10:wrap type="square"/>
              </v:shape>
            </w:pict>
          </mc:Fallback>
        </mc:AlternateContent>
      </w:r>
    </w:p>
    <w:p w14:paraId="58143572" w14:textId="04953AF3" w:rsidR="007611A3" w:rsidRPr="007611A3" w:rsidRDefault="007611A3" w:rsidP="007611A3">
      <w:pPr>
        <w:spacing w:after="0" w:line="276" w:lineRule="auto"/>
        <w:rPr>
          <w:rFonts w:ascii="Arial" w:hAnsi="Arial" w:cs="Arial"/>
          <w:b/>
          <w:bCs/>
          <w:sz w:val="36"/>
          <w:szCs w:val="36"/>
        </w:rPr>
      </w:pPr>
      <w:r w:rsidRPr="007611A3">
        <w:rPr>
          <w:rFonts w:ascii="Arial" w:hAnsi="Arial" w:cs="Arial"/>
          <w:noProof/>
          <w:color w:val="000000" w:themeColor="text1"/>
        </w:rPr>
        <w:drawing>
          <wp:anchor distT="0" distB="0" distL="114300" distR="114300" simplePos="0" relativeHeight="251658246" behindDoc="0" locked="0" layoutInCell="1" allowOverlap="1" wp14:anchorId="65113901" wp14:editId="7D67B781">
            <wp:simplePos x="0" y="0"/>
            <wp:positionH relativeFrom="column">
              <wp:posOffset>64</wp:posOffset>
            </wp:positionH>
            <wp:positionV relativeFrom="paragraph">
              <wp:posOffset>891910</wp:posOffset>
            </wp:positionV>
            <wp:extent cx="1782501" cy="2133109"/>
            <wp:effectExtent l="0" t="0" r="8255" b="635"/>
            <wp:wrapSquare wrapText="bothSides"/>
            <wp:docPr id="506" name="Picture 506" descr="P22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2501" cy="2133109"/>
                    </a:xfrm>
                    <a:prstGeom prst="rect">
                      <a:avLst/>
                    </a:prstGeom>
                    <a:noFill/>
                    <a:ln>
                      <a:noFill/>
                    </a:ln>
                  </pic:spPr>
                </pic:pic>
              </a:graphicData>
            </a:graphic>
          </wp:anchor>
        </w:drawing>
      </w:r>
    </w:p>
    <w:p w14:paraId="1A53410A" w14:textId="77777777" w:rsidR="007611A3" w:rsidRPr="007611A3" w:rsidRDefault="007611A3" w:rsidP="007611A3">
      <w:pPr>
        <w:spacing w:after="0" w:line="240" w:lineRule="auto"/>
        <w:contextualSpacing/>
        <w:rPr>
          <w:rFonts w:ascii="Arial" w:eastAsia="Times New Roman" w:hAnsi="Arial" w:cs="Arial"/>
          <w:color w:val="000000" w:themeColor="text1"/>
          <w:lang w:val="en-SG" w:eastAsia="zh-CN"/>
        </w:rPr>
      </w:pPr>
    </w:p>
    <w:p w14:paraId="06F2E252" w14:textId="17413F68" w:rsidR="007611A3" w:rsidRPr="007611A3" w:rsidRDefault="007611A3" w:rsidP="007611A3">
      <w:pPr>
        <w:spacing w:after="0" w:line="240" w:lineRule="auto"/>
        <w:contextualSpacing/>
        <w:rPr>
          <w:rFonts w:ascii="Arial" w:eastAsia="Times New Roman" w:hAnsi="Arial" w:cs="Arial"/>
          <w:color w:val="000000" w:themeColor="text1"/>
          <w:lang w:val="en-SG" w:eastAsia="zh-CN"/>
        </w:rPr>
      </w:pPr>
    </w:p>
    <w:p w14:paraId="305522D1" w14:textId="59434587" w:rsidR="00C363CD" w:rsidRPr="00C363CD" w:rsidRDefault="007611A3" w:rsidP="007611A3">
      <w:pPr>
        <w:tabs>
          <w:tab w:val="left" w:pos="1877"/>
        </w:tabs>
        <w:spacing w:after="0" w:line="240" w:lineRule="auto"/>
        <w:contextualSpacing/>
        <w:rPr>
          <w:rFonts w:ascii="Arial" w:eastAsia="Times New Roman" w:hAnsi="Arial" w:cs="Arial"/>
          <w:color w:val="000000" w:themeColor="text1"/>
          <w:lang w:val="en-SG" w:eastAsia="zh-CN"/>
        </w:rPr>
      </w:pPr>
      <w:r w:rsidRPr="007611A3">
        <w:rPr>
          <w:rFonts w:ascii="Arial" w:hAnsi="Arial" w:cs="Arial"/>
          <w:b/>
          <w:bCs/>
          <w:noProof/>
        </w:rPr>
        <mc:AlternateContent>
          <mc:Choice Requires="wps">
            <w:drawing>
              <wp:anchor distT="45720" distB="45720" distL="114300" distR="114300" simplePos="0" relativeHeight="251658247" behindDoc="0" locked="0" layoutInCell="1" allowOverlap="1" wp14:anchorId="3647EC4B" wp14:editId="2388DE20">
                <wp:simplePos x="0" y="0"/>
                <wp:positionH relativeFrom="column">
                  <wp:posOffset>2306955</wp:posOffset>
                </wp:positionH>
                <wp:positionV relativeFrom="paragraph">
                  <wp:posOffset>267970</wp:posOffset>
                </wp:positionV>
                <wp:extent cx="2314575" cy="1156970"/>
                <wp:effectExtent l="0" t="0" r="0" b="0"/>
                <wp:wrapSquare wrapText="bothSides"/>
                <wp:docPr id="505" name="Text Box 505" descr="P2229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5697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3592C89" w14:textId="77777777" w:rsidR="00DD27F8" w:rsidRPr="00061EDE" w:rsidRDefault="00DD27F8" w:rsidP="007611A3">
                            <w:pPr>
                              <w:rPr>
                                <w:rFonts w:ascii="Arial" w:hAnsi="Arial" w:cs="Arial"/>
                                <w:lang w:val="en-US"/>
                              </w:rPr>
                            </w:pPr>
                            <w:r>
                              <w:rPr>
                                <w:rFonts w:ascii="Arial" w:hAnsi="Arial" w:cs="Arial"/>
                                <w:lang w:val="en-US"/>
                              </w:rPr>
                              <w:t>University of Sydney</w:t>
                            </w:r>
                          </w:p>
                          <w:p w14:paraId="6F0E67F2" w14:textId="77777777" w:rsidR="00DD27F8" w:rsidRDefault="00DD27F8" w:rsidP="007611A3">
                            <w:pPr>
                              <w:rPr>
                                <w:rFonts w:ascii="Arial" w:hAnsi="Arial" w:cs="Arial"/>
                                <w:lang w:val="en-US"/>
                              </w:rPr>
                            </w:pPr>
                            <w:r>
                              <w:rPr>
                                <w:rFonts w:ascii="Arial" w:hAnsi="Arial" w:cs="Arial"/>
                                <w:lang w:val="en-US"/>
                              </w:rPr>
                              <w:t>GAICD</w:t>
                            </w:r>
                          </w:p>
                          <w:p w14:paraId="16B6A980" w14:textId="77777777" w:rsidR="00DD27F8" w:rsidRDefault="00DD27F8" w:rsidP="007611A3">
                            <w:pPr>
                              <w:rPr>
                                <w:rFonts w:ascii="Arial" w:hAnsi="Arial" w:cs="Arial"/>
                                <w:lang w:val="en-US"/>
                              </w:rPr>
                            </w:pPr>
                            <w:r>
                              <w:rPr>
                                <w:rFonts w:ascii="Arial" w:hAnsi="Arial" w:cs="Arial"/>
                                <w:lang w:val="en-US"/>
                              </w:rPr>
                              <w:t>FCPA</w:t>
                            </w:r>
                          </w:p>
                          <w:p w14:paraId="78914D44" w14:textId="77777777" w:rsidR="00DD27F8" w:rsidRPr="00061EDE" w:rsidRDefault="00DD27F8" w:rsidP="007611A3">
                            <w:pPr>
                              <w:rPr>
                                <w:rFonts w:ascii="Arial" w:hAnsi="Arial" w:cs="Arial"/>
                                <w:lang w:val="en-US"/>
                              </w:rPr>
                            </w:pPr>
                            <w:r>
                              <w:rPr>
                                <w:rFonts w:ascii="Arial" w:hAnsi="Arial" w:cs="Arial"/>
                                <w:lang w:val="en-US"/>
                              </w:rPr>
                              <w:t>PhD</w:t>
                            </w:r>
                          </w:p>
                          <w:p w14:paraId="794E2BA0" w14:textId="77777777" w:rsidR="00DD27F8" w:rsidRDefault="00DD27F8" w:rsidP="007611A3">
                            <w:pPr>
                              <w:rPr>
                                <w:rFonts w:ascii="Arial" w:hAnsi="Arial" w:cs="Arial"/>
                                <w:lang w:val="en-US"/>
                              </w:rPr>
                            </w:pPr>
                            <w:r>
                              <w:rPr>
                                <w:rFonts w:ascii="Arial" w:hAnsi="Arial" w:cs="Arial"/>
                                <w:lang w:val="en-US"/>
                              </w:rPr>
                              <w:t>MCom (Hon)</w:t>
                            </w:r>
                          </w:p>
                          <w:p w14:paraId="46EC9821" w14:textId="77777777" w:rsidR="00DD27F8" w:rsidRPr="00061EDE" w:rsidRDefault="00DD27F8" w:rsidP="007611A3">
                            <w:pPr>
                              <w:rPr>
                                <w:rFonts w:ascii="Arial" w:hAnsi="Arial" w:cs="Arial"/>
                                <w:lang w:val="en-US"/>
                              </w:rPr>
                            </w:pPr>
                            <w:r>
                              <w:rPr>
                                <w:rFonts w:ascii="Arial" w:hAnsi="Arial" w:cs="Arial"/>
                                <w:lang w:val="en-US"/>
                              </w:rPr>
                              <w:t>BCom (Hon)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7EC4B" id="Text Box 505" o:spid="_x0000_s1031" type="#_x0000_t202" alt="P2229TB8bA#y1" style="position:absolute;margin-left:181.65pt;margin-top:21.1pt;width:182.25pt;height:91.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" filled="f">
                <v:stroke opacity="0"/>
                <v:textbox>
                  <w:txbxContent>
                    <w:p w14:paraId="63592C89" w14:textId="77777777" w:rsidR="00DD27F8" w:rsidRPr="00061EDE" w:rsidRDefault="00DD27F8" w:rsidP="007611A3">
                      <w:pPr>
                        <w:rPr>
                          <w:rFonts w:ascii="Arial" w:hAnsi="Arial" w:cs="Arial"/>
                          <w:lang w:val="en-US"/>
                        </w:rPr>
                      </w:pPr>
                      <w:r>
                        <w:rPr>
                          <w:rFonts w:ascii="Arial" w:hAnsi="Arial" w:cs="Arial"/>
                          <w:lang w:val="en-US"/>
                        </w:rPr>
                        <w:t>University of Sydney</w:t>
                      </w:r>
                    </w:p>
                    <w:p w14:paraId="6F0E67F2" w14:textId="77777777" w:rsidR="00DD27F8" w:rsidRDefault="00DD27F8" w:rsidP="007611A3">
                      <w:pPr>
                        <w:rPr>
                          <w:rFonts w:ascii="Arial" w:hAnsi="Arial" w:cs="Arial"/>
                          <w:lang w:val="en-US"/>
                        </w:rPr>
                      </w:pPr>
                      <w:r>
                        <w:rPr>
                          <w:rFonts w:ascii="Arial" w:hAnsi="Arial" w:cs="Arial"/>
                          <w:lang w:val="en-US"/>
                        </w:rPr>
                        <w:t>GAICD</w:t>
                      </w:r>
                    </w:p>
                    <w:p w14:paraId="16B6A980" w14:textId="77777777" w:rsidR="00DD27F8" w:rsidRDefault="00DD27F8" w:rsidP="007611A3">
                      <w:pPr>
                        <w:rPr>
                          <w:rFonts w:ascii="Arial" w:hAnsi="Arial" w:cs="Arial"/>
                          <w:lang w:val="en-US"/>
                        </w:rPr>
                      </w:pPr>
                      <w:r>
                        <w:rPr>
                          <w:rFonts w:ascii="Arial" w:hAnsi="Arial" w:cs="Arial"/>
                          <w:lang w:val="en-US"/>
                        </w:rPr>
                        <w:t>FCPA</w:t>
                      </w:r>
                    </w:p>
                    <w:p w14:paraId="78914D44" w14:textId="77777777" w:rsidR="00DD27F8" w:rsidRPr="00061EDE" w:rsidRDefault="00DD27F8" w:rsidP="007611A3">
                      <w:pPr>
                        <w:rPr>
                          <w:rFonts w:ascii="Arial" w:hAnsi="Arial" w:cs="Arial"/>
                          <w:lang w:val="en-US"/>
                        </w:rPr>
                      </w:pPr>
                      <w:r>
                        <w:rPr>
                          <w:rFonts w:ascii="Arial" w:hAnsi="Arial" w:cs="Arial"/>
                          <w:lang w:val="en-US"/>
                        </w:rPr>
                        <w:t>PhD</w:t>
                      </w:r>
                    </w:p>
                    <w:p w14:paraId="794E2BA0" w14:textId="77777777" w:rsidR="00DD27F8" w:rsidRDefault="00DD27F8" w:rsidP="007611A3">
                      <w:pPr>
                        <w:rPr>
                          <w:rFonts w:ascii="Arial" w:hAnsi="Arial" w:cs="Arial"/>
                          <w:lang w:val="en-US"/>
                        </w:rPr>
                      </w:pPr>
                      <w:r>
                        <w:rPr>
                          <w:rFonts w:ascii="Arial" w:hAnsi="Arial" w:cs="Arial"/>
                          <w:lang w:val="en-US"/>
                        </w:rPr>
                        <w:t>MCom (Hon)</w:t>
                      </w:r>
                    </w:p>
                    <w:p w14:paraId="46EC9821" w14:textId="77777777" w:rsidR="00DD27F8" w:rsidRPr="00061EDE" w:rsidRDefault="00DD27F8" w:rsidP="007611A3">
                      <w:pPr>
                        <w:rPr>
                          <w:rFonts w:ascii="Arial" w:hAnsi="Arial" w:cs="Arial"/>
                          <w:lang w:val="en-US"/>
                        </w:rPr>
                      </w:pPr>
                      <w:r>
                        <w:rPr>
                          <w:rFonts w:ascii="Arial" w:hAnsi="Arial" w:cs="Arial"/>
                          <w:lang w:val="en-US"/>
                        </w:rPr>
                        <w:t>BCom (Hon)</w:t>
                      </w:r>
                    </w:p>
                  </w:txbxContent>
                </v:textbox>
                <w10:wrap type="square"/>
              </v:shape>
            </w:pict>
          </mc:Fallback>
        </mc:AlternateContent>
      </w:r>
      <w:r w:rsidRPr="007611A3">
        <w:rPr>
          <w:rFonts w:ascii="Arial" w:eastAsia="Times New Roman" w:hAnsi="Arial" w:cs="Arial"/>
          <w:color w:val="000000" w:themeColor="text1"/>
          <w:lang w:val="en-SG" w:eastAsia="zh-CN"/>
        </w:rPr>
        <w:tab/>
      </w:r>
      <w:r w:rsidRPr="007611A3">
        <w:rPr>
          <w:rFonts w:ascii="Arial" w:eastAsia="Times New Roman" w:hAnsi="Arial" w:cs="Arial"/>
          <w:color w:val="000000" w:themeColor="text1"/>
          <w:lang w:val="en-SG" w:eastAsia="zh-CN"/>
        </w:rPr>
        <w:br w:type="textWrapping" w:clear="all"/>
      </w:r>
    </w:p>
    <w:p w14:paraId="0BD9224B" w14:textId="3D6A413A" w:rsidR="007611A3" w:rsidRPr="007611A3" w:rsidRDefault="007611A3" w:rsidP="007611A3">
      <w:pPr>
        <w:tabs>
          <w:tab w:val="left" w:pos="1877"/>
        </w:tabs>
        <w:spacing w:after="0" w:line="240" w:lineRule="auto"/>
        <w:contextualSpacing/>
        <w:rPr>
          <w:rFonts w:ascii="Arial" w:eastAsia="Times New Roman" w:hAnsi="Arial" w:cs="Arial"/>
          <w:color w:val="000000" w:themeColor="text1"/>
          <w:lang w:val="en-SG" w:eastAsia="zh-CN"/>
        </w:rPr>
      </w:pPr>
      <w:r w:rsidRPr="007611A3">
        <w:rPr>
          <w:rFonts w:ascii="Arial" w:hAnsi="Arial" w:cs="Arial"/>
          <w:b/>
          <w:bCs/>
          <w:color w:val="2B2B2B"/>
          <w:sz w:val="40"/>
          <w:szCs w:val="40"/>
        </w:rPr>
        <w:t>Subject Lead: Public Financial Management</w:t>
      </w:r>
    </w:p>
    <w:p w14:paraId="24054D6C" w14:textId="77777777" w:rsidR="007611A3" w:rsidRPr="007611A3" w:rsidRDefault="007611A3" w:rsidP="007611A3">
      <w:pPr>
        <w:spacing w:after="0" w:line="240" w:lineRule="auto"/>
        <w:contextualSpacing/>
        <w:rPr>
          <w:rFonts w:ascii="Arial" w:eastAsia="Times New Roman" w:hAnsi="Arial" w:cs="Arial"/>
          <w:color w:val="000000" w:themeColor="text1"/>
          <w:lang w:val="en-SG" w:eastAsia="zh-CN"/>
        </w:rPr>
      </w:pPr>
    </w:p>
    <w:p w14:paraId="7A77E838" w14:textId="77777777" w:rsidR="007611A3" w:rsidRPr="007611A3" w:rsidRDefault="007611A3" w:rsidP="007611A3">
      <w:pPr>
        <w:spacing w:after="0" w:line="276" w:lineRule="auto"/>
        <w:rPr>
          <w:rFonts w:ascii="Arial" w:hAnsi="Arial" w:cs="Arial"/>
          <w:b/>
          <w:bCs/>
          <w:sz w:val="28"/>
          <w:szCs w:val="28"/>
        </w:rPr>
      </w:pPr>
      <w:r w:rsidRPr="007611A3">
        <w:rPr>
          <w:rFonts w:ascii="Arial" w:hAnsi="Arial" w:cs="Arial"/>
          <w:b/>
          <w:bCs/>
          <w:sz w:val="28"/>
          <w:szCs w:val="28"/>
        </w:rPr>
        <w:t>Areas of expertise</w:t>
      </w:r>
    </w:p>
    <w:p w14:paraId="6514B131" w14:textId="77777777" w:rsidR="007611A3" w:rsidRPr="007611A3" w:rsidRDefault="007611A3" w:rsidP="007611A3">
      <w:pPr>
        <w:spacing w:after="0" w:line="276" w:lineRule="auto"/>
        <w:rPr>
          <w:rFonts w:ascii="Arial" w:hAnsi="Arial" w:cs="Arial"/>
          <w:b/>
          <w:bCs/>
          <w:sz w:val="28"/>
          <w:szCs w:val="28"/>
        </w:rPr>
      </w:pPr>
    </w:p>
    <w:p w14:paraId="65DE8096" w14:textId="77777777" w:rsidR="007611A3" w:rsidRPr="007611A3" w:rsidRDefault="007611A3" w:rsidP="009017B0">
      <w:pPr>
        <w:numPr>
          <w:ilvl w:val="0"/>
          <w:numId w:val="28"/>
        </w:numPr>
        <w:spacing w:after="0" w:line="276" w:lineRule="auto"/>
        <w:contextualSpacing/>
        <w:rPr>
          <w:rFonts w:ascii="Arial" w:eastAsiaTheme="minorEastAsia" w:hAnsi="Arial" w:cs="Arial"/>
        </w:rPr>
      </w:pPr>
      <w:r w:rsidRPr="007611A3">
        <w:rPr>
          <w:rFonts w:ascii="Arial" w:hAnsi="Arial" w:cs="Arial"/>
        </w:rPr>
        <w:t xml:space="preserve">Strategy </w:t>
      </w:r>
    </w:p>
    <w:p w14:paraId="23F7E7E4" w14:textId="77777777" w:rsidR="007611A3" w:rsidRPr="007611A3" w:rsidRDefault="007611A3" w:rsidP="009017B0">
      <w:pPr>
        <w:numPr>
          <w:ilvl w:val="0"/>
          <w:numId w:val="28"/>
        </w:numPr>
        <w:spacing w:after="0" w:line="276" w:lineRule="auto"/>
        <w:contextualSpacing/>
        <w:rPr>
          <w:rFonts w:ascii="Arial" w:eastAsiaTheme="minorEastAsia" w:hAnsi="Arial" w:cs="Arial"/>
        </w:rPr>
      </w:pPr>
      <w:r w:rsidRPr="007611A3">
        <w:rPr>
          <w:rFonts w:ascii="Arial" w:hAnsi="Arial" w:cs="Arial"/>
        </w:rPr>
        <w:t>Organisational design</w:t>
      </w:r>
    </w:p>
    <w:p w14:paraId="7887D0CB" w14:textId="77777777" w:rsidR="007611A3" w:rsidRPr="007611A3" w:rsidRDefault="007611A3" w:rsidP="009017B0">
      <w:pPr>
        <w:numPr>
          <w:ilvl w:val="0"/>
          <w:numId w:val="28"/>
        </w:numPr>
        <w:spacing w:after="0" w:line="240" w:lineRule="auto"/>
        <w:contextualSpacing/>
        <w:rPr>
          <w:rFonts w:ascii="Arial" w:hAnsi="Arial" w:cs="Arial"/>
        </w:rPr>
      </w:pPr>
      <w:r w:rsidRPr="007611A3">
        <w:rPr>
          <w:rFonts w:ascii="Arial" w:hAnsi="Arial" w:cs="Arial"/>
        </w:rPr>
        <w:t>Strategic financial management</w:t>
      </w:r>
    </w:p>
    <w:p w14:paraId="0D61FA14" w14:textId="77777777" w:rsidR="007611A3" w:rsidRPr="007611A3" w:rsidRDefault="007611A3" w:rsidP="009017B0">
      <w:pPr>
        <w:numPr>
          <w:ilvl w:val="0"/>
          <w:numId w:val="28"/>
        </w:numPr>
        <w:spacing w:after="0" w:line="240" w:lineRule="auto"/>
        <w:contextualSpacing/>
        <w:rPr>
          <w:rFonts w:ascii="Arial" w:hAnsi="Arial" w:cs="Arial"/>
        </w:rPr>
      </w:pPr>
      <w:r w:rsidRPr="007611A3">
        <w:rPr>
          <w:rFonts w:ascii="Arial" w:hAnsi="Arial" w:cs="Arial"/>
        </w:rPr>
        <w:t>Performance measurement and reporting</w:t>
      </w:r>
    </w:p>
    <w:p w14:paraId="02C38E56" w14:textId="77777777" w:rsidR="007611A3" w:rsidRPr="007611A3" w:rsidRDefault="007611A3" w:rsidP="007611A3">
      <w:pPr>
        <w:spacing w:after="0" w:line="240" w:lineRule="auto"/>
        <w:ind w:left="360"/>
        <w:contextualSpacing/>
        <w:rPr>
          <w:rFonts w:ascii="Arial" w:eastAsia="Times New Roman" w:hAnsi="Arial" w:cs="Arial"/>
          <w:color w:val="000000" w:themeColor="text1"/>
          <w:lang w:val="en-SG" w:eastAsia="zh-CN"/>
        </w:rPr>
      </w:pPr>
    </w:p>
    <w:p w14:paraId="23382E25" w14:textId="77777777" w:rsidR="007611A3" w:rsidRPr="007611A3" w:rsidRDefault="007611A3" w:rsidP="007611A3">
      <w:pPr>
        <w:spacing w:after="0" w:line="240" w:lineRule="auto"/>
        <w:textAlignment w:val="baseline"/>
        <w:rPr>
          <w:rFonts w:ascii="Arial" w:eastAsia="Times New Roman" w:hAnsi="Arial" w:cs="Arial"/>
          <w:b/>
          <w:bCs/>
          <w:color w:val="000000" w:themeColor="text1"/>
          <w:sz w:val="28"/>
          <w:szCs w:val="28"/>
          <w:lang w:val="en-SG" w:eastAsia="zh-CN"/>
        </w:rPr>
      </w:pPr>
      <w:r w:rsidRPr="007611A3">
        <w:rPr>
          <w:rFonts w:ascii="Arial" w:eastAsia="Times New Roman" w:hAnsi="Arial" w:cs="Arial"/>
          <w:b/>
          <w:bCs/>
          <w:color w:val="000000" w:themeColor="text1"/>
          <w:sz w:val="28"/>
          <w:szCs w:val="28"/>
          <w:lang w:val="en-SG" w:eastAsia="zh-CN"/>
        </w:rPr>
        <w:t>Highlights</w:t>
      </w:r>
    </w:p>
    <w:p w14:paraId="3D4EFE10" w14:textId="77777777" w:rsidR="007611A3" w:rsidRPr="007611A3" w:rsidRDefault="007611A3" w:rsidP="007611A3">
      <w:pPr>
        <w:spacing w:after="0" w:line="240" w:lineRule="auto"/>
        <w:ind w:left="720"/>
        <w:textAlignment w:val="baseline"/>
        <w:rPr>
          <w:rFonts w:ascii="Arial" w:eastAsia="Times New Roman" w:hAnsi="Arial" w:cs="Arial"/>
          <w:color w:val="000000" w:themeColor="text1"/>
          <w:lang w:val="en-SG" w:eastAsia="zh-CN"/>
        </w:rPr>
      </w:pPr>
    </w:p>
    <w:p w14:paraId="1A757445" w14:textId="77777777" w:rsidR="007611A3" w:rsidRPr="007611A3" w:rsidRDefault="007611A3" w:rsidP="009017B0">
      <w:pPr>
        <w:numPr>
          <w:ilvl w:val="0"/>
          <w:numId w:val="31"/>
        </w:numPr>
        <w:spacing w:after="0" w:line="240" w:lineRule="auto"/>
        <w:contextualSpacing/>
        <w:textAlignment w:val="baseline"/>
        <w:rPr>
          <w:rFonts w:ascii="Arial" w:eastAsia="Times New Roman" w:hAnsi="Arial" w:cs="Arial"/>
          <w:color w:val="000000" w:themeColor="text1"/>
          <w:lang w:val="en-SG" w:eastAsia="zh-CN"/>
        </w:rPr>
      </w:pPr>
      <w:r w:rsidRPr="007611A3">
        <w:rPr>
          <w:rFonts w:ascii="Arial" w:eastAsia="Times New Roman" w:hAnsi="Arial" w:cs="Arial"/>
          <w:color w:val="000000" w:themeColor="text1"/>
          <w:lang w:val="en-SG" w:eastAsia="zh-CN"/>
        </w:rPr>
        <w:t>Associate Dean (Student Success &amp; Mobility), Business School, University of Sydney​</w:t>
      </w:r>
    </w:p>
    <w:p w14:paraId="26FA4758" w14:textId="77777777" w:rsidR="007611A3" w:rsidRPr="007611A3" w:rsidRDefault="007611A3" w:rsidP="009017B0">
      <w:pPr>
        <w:numPr>
          <w:ilvl w:val="0"/>
          <w:numId w:val="31"/>
        </w:numPr>
        <w:spacing w:after="0" w:line="240" w:lineRule="auto"/>
        <w:contextualSpacing/>
        <w:textAlignment w:val="baseline"/>
        <w:rPr>
          <w:rFonts w:ascii="Arial" w:eastAsia="Times New Roman" w:hAnsi="Arial" w:cs="Arial"/>
          <w:color w:val="000000" w:themeColor="text1"/>
          <w:lang w:val="en-SG" w:eastAsia="zh-CN"/>
        </w:rPr>
      </w:pPr>
      <w:r w:rsidRPr="007611A3">
        <w:rPr>
          <w:rFonts w:ascii="Arial" w:eastAsia="Times New Roman" w:hAnsi="Arial" w:cs="Arial"/>
          <w:color w:val="000000" w:themeColor="text1"/>
          <w:lang w:val="en-SG" w:eastAsia="zh-CN"/>
        </w:rPr>
        <w:t>CEO, John Grill Centre for Project Leadership, University of Sydney. ​</w:t>
      </w:r>
    </w:p>
    <w:p w14:paraId="6A8FD15C" w14:textId="77777777" w:rsidR="007611A3" w:rsidRPr="007611A3" w:rsidRDefault="007611A3" w:rsidP="009017B0">
      <w:pPr>
        <w:numPr>
          <w:ilvl w:val="0"/>
          <w:numId w:val="31"/>
        </w:numPr>
        <w:spacing w:after="0" w:line="240" w:lineRule="auto"/>
        <w:contextualSpacing/>
        <w:textAlignment w:val="baseline"/>
        <w:rPr>
          <w:rFonts w:ascii="Arial" w:eastAsia="Times New Roman" w:hAnsi="Arial" w:cs="Arial"/>
          <w:color w:val="000000" w:themeColor="text1"/>
          <w:lang w:val="en-SG" w:eastAsia="zh-CN"/>
        </w:rPr>
      </w:pPr>
      <w:r w:rsidRPr="007611A3">
        <w:rPr>
          <w:rFonts w:ascii="Arial" w:eastAsia="Times New Roman" w:hAnsi="Arial" w:cs="Arial"/>
          <w:color w:val="000000" w:themeColor="text1"/>
          <w:lang w:val="en-SG" w:eastAsia="zh-CN"/>
        </w:rPr>
        <w:t>Fellow, CPA Australia​</w:t>
      </w:r>
    </w:p>
    <w:p w14:paraId="2A5FA0D2" w14:textId="77777777" w:rsidR="007611A3" w:rsidRPr="007611A3" w:rsidRDefault="007611A3" w:rsidP="009017B0">
      <w:pPr>
        <w:numPr>
          <w:ilvl w:val="0"/>
          <w:numId w:val="31"/>
        </w:numPr>
        <w:spacing w:after="0" w:line="240" w:lineRule="auto"/>
        <w:contextualSpacing/>
        <w:textAlignment w:val="baseline"/>
        <w:rPr>
          <w:rFonts w:ascii="Arial" w:eastAsia="Times New Roman" w:hAnsi="Arial" w:cs="Arial"/>
          <w:color w:val="000000" w:themeColor="text1"/>
          <w:lang w:val="en-SG" w:eastAsia="zh-CN"/>
        </w:rPr>
      </w:pPr>
      <w:r w:rsidRPr="007611A3">
        <w:rPr>
          <w:rFonts w:ascii="Arial" w:eastAsia="Times New Roman" w:hAnsi="Arial" w:cs="Arial"/>
          <w:color w:val="000000" w:themeColor="text1"/>
          <w:lang w:val="en-SG" w:eastAsia="zh-CN"/>
        </w:rPr>
        <w:t>Approximately $2.5M in grant income​</w:t>
      </w:r>
    </w:p>
    <w:p w14:paraId="31A96F6F" w14:textId="77777777" w:rsidR="007611A3" w:rsidRPr="007611A3" w:rsidRDefault="007611A3" w:rsidP="009017B0">
      <w:pPr>
        <w:numPr>
          <w:ilvl w:val="0"/>
          <w:numId w:val="31"/>
        </w:numPr>
        <w:spacing w:after="0" w:line="240" w:lineRule="auto"/>
        <w:contextualSpacing/>
        <w:textAlignment w:val="baseline"/>
        <w:rPr>
          <w:rFonts w:ascii="Arial" w:eastAsia="Times New Roman" w:hAnsi="Arial" w:cs="Arial"/>
          <w:color w:val="000000" w:themeColor="text1"/>
          <w:lang w:val="en-SG" w:eastAsia="zh-CN"/>
        </w:rPr>
      </w:pPr>
      <w:r w:rsidRPr="007611A3">
        <w:rPr>
          <w:rFonts w:ascii="Arial" w:eastAsia="Times New Roman" w:hAnsi="Arial" w:cs="Arial"/>
          <w:color w:val="000000" w:themeColor="text1"/>
          <w:lang w:val="en-SG" w:eastAsia="zh-CN"/>
        </w:rPr>
        <w:t>Extensive consulting experience across business and government sectors</w:t>
      </w:r>
    </w:p>
    <w:p w14:paraId="4C24B251" w14:textId="77777777" w:rsidR="007611A3" w:rsidRPr="007611A3" w:rsidRDefault="007611A3" w:rsidP="007611A3">
      <w:pPr>
        <w:spacing w:after="0" w:line="240" w:lineRule="auto"/>
        <w:rPr>
          <w:rFonts w:ascii="Arial" w:hAnsi="Arial" w:cs="Arial"/>
          <w:color w:val="000000" w:themeColor="text1"/>
        </w:rPr>
      </w:pPr>
    </w:p>
    <w:p w14:paraId="36D9A1B9" w14:textId="77777777" w:rsidR="007611A3" w:rsidRPr="007611A3" w:rsidRDefault="007611A3" w:rsidP="007611A3">
      <w:pPr>
        <w:spacing w:after="0" w:line="240" w:lineRule="auto"/>
        <w:rPr>
          <w:rFonts w:ascii="Arial" w:eastAsia="Times New Roman" w:hAnsi="Arial" w:cs="Arial"/>
          <w:color w:val="000000" w:themeColor="text1"/>
          <w:lang w:eastAsia="zh-CN"/>
        </w:rPr>
      </w:pPr>
    </w:p>
    <w:p w14:paraId="561DF6F2" w14:textId="77777777" w:rsidR="007611A3" w:rsidRPr="007611A3" w:rsidRDefault="007611A3" w:rsidP="007611A3">
      <w:pPr>
        <w:spacing w:after="0" w:line="240" w:lineRule="auto"/>
        <w:rPr>
          <w:rFonts w:ascii="Arial" w:eastAsia="Times New Roman" w:hAnsi="Arial" w:cs="Arial"/>
          <w:b/>
          <w:bCs/>
          <w:color w:val="2B2B2B"/>
          <w:sz w:val="28"/>
          <w:szCs w:val="28"/>
          <w:lang w:eastAsia="zh-CN"/>
        </w:rPr>
      </w:pPr>
      <w:r w:rsidRPr="007611A3">
        <w:rPr>
          <w:rFonts w:ascii="Arial" w:eastAsia="Times New Roman" w:hAnsi="Arial" w:cs="Arial"/>
          <w:b/>
          <w:bCs/>
          <w:color w:val="2B2B2B"/>
          <w:sz w:val="28"/>
          <w:szCs w:val="28"/>
          <w:lang w:eastAsia="zh-CN"/>
        </w:rPr>
        <w:t>Overview</w:t>
      </w:r>
    </w:p>
    <w:p w14:paraId="5697795B" w14:textId="77777777" w:rsidR="007611A3" w:rsidRPr="007611A3" w:rsidRDefault="007611A3" w:rsidP="007611A3">
      <w:pPr>
        <w:spacing w:after="0" w:line="240" w:lineRule="auto"/>
        <w:rPr>
          <w:rFonts w:ascii="Arial" w:eastAsia="Times New Roman" w:hAnsi="Arial" w:cs="Arial"/>
          <w:color w:val="2B2B2B"/>
          <w:lang w:eastAsia="zh-CN"/>
        </w:rPr>
      </w:pPr>
    </w:p>
    <w:p w14:paraId="0C1770ED" w14:textId="77777777" w:rsidR="007611A3" w:rsidRPr="007611A3" w:rsidRDefault="007611A3" w:rsidP="007611A3">
      <w:pPr>
        <w:spacing w:after="0" w:line="240" w:lineRule="auto"/>
        <w:jc w:val="both"/>
        <w:rPr>
          <w:rFonts w:ascii="Arial" w:eastAsia="Times New Roman" w:hAnsi="Arial" w:cs="Arial"/>
          <w:color w:val="2B2B2B"/>
          <w:lang w:eastAsia="zh-CN"/>
        </w:rPr>
      </w:pPr>
      <w:r w:rsidRPr="007611A3">
        <w:rPr>
          <w:rFonts w:ascii="Arial" w:eastAsia="Times New Roman" w:hAnsi="Arial" w:cs="Arial"/>
          <w:color w:val="2B2B2B"/>
          <w:lang w:eastAsia="zh-CN"/>
        </w:rPr>
        <w:t xml:space="preserve">Suresh </w:t>
      </w:r>
      <w:proofErr w:type="spellStart"/>
      <w:r w:rsidRPr="007611A3">
        <w:rPr>
          <w:rFonts w:ascii="Arial" w:eastAsia="Times New Roman" w:hAnsi="Arial" w:cs="Arial"/>
          <w:color w:val="2B2B2B"/>
          <w:lang w:eastAsia="zh-CN"/>
        </w:rPr>
        <w:t>Cuganesan</w:t>
      </w:r>
      <w:proofErr w:type="spellEnd"/>
      <w:r w:rsidRPr="007611A3">
        <w:rPr>
          <w:rFonts w:ascii="Arial" w:eastAsia="Times New Roman" w:hAnsi="Arial" w:cs="Arial"/>
          <w:color w:val="2B2B2B"/>
          <w:lang w:eastAsia="zh-CN"/>
        </w:rPr>
        <w:t xml:space="preserve"> is Associate Dean (Student Success &amp; Mobility) and Professor in the Discipline of Strategy, Innovation and Entrepreneurship at the University of Sydney Business School. Suresh specialises in the areas of strategy, organisational design and strategic financial management. He is also passionate about education that is fit-for-purpose and impactful given our changing society and workplace. Suresh’s current research areas investigate how technology and data innovations impact work and organisations; and, how organisations can achieve better outcomes through being more open, collaborative and transparent.</w:t>
      </w:r>
    </w:p>
    <w:p w14:paraId="7A53F7E8" w14:textId="77777777" w:rsidR="007611A3" w:rsidRPr="007611A3" w:rsidRDefault="007611A3" w:rsidP="007611A3">
      <w:pPr>
        <w:spacing w:after="0" w:line="240" w:lineRule="auto"/>
        <w:jc w:val="both"/>
        <w:rPr>
          <w:rFonts w:ascii="Arial" w:eastAsia="Times New Roman" w:hAnsi="Arial" w:cs="Arial"/>
          <w:color w:val="2B2B2B"/>
          <w:lang w:eastAsia="zh-CN"/>
        </w:rPr>
      </w:pPr>
    </w:p>
    <w:p w14:paraId="68F7068F" w14:textId="22D934A3" w:rsidR="00C363CD" w:rsidRDefault="00C363CD" w:rsidP="007611A3">
      <w:pPr>
        <w:spacing w:after="0" w:line="240" w:lineRule="auto"/>
        <w:jc w:val="both"/>
        <w:rPr>
          <w:rFonts w:ascii="Arial" w:eastAsia="Times New Roman" w:hAnsi="Arial" w:cs="Arial"/>
          <w:color w:val="2B2B2B"/>
          <w:lang w:eastAsia="zh-CN"/>
        </w:rPr>
      </w:pPr>
    </w:p>
    <w:p w14:paraId="563636BE" w14:textId="77777777" w:rsidR="00C363CD" w:rsidRDefault="00C363CD" w:rsidP="007611A3">
      <w:pPr>
        <w:spacing w:after="0" w:line="240" w:lineRule="auto"/>
        <w:jc w:val="both"/>
        <w:rPr>
          <w:rFonts w:ascii="Arial" w:eastAsia="Times New Roman" w:hAnsi="Arial" w:cs="Arial"/>
          <w:color w:val="2B2B2B"/>
          <w:lang w:eastAsia="zh-CN"/>
        </w:rPr>
      </w:pPr>
    </w:p>
    <w:p w14:paraId="200C8EF2" w14:textId="77777777" w:rsidR="00C363CD" w:rsidRDefault="00C363CD" w:rsidP="007611A3">
      <w:pPr>
        <w:spacing w:after="0" w:line="240" w:lineRule="auto"/>
        <w:jc w:val="both"/>
        <w:rPr>
          <w:rFonts w:ascii="Arial" w:eastAsia="Times New Roman" w:hAnsi="Arial" w:cs="Arial"/>
          <w:color w:val="2B2B2B"/>
          <w:lang w:eastAsia="zh-CN"/>
        </w:rPr>
      </w:pPr>
    </w:p>
    <w:p w14:paraId="685BA9B6" w14:textId="77777777" w:rsidR="00B83E2C" w:rsidRDefault="00B83E2C" w:rsidP="007611A3">
      <w:pPr>
        <w:spacing w:after="0" w:line="240" w:lineRule="auto"/>
        <w:jc w:val="both"/>
        <w:rPr>
          <w:rFonts w:ascii="Arial" w:eastAsia="Times New Roman" w:hAnsi="Arial" w:cs="Arial"/>
          <w:color w:val="2B2B2B"/>
          <w:lang w:eastAsia="zh-CN"/>
        </w:rPr>
      </w:pPr>
    </w:p>
    <w:p w14:paraId="20663951" w14:textId="77777777" w:rsidR="00B83E2C" w:rsidRDefault="00B83E2C" w:rsidP="007611A3">
      <w:pPr>
        <w:spacing w:after="0" w:line="240" w:lineRule="auto"/>
        <w:jc w:val="both"/>
        <w:rPr>
          <w:rFonts w:ascii="Arial" w:eastAsia="Times New Roman" w:hAnsi="Arial" w:cs="Arial"/>
          <w:color w:val="2B2B2B"/>
          <w:lang w:eastAsia="zh-CN"/>
        </w:rPr>
      </w:pPr>
    </w:p>
    <w:p w14:paraId="025A67E3" w14:textId="1F8A86E8" w:rsidR="007611A3" w:rsidRPr="007611A3" w:rsidRDefault="00C363CD" w:rsidP="007611A3">
      <w:pPr>
        <w:spacing w:after="0" w:line="240" w:lineRule="auto"/>
        <w:jc w:val="both"/>
        <w:rPr>
          <w:rFonts w:ascii="Arial" w:eastAsia="Times New Roman" w:hAnsi="Arial" w:cs="Arial"/>
          <w:color w:val="2B2B2B"/>
          <w:highlight w:val="yellow"/>
          <w:lang w:eastAsia="zh-CN"/>
        </w:rPr>
      </w:pPr>
      <w:r w:rsidRPr="007611A3">
        <w:rPr>
          <w:rFonts w:ascii="Arial" w:eastAsia="Times New Roman" w:hAnsi="Arial" w:cs="Arial"/>
          <w:color w:val="2B2B2B"/>
          <w:lang w:eastAsia="zh-CN"/>
        </w:rPr>
        <w:t xml:space="preserve">Prior to his academic career, Suresh worked in institutional banking and management consulting. He is also a Fellow of CPA Australia and a member of AICD. More recently, Suresh was CEO of the John Grill Centre for Project Leadership at the University of Sydney. He has advised and </w:t>
      </w:r>
      <w:r w:rsidR="007611A3" w:rsidRPr="007611A3">
        <w:rPr>
          <w:rFonts w:ascii="Arial" w:eastAsia="Times New Roman" w:hAnsi="Arial" w:cs="Arial"/>
          <w:color w:val="2B2B2B"/>
          <w:lang w:eastAsia="zh-CN"/>
        </w:rPr>
        <w:t>consulted for organisations in financial services, energy, law enforcement, transport, government and recruitment services. Suresh has published numerous academic research articles in leading international and national journals and has been successful in generating over $2.5 million in external funding (including Australian Research Council Grants) for his research.</w:t>
      </w:r>
    </w:p>
    <w:p w14:paraId="61501274" w14:textId="77777777" w:rsidR="007611A3" w:rsidRPr="007611A3" w:rsidRDefault="007611A3" w:rsidP="007611A3">
      <w:pPr>
        <w:spacing w:after="0" w:line="240" w:lineRule="auto"/>
        <w:rPr>
          <w:rFonts w:ascii="Arial" w:eastAsia="Times New Roman" w:hAnsi="Arial" w:cs="Arial"/>
          <w:color w:val="2B2B2B"/>
          <w:highlight w:val="yellow"/>
          <w:lang w:eastAsia="zh-CN"/>
        </w:rPr>
      </w:pPr>
    </w:p>
    <w:p w14:paraId="57E0E5AD" w14:textId="77777777" w:rsidR="007611A3" w:rsidRPr="007611A3" w:rsidRDefault="007611A3" w:rsidP="007611A3">
      <w:pPr>
        <w:spacing w:after="0" w:line="240" w:lineRule="auto"/>
        <w:jc w:val="both"/>
        <w:rPr>
          <w:rFonts w:ascii="Arial" w:eastAsia="Times New Roman" w:hAnsi="Arial" w:cs="Arial"/>
          <w:b/>
          <w:bCs/>
          <w:color w:val="2B2B2B"/>
          <w:sz w:val="28"/>
          <w:szCs w:val="28"/>
          <w:lang w:eastAsia="zh-CN"/>
        </w:rPr>
      </w:pPr>
      <w:r w:rsidRPr="007611A3">
        <w:rPr>
          <w:rFonts w:ascii="Arial" w:eastAsia="Times New Roman" w:hAnsi="Arial" w:cs="Arial"/>
          <w:b/>
          <w:bCs/>
          <w:color w:val="2B2B2B"/>
          <w:sz w:val="28"/>
          <w:szCs w:val="28"/>
          <w:lang w:eastAsia="zh-CN"/>
        </w:rPr>
        <w:t>Teaching Experience and Awards</w:t>
      </w:r>
    </w:p>
    <w:p w14:paraId="69D80027" w14:textId="77777777" w:rsidR="007611A3" w:rsidRPr="007611A3" w:rsidRDefault="007611A3" w:rsidP="007611A3">
      <w:pPr>
        <w:spacing w:after="0" w:line="240" w:lineRule="auto"/>
        <w:jc w:val="both"/>
        <w:rPr>
          <w:rFonts w:ascii="Arial" w:eastAsia="Times New Roman" w:hAnsi="Arial" w:cs="Arial"/>
          <w:b/>
          <w:bCs/>
          <w:color w:val="2B2B2B"/>
          <w:sz w:val="28"/>
          <w:szCs w:val="28"/>
          <w:lang w:eastAsia="zh-CN"/>
        </w:rPr>
      </w:pPr>
    </w:p>
    <w:p w14:paraId="1E8ABDFF" w14:textId="77777777" w:rsidR="007611A3" w:rsidRPr="007611A3" w:rsidRDefault="007611A3" w:rsidP="009017B0">
      <w:pPr>
        <w:numPr>
          <w:ilvl w:val="0"/>
          <w:numId w:val="29"/>
        </w:numPr>
        <w:spacing w:after="0" w:line="240" w:lineRule="auto"/>
        <w:contextualSpacing/>
        <w:jc w:val="both"/>
        <w:rPr>
          <w:rFonts w:ascii="Arial" w:eastAsia="Times New Roman" w:hAnsi="Arial" w:cs="Arial"/>
          <w:color w:val="2B2B2B"/>
          <w:lang w:eastAsia="zh-CN"/>
        </w:rPr>
      </w:pPr>
      <w:r w:rsidRPr="007611A3">
        <w:rPr>
          <w:rFonts w:ascii="Arial" w:eastAsia="Times New Roman" w:hAnsi="Arial" w:cs="Arial"/>
          <w:color w:val="2B2B2B"/>
          <w:lang w:eastAsia="zh-CN"/>
        </w:rPr>
        <w:t>Over 25 years’ experience teaching at undergraduate and postgraduate levels. The latter includes Masters, MBA, and DBA levels.</w:t>
      </w:r>
    </w:p>
    <w:p w14:paraId="4BA7B3B5" w14:textId="77777777" w:rsidR="007611A3" w:rsidRPr="007611A3" w:rsidRDefault="007611A3" w:rsidP="009017B0">
      <w:pPr>
        <w:numPr>
          <w:ilvl w:val="0"/>
          <w:numId w:val="29"/>
        </w:numPr>
        <w:spacing w:after="0" w:line="240" w:lineRule="auto"/>
        <w:contextualSpacing/>
        <w:jc w:val="both"/>
        <w:rPr>
          <w:rFonts w:ascii="Arial" w:eastAsia="Times New Roman" w:hAnsi="Arial" w:cs="Arial"/>
          <w:color w:val="2B2B2B"/>
          <w:lang w:eastAsia="zh-CN"/>
        </w:rPr>
      </w:pPr>
      <w:r w:rsidRPr="007611A3">
        <w:rPr>
          <w:rFonts w:ascii="Arial" w:eastAsia="Times New Roman" w:hAnsi="Arial" w:cs="Arial"/>
          <w:color w:val="2B2B2B"/>
          <w:lang w:eastAsia="zh-CN"/>
        </w:rPr>
        <w:t>Has received Dean's Citations for Teaching for Post-Graduate Teaching at University of Sydney Business School and Macquarie Graduate School of Management</w:t>
      </w:r>
    </w:p>
    <w:p w14:paraId="7BA5F8F2" w14:textId="77777777" w:rsidR="007611A3" w:rsidRPr="007611A3" w:rsidRDefault="007611A3" w:rsidP="007611A3">
      <w:pPr>
        <w:spacing w:after="0" w:line="240" w:lineRule="auto"/>
        <w:jc w:val="both"/>
        <w:rPr>
          <w:rFonts w:ascii="Arial" w:eastAsia="Times New Roman" w:hAnsi="Arial" w:cs="Arial"/>
          <w:color w:val="2B2B2B"/>
          <w:lang w:eastAsia="zh-CN"/>
        </w:rPr>
      </w:pPr>
    </w:p>
    <w:p w14:paraId="294C6615" w14:textId="77777777" w:rsidR="007611A3" w:rsidRPr="007611A3" w:rsidRDefault="007611A3" w:rsidP="007611A3">
      <w:pPr>
        <w:spacing w:after="0" w:line="240" w:lineRule="auto"/>
        <w:jc w:val="both"/>
        <w:rPr>
          <w:rFonts w:ascii="Arial" w:eastAsia="Times New Roman" w:hAnsi="Arial" w:cs="Arial"/>
          <w:b/>
          <w:bCs/>
          <w:color w:val="2B2B2B"/>
          <w:sz w:val="28"/>
          <w:szCs w:val="28"/>
          <w:lang w:eastAsia="zh-CN"/>
        </w:rPr>
      </w:pPr>
      <w:r w:rsidRPr="007611A3">
        <w:rPr>
          <w:rFonts w:ascii="Arial" w:eastAsia="Times New Roman" w:hAnsi="Arial" w:cs="Arial"/>
          <w:b/>
          <w:bCs/>
          <w:color w:val="2B2B2B"/>
          <w:sz w:val="28"/>
          <w:szCs w:val="28"/>
          <w:lang w:eastAsia="zh-CN"/>
        </w:rPr>
        <w:t xml:space="preserve">Professor </w:t>
      </w:r>
      <w:proofErr w:type="spellStart"/>
      <w:r w:rsidRPr="007611A3">
        <w:rPr>
          <w:rFonts w:ascii="Arial" w:eastAsia="Times New Roman" w:hAnsi="Arial" w:cs="Arial"/>
          <w:b/>
          <w:bCs/>
          <w:color w:val="2B2B2B"/>
          <w:sz w:val="28"/>
          <w:szCs w:val="28"/>
          <w:lang w:eastAsia="zh-CN"/>
        </w:rPr>
        <w:t>Cuganesan’s</w:t>
      </w:r>
      <w:proofErr w:type="spellEnd"/>
      <w:r w:rsidRPr="007611A3">
        <w:rPr>
          <w:rFonts w:ascii="Arial" w:eastAsia="Times New Roman" w:hAnsi="Arial" w:cs="Arial"/>
          <w:b/>
          <w:bCs/>
          <w:color w:val="2B2B2B"/>
          <w:sz w:val="28"/>
          <w:szCs w:val="28"/>
          <w:lang w:eastAsia="zh-CN"/>
        </w:rPr>
        <w:t xml:space="preserve"> experience in postgraduate teaching and roles in teaching leadership includes:</w:t>
      </w:r>
    </w:p>
    <w:p w14:paraId="72F50B5E" w14:textId="77777777" w:rsidR="007611A3" w:rsidRPr="007611A3" w:rsidRDefault="007611A3" w:rsidP="007611A3">
      <w:pPr>
        <w:spacing w:after="0" w:line="240" w:lineRule="auto"/>
        <w:jc w:val="both"/>
        <w:rPr>
          <w:rFonts w:ascii="Arial" w:eastAsia="Times New Roman" w:hAnsi="Arial" w:cs="Arial"/>
          <w:b/>
          <w:bCs/>
          <w:color w:val="2B2B2B"/>
          <w:lang w:eastAsia="zh-CN"/>
        </w:rPr>
      </w:pPr>
    </w:p>
    <w:p w14:paraId="3DC209E3" w14:textId="77777777" w:rsidR="007611A3" w:rsidRPr="007611A3" w:rsidRDefault="007611A3" w:rsidP="009017B0">
      <w:pPr>
        <w:numPr>
          <w:ilvl w:val="0"/>
          <w:numId w:val="30"/>
        </w:numPr>
        <w:spacing w:after="0" w:line="240" w:lineRule="auto"/>
        <w:jc w:val="both"/>
        <w:rPr>
          <w:rFonts w:ascii="Arial" w:eastAsia="Times New Roman" w:hAnsi="Arial" w:cs="Arial"/>
          <w:lang w:val="en-US"/>
        </w:rPr>
      </w:pPr>
      <w:r w:rsidRPr="007611A3">
        <w:rPr>
          <w:rFonts w:ascii="Arial" w:eastAsia="Times New Roman" w:hAnsi="Arial" w:cs="Arial"/>
          <w:lang w:val="en-US"/>
        </w:rPr>
        <w:t xml:space="preserve">Post-experience Masters:  Units delivered include Strategies for Growth at University of Sydney, Accounting for Management, Financial Management, and Business Performance Measurement and Management at MGSM, Macquarie University. In addition, I have taught in international settings (Singapore and Hong Kong). </w:t>
      </w:r>
    </w:p>
    <w:p w14:paraId="5802234D" w14:textId="77777777" w:rsidR="007611A3" w:rsidRPr="007611A3" w:rsidRDefault="007611A3" w:rsidP="009017B0">
      <w:pPr>
        <w:numPr>
          <w:ilvl w:val="0"/>
          <w:numId w:val="30"/>
        </w:numPr>
        <w:spacing w:after="0" w:line="240" w:lineRule="auto"/>
        <w:jc w:val="both"/>
        <w:rPr>
          <w:rFonts w:ascii="Arial" w:eastAsia="Times New Roman" w:hAnsi="Arial" w:cs="Arial"/>
          <w:lang w:val="en-US"/>
        </w:rPr>
      </w:pPr>
      <w:r w:rsidRPr="007611A3">
        <w:rPr>
          <w:rFonts w:ascii="Arial" w:eastAsia="Times New Roman" w:hAnsi="Arial" w:cs="Arial"/>
          <w:lang w:val="en-US"/>
        </w:rPr>
        <w:t>Pre-experience master’s units: Units delivered comprise Accounting and Financial Management and Advanced Management Applications at University of Sydney and Managerial Accounting and Strategic Cost Management at Swinburne University.</w:t>
      </w:r>
    </w:p>
    <w:p w14:paraId="1B6C5169" w14:textId="595F4D4F" w:rsidR="00B83E2C" w:rsidRDefault="00B83E2C" w:rsidP="007F595D">
      <w:pPr>
        <w:rPr>
          <w:rFonts w:ascii="Arial" w:hAnsi="Arial" w:cs="Arial"/>
        </w:rPr>
      </w:pPr>
    </w:p>
    <w:p w14:paraId="3825C364" w14:textId="77777777" w:rsidR="00B83E2C" w:rsidRDefault="00B83E2C">
      <w:pPr>
        <w:rPr>
          <w:rFonts w:ascii="Arial" w:hAnsi="Arial" w:cs="Arial"/>
        </w:rPr>
      </w:pPr>
      <w:r>
        <w:rPr>
          <w:rFonts w:ascii="Arial" w:hAnsi="Arial" w:cs="Arial"/>
        </w:rPr>
        <w:br w:type="page"/>
      </w:r>
    </w:p>
    <w:p w14:paraId="137061A9" w14:textId="1BC59831" w:rsidR="007611A3" w:rsidRDefault="007611A3" w:rsidP="007F595D">
      <w:pPr>
        <w:rPr>
          <w:rFonts w:ascii="Arial" w:hAnsi="Arial" w:cs="Arial"/>
        </w:rPr>
      </w:pPr>
    </w:p>
    <w:p w14:paraId="79CB4CA0" w14:textId="67B47D91" w:rsidR="00784845" w:rsidRPr="00784845" w:rsidRDefault="00784845" w:rsidP="00784845">
      <w:pPr>
        <w:spacing w:after="0" w:line="240" w:lineRule="auto"/>
        <w:textAlignment w:val="baseline"/>
        <w:rPr>
          <w:rFonts w:ascii="Arial" w:eastAsia="Times New Roman" w:hAnsi="Arial" w:cs="Arial"/>
          <w:b/>
          <w:bCs/>
          <w:color w:val="000000"/>
          <w:sz w:val="36"/>
          <w:szCs w:val="36"/>
          <w:lang w:val="en-US" w:eastAsia="zh-CN"/>
        </w:rPr>
      </w:pPr>
      <w:r w:rsidRPr="00784845">
        <w:rPr>
          <w:rFonts w:ascii="Arial" w:hAnsi="Arial" w:cs="Arial"/>
          <w:b/>
          <w:bCs/>
          <w:noProof/>
        </w:rPr>
        <mc:AlternateContent>
          <mc:Choice Requires="wps">
            <w:drawing>
              <wp:anchor distT="45720" distB="45720" distL="114300" distR="114300" simplePos="0" relativeHeight="251658248" behindDoc="0" locked="0" layoutInCell="1" allowOverlap="1" wp14:anchorId="7E61A7DC" wp14:editId="78D53D84">
                <wp:simplePos x="0" y="0"/>
                <wp:positionH relativeFrom="column">
                  <wp:posOffset>0</wp:posOffset>
                </wp:positionH>
                <wp:positionV relativeFrom="paragraph">
                  <wp:posOffset>134620</wp:posOffset>
                </wp:positionV>
                <wp:extent cx="5688965" cy="695325"/>
                <wp:effectExtent l="0" t="0" r="6985" b="9525"/>
                <wp:wrapSquare wrapText="bothSides"/>
                <wp:docPr id="508" name="Text Box 2" descr="P2271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695325"/>
                        </a:xfrm>
                        <a:prstGeom prst="rect">
                          <a:avLst/>
                        </a:prstGeom>
                        <a:solidFill>
                          <a:srgbClr val="FFFFFF"/>
                        </a:solidFill>
                        <a:ln w="9525">
                          <a:noFill/>
                          <a:miter lim="800000"/>
                          <a:headEnd/>
                          <a:tailEnd/>
                        </a:ln>
                      </wps:spPr>
                      <wps:txbx>
                        <w:txbxContent>
                          <w:p w14:paraId="53CCB4A5" w14:textId="77777777" w:rsidR="00DD27F8" w:rsidRDefault="00DD27F8" w:rsidP="00784845"/>
                          <w:p w14:paraId="6F3B0B42" w14:textId="77777777" w:rsidR="00DD27F8" w:rsidRPr="00B17D09" w:rsidRDefault="00DD27F8" w:rsidP="00784845">
                            <w:pPr>
                              <w:rPr>
                                <w:rFonts w:ascii="Arial" w:hAnsi="Arial" w:cs="Arial"/>
                                <w:b/>
                                <w:bCs/>
                                <w:sz w:val="40"/>
                                <w:szCs w:val="40"/>
                              </w:rPr>
                            </w:pPr>
                            <w:r w:rsidRPr="00B17D09">
                              <w:rPr>
                                <w:rFonts w:ascii="Arial" w:hAnsi="Arial" w:cs="Arial"/>
                                <w:b/>
                                <w:bCs/>
                                <w:sz w:val="40"/>
                                <w:szCs w:val="40"/>
                              </w:rPr>
                              <w:t>Professor Paul t’Hart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1A7DC" id="_x0000_s1032" type="#_x0000_t202" alt="P2271TB9#y1" style="position:absolute;margin-left:0;margin-top:10.6pt;width:447.95pt;height:54.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" stroked="f">
                <v:textbox>
                  <w:txbxContent>
                    <w:p w14:paraId="53CCB4A5" w14:textId="77777777" w:rsidR="00DD27F8" w:rsidRDefault="00DD27F8" w:rsidP="00784845"/>
                    <w:p w14:paraId="6F3B0B42" w14:textId="77777777" w:rsidR="00DD27F8" w:rsidRPr="00B17D09" w:rsidRDefault="00DD27F8" w:rsidP="00784845">
                      <w:pPr>
                        <w:rPr>
                          <w:rFonts w:ascii="Arial" w:hAnsi="Arial" w:cs="Arial"/>
                          <w:b/>
                          <w:bCs/>
                          <w:sz w:val="40"/>
                          <w:szCs w:val="40"/>
                        </w:rPr>
                      </w:pPr>
                      <w:r w:rsidRPr="00B17D09">
                        <w:rPr>
                          <w:rFonts w:ascii="Arial" w:hAnsi="Arial" w:cs="Arial"/>
                          <w:b/>
                          <w:bCs/>
                          <w:sz w:val="40"/>
                          <w:szCs w:val="40"/>
                        </w:rPr>
                        <w:t>Professor Paul t’Hart</w:t>
                      </w:r>
                    </w:p>
                  </w:txbxContent>
                </v:textbox>
                <w10:wrap type="square"/>
              </v:shape>
            </w:pict>
          </mc:Fallback>
        </mc:AlternateContent>
      </w:r>
      <w:r w:rsidRPr="00784845">
        <w:rPr>
          <w:rFonts w:ascii="Arial" w:hAnsi="Arial" w:cs="Arial"/>
          <w:b/>
          <w:bCs/>
          <w:noProof/>
        </w:rPr>
        <mc:AlternateContent>
          <mc:Choice Requires="wps">
            <w:drawing>
              <wp:anchor distT="45720" distB="45720" distL="114300" distR="114300" simplePos="0" relativeHeight="251658250" behindDoc="0" locked="0" layoutInCell="1" allowOverlap="1" wp14:anchorId="4F21F0E4" wp14:editId="224712B2">
                <wp:simplePos x="0" y="0"/>
                <wp:positionH relativeFrom="column">
                  <wp:posOffset>2326005</wp:posOffset>
                </wp:positionH>
                <wp:positionV relativeFrom="paragraph">
                  <wp:posOffset>1273175</wp:posOffset>
                </wp:positionV>
                <wp:extent cx="3136265" cy="1404620"/>
                <wp:effectExtent l="0" t="0" r="0" b="0"/>
                <wp:wrapSquare wrapText="bothSides"/>
                <wp:docPr id="507" name="Text Box 2" descr="P2271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608A43D" w14:textId="77777777" w:rsidR="00DD27F8" w:rsidRPr="00061EDE" w:rsidRDefault="00DD27F8" w:rsidP="00784845">
                            <w:pPr>
                              <w:rPr>
                                <w:rFonts w:ascii="Arial" w:hAnsi="Arial" w:cs="Arial"/>
                                <w:lang w:val="en-US"/>
                              </w:rPr>
                            </w:pPr>
                            <w:r>
                              <w:rPr>
                                <w:rFonts w:ascii="Arial" w:hAnsi="Arial" w:cs="Arial"/>
                                <w:lang w:val="en-US"/>
                              </w:rPr>
                              <w:t>PhD Leiden University Netherlands</w:t>
                            </w:r>
                          </w:p>
                          <w:p w14:paraId="54919FDC" w14:textId="77777777" w:rsidR="00DD27F8" w:rsidRPr="00061EDE" w:rsidRDefault="00DD27F8" w:rsidP="00784845">
                            <w:pPr>
                              <w:rPr>
                                <w:rFonts w:ascii="Arial" w:hAnsi="Arial" w:cs="Arial"/>
                                <w:lang w:val="en-US"/>
                              </w:rPr>
                            </w:pPr>
                            <w:r>
                              <w:rPr>
                                <w:rFonts w:ascii="Arial" w:hAnsi="Arial" w:cs="Arial"/>
                                <w:lang w:val="en-US"/>
                              </w:rPr>
                              <w:t>MA Erasmus University Rotterdam Netherlands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21F0E4" id="_x0000_s1033" type="#_x0000_t202" alt="P2271TB11bA#y1" style="position:absolute;margin-left:183.15pt;margin-top:100.25pt;width:246.95pt;height:110.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" filled="f">
                <v:stroke opacity="0"/>
                <v:textbox style="mso-fit-shape-to-text:t">
                  <w:txbxContent>
                    <w:p w14:paraId="4608A43D" w14:textId="77777777" w:rsidR="00DD27F8" w:rsidRPr="00061EDE" w:rsidRDefault="00DD27F8" w:rsidP="00784845">
                      <w:pPr>
                        <w:rPr>
                          <w:rFonts w:ascii="Arial" w:hAnsi="Arial" w:cs="Arial"/>
                          <w:lang w:val="en-US"/>
                        </w:rPr>
                      </w:pPr>
                      <w:r>
                        <w:rPr>
                          <w:rFonts w:ascii="Arial" w:hAnsi="Arial" w:cs="Arial"/>
                          <w:lang w:val="en-US"/>
                        </w:rPr>
                        <w:t>PhD Leiden University Netherlands</w:t>
                      </w:r>
                    </w:p>
                    <w:p w14:paraId="54919FDC" w14:textId="77777777" w:rsidR="00DD27F8" w:rsidRPr="00061EDE" w:rsidRDefault="00DD27F8" w:rsidP="00784845">
                      <w:pPr>
                        <w:rPr>
                          <w:rFonts w:ascii="Arial" w:hAnsi="Arial" w:cs="Arial"/>
                          <w:lang w:val="en-US"/>
                        </w:rPr>
                      </w:pPr>
                      <w:r>
                        <w:rPr>
                          <w:rFonts w:ascii="Arial" w:hAnsi="Arial" w:cs="Arial"/>
                          <w:lang w:val="en-US"/>
                        </w:rPr>
                        <w:t>MA Erasmus University Rotterdam Netherlands</w:t>
                      </w:r>
                    </w:p>
                  </w:txbxContent>
                </v:textbox>
                <w10:wrap type="square"/>
              </v:shape>
            </w:pict>
          </mc:Fallback>
        </mc:AlternateContent>
      </w:r>
      <w:r w:rsidRPr="00784845">
        <w:rPr>
          <w:rFonts w:ascii="Arial" w:hAnsi="Arial" w:cs="Arial"/>
          <w:noProof/>
          <w:color w:val="2B2B2B"/>
        </w:rPr>
        <w:drawing>
          <wp:anchor distT="0" distB="0" distL="114300" distR="114300" simplePos="0" relativeHeight="251658249" behindDoc="1" locked="0" layoutInCell="1" allowOverlap="1" wp14:anchorId="33B70C2B" wp14:editId="14D79069">
            <wp:simplePos x="0" y="0"/>
            <wp:positionH relativeFrom="column">
              <wp:posOffset>0</wp:posOffset>
            </wp:positionH>
            <wp:positionV relativeFrom="paragraph">
              <wp:posOffset>960699</wp:posOffset>
            </wp:positionV>
            <wp:extent cx="1990725" cy="2002420"/>
            <wp:effectExtent l="0" t="0" r="0" b="0"/>
            <wp:wrapTight wrapText="bothSides">
              <wp:wrapPolygon edited="0">
                <wp:start x="0" y="0"/>
                <wp:lineTo x="0" y="21374"/>
                <wp:lineTo x="21290" y="21374"/>
                <wp:lineTo x="21290" y="0"/>
                <wp:lineTo x="0" y="0"/>
              </wp:wrapPolygon>
            </wp:wrapTight>
            <wp:docPr id="509" name="Picture 509" descr="P22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0725" cy="2002420"/>
                    </a:xfrm>
                    <a:prstGeom prst="rect">
                      <a:avLst/>
                    </a:prstGeom>
                    <a:noFill/>
                    <a:ln>
                      <a:noFill/>
                    </a:ln>
                  </pic:spPr>
                </pic:pic>
              </a:graphicData>
            </a:graphic>
          </wp:anchor>
        </w:drawing>
      </w:r>
    </w:p>
    <w:p w14:paraId="074786F9" w14:textId="77777777" w:rsidR="00784845" w:rsidRPr="00784845" w:rsidRDefault="00784845" w:rsidP="00784845">
      <w:pPr>
        <w:spacing w:after="0" w:line="240" w:lineRule="auto"/>
        <w:textAlignment w:val="baseline"/>
        <w:rPr>
          <w:rFonts w:ascii="Arial" w:eastAsia="Times New Roman" w:hAnsi="Arial" w:cs="Arial"/>
          <w:b/>
          <w:bCs/>
          <w:color w:val="000000"/>
          <w:sz w:val="36"/>
          <w:szCs w:val="36"/>
          <w:lang w:val="en-US" w:eastAsia="zh-CN"/>
        </w:rPr>
      </w:pPr>
    </w:p>
    <w:p w14:paraId="5E11A0D9" w14:textId="77777777" w:rsidR="00784845" w:rsidRPr="00784845" w:rsidRDefault="00784845" w:rsidP="00784845">
      <w:pPr>
        <w:spacing w:after="0" w:line="240" w:lineRule="auto"/>
        <w:textAlignment w:val="baseline"/>
        <w:rPr>
          <w:rFonts w:ascii="Arial" w:eastAsia="Times New Roman" w:hAnsi="Arial" w:cs="Arial"/>
          <w:b/>
          <w:bCs/>
          <w:color w:val="000000"/>
          <w:sz w:val="36"/>
          <w:szCs w:val="36"/>
          <w:lang w:val="en-US" w:eastAsia="zh-CN"/>
        </w:rPr>
      </w:pPr>
    </w:p>
    <w:p w14:paraId="65548CFB" w14:textId="77777777" w:rsidR="00784845" w:rsidRPr="00784845" w:rsidRDefault="00784845" w:rsidP="00784845">
      <w:pPr>
        <w:spacing w:after="0" w:line="240" w:lineRule="auto"/>
        <w:textAlignment w:val="baseline"/>
        <w:rPr>
          <w:rFonts w:ascii="Arial" w:eastAsia="Times New Roman" w:hAnsi="Arial" w:cs="Arial"/>
          <w:b/>
          <w:bCs/>
          <w:color w:val="000000"/>
          <w:sz w:val="36"/>
          <w:szCs w:val="36"/>
          <w:lang w:val="en-US" w:eastAsia="zh-CN"/>
        </w:rPr>
      </w:pPr>
    </w:p>
    <w:p w14:paraId="77B16574" w14:textId="77777777" w:rsidR="00784845" w:rsidRPr="00784845" w:rsidRDefault="00784845" w:rsidP="00784845">
      <w:pPr>
        <w:spacing w:after="0" w:line="240" w:lineRule="auto"/>
        <w:textAlignment w:val="baseline"/>
        <w:rPr>
          <w:rFonts w:ascii="Arial" w:eastAsia="Times New Roman" w:hAnsi="Arial" w:cs="Arial"/>
          <w:b/>
          <w:bCs/>
          <w:color w:val="000000"/>
          <w:sz w:val="18"/>
          <w:szCs w:val="18"/>
          <w:lang w:val="en-US" w:eastAsia="zh-CN"/>
        </w:rPr>
      </w:pPr>
    </w:p>
    <w:p w14:paraId="1254FDC8" w14:textId="77777777" w:rsidR="00784845" w:rsidRDefault="00784845" w:rsidP="00784845">
      <w:pPr>
        <w:spacing w:after="0" w:line="240" w:lineRule="auto"/>
        <w:textAlignment w:val="baseline"/>
        <w:rPr>
          <w:rFonts w:ascii="Arial" w:hAnsi="Arial" w:cs="Arial"/>
          <w:b/>
          <w:bCs/>
          <w:color w:val="2B2B2B"/>
          <w:sz w:val="40"/>
          <w:szCs w:val="40"/>
        </w:rPr>
      </w:pPr>
    </w:p>
    <w:p w14:paraId="34EBD30B" w14:textId="77777777" w:rsidR="00784845" w:rsidRDefault="00784845" w:rsidP="00784845">
      <w:pPr>
        <w:spacing w:after="0" w:line="240" w:lineRule="auto"/>
        <w:textAlignment w:val="baseline"/>
        <w:rPr>
          <w:rFonts w:ascii="Arial" w:hAnsi="Arial" w:cs="Arial"/>
          <w:b/>
          <w:bCs/>
          <w:color w:val="2B2B2B"/>
          <w:sz w:val="40"/>
          <w:szCs w:val="40"/>
        </w:rPr>
      </w:pPr>
    </w:p>
    <w:p w14:paraId="293548B2" w14:textId="77777777" w:rsidR="00784845" w:rsidRDefault="00784845" w:rsidP="00784845">
      <w:pPr>
        <w:spacing w:after="0" w:line="240" w:lineRule="auto"/>
        <w:textAlignment w:val="baseline"/>
        <w:rPr>
          <w:rFonts w:ascii="Arial" w:hAnsi="Arial" w:cs="Arial"/>
          <w:b/>
          <w:bCs/>
          <w:color w:val="2B2B2B"/>
          <w:sz w:val="40"/>
          <w:szCs w:val="40"/>
        </w:rPr>
      </w:pPr>
    </w:p>
    <w:p w14:paraId="3B7AC948" w14:textId="77777777" w:rsidR="00784845" w:rsidRDefault="00784845" w:rsidP="00784845">
      <w:pPr>
        <w:spacing w:after="0" w:line="240" w:lineRule="auto"/>
        <w:textAlignment w:val="baseline"/>
        <w:rPr>
          <w:rFonts w:ascii="Arial" w:hAnsi="Arial" w:cs="Arial"/>
          <w:b/>
          <w:bCs/>
          <w:color w:val="2B2B2B"/>
          <w:sz w:val="40"/>
          <w:szCs w:val="40"/>
        </w:rPr>
      </w:pPr>
    </w:p>
    <w:p w14:paraId="46AE05F6" w14:textId="77777777" w:rsidR="00784845" w:rsidRDefault="00784845" w:rsidP="00784845">
      <w:pPr>
        <w:spacing w:after="0" w:line="240" w:lineRule="auto"/>
        <w:textAlignment w:val="baseline"/>
        <w:rPr>
          <w:rFonts w:ascii="Arial" w:hAnsi="Arial" w:cs="Arial"/>
          <w:b/>
          <w:bCs/>
          <w:color w:val="2B2B2B"/>
          <w:sz w:val="40"/>
          <w:szCs w:val="40"/>
        </w:rPr>
      </w:pPr>
    </w:p>
    <w:p w14:paraId="12EB908C" w14:textId="77777777" w:rsidR="00784845" w:rsidRDefault="00784845" w:rsidP="00784845">
      <w:pPr>
        <w:spacing w:after="0" w:line="240" w:lineRule="auto"/>
        <w:textAlignment w:val="baseline"/>
        <w:rPr>
          <w:rFonts w:ascii="Arial" w:hAnsi="Arial" w:cs="Arial"/>
          <w:b/>
          <w:bCs/>
          <w:color w:val="2B2B2B"/>
          <w:sz w:val="40"/>
          <w:szCs w:val="40"/>
        </w:rPr>
      </w:pPr>
    </w:p>
    <w:p w14:paraId="1D7F4AFD" w14:textId="77777777" w:rsidR="00784845" w:rsidRDefault="00784845" w:rsidP="00784845">
      <w:pPr>
        <w:spacing w:after="0" w:line="240" w:lineRule="auto"/>
        <w:textAlignment w:val="baseline"/>
        <w:rPr>
          <w:rFonts w:ascii="Arial" w:hAnsi="Arial" w:cs="Arial"/>
          <w:b/>
          <w:bCs/>
          <w:color w:val="2B2B2B"/>
          <w:sz w:val="40"/>
          <w:szCs w:val="40"/>
        </w:rPr>
      </w:pPr>
    </w:p>
    <w:p w14:paraId="6B8DFF09" w14:textId="36B3743E" w:rsidR="00784845" w:rsidRPr="00784845" w:rsidRDefault="00784845" w:rsidP="00784845">
      <w:pPr>
        <w:spacing w:after="0" w:line="240" w:lineRule="auto"/>
        <w:textAlignment w:val="baseline"/>
        <w:rPr>
          <w:rFonts w:ascii="Arial" w:eastAsia="Times New Roman" w:hAnsi="Arial" w:cs="Arial"/>
          <w:b/>
          <w:bCs/>
          <w:color w:val="000000"/>
          <w:sz w:val="36"/>
          <w:szCs w:val="36"/>
          <w:lang w:val="en-US" w:eastAsia="zh-CN"/>
        </w:rPr>
      </w:pPr>
      <w:r w:rsidRPr="00784845">
        <w:rPr>
          <w:rFonts w:ascii="Arial" w:hAnsi="Arial" w:cs="Arial"/>
          <w:b/>
          <w:bCs/>
          <w:color w:val="2B2B2B"/>
          <w:sz w:val="40"/>
          <w:szCs w:val="40"/>
        </w:rPr>
        <w:t>Subject Lead: Leading Public Sector Change</w:t>
      </w:r>
    </w:p>
    <w:p w14:paraId="417DEBB0" w14:textId="77777777" w:rsidR="00784845" w:rsidRPr="00784845" w:rsidRDefault="00784845" w:rsidP="00784845">
      <w:pPr>
        <w:spacing w:after="0" w:line="240" w:lineRule="auto"/>
        <w:textAlignment w:val="baseline"/>
        <w:rPr>
          <w:rFonts w:ascii="Arial" w:eastAsia="Times New Roman" w:hAnsi="Arial" w:cs="Arial"/>
          <w:b/>
          <w:bCs/>
          <w:color w:val="000000"/>
          <w:sz w:val="36"/>
          <w:szCs w:val="36"/>
          <w:lang w:val="en-US" w:eastAsia="zh-CN"/>
        </w:rPr>
      </w:pPr>
    </w:p>
    <w:p w14:paraId="16C79CAD" w14:textId="77777777" w:rsidR="00784845" w:rsidRPr="00784845" w:rsidRDefault="00784845" w:rsidP="00784845">
      <w:pPr>
        <w:spacing w:after="0" w:line="240" w:lineRule="auto"/>
        <w:rPr>
          <w:rFonts w:ascii="Arial" w:hAnsi="Arial" w:cs="Arial"/>
          <w:b/>
          <w:bCs/>
          <w:sz w:val="28"/>
          <w:szCs w:val="28"/>
        </w:rPr>
      </w:pPr>
      <w:r w:rsidRPr="00784845">
        <w:rPr>
          <w:rFonts w:ascii="Arial" w:hAnsi="Arial" w:cs="Arial"/>
          <w:b/>
          <w:bCs/>
          <w:sz w:val="28"/>
          <w:szCs w:val="28"/>
        </w:rPr>
        <w:t>Areas of expertise</w:t>
      </w:r>
    </w:p>
    <w:p w14:paraId="02D2553E" w14:textId="77777777" w:rsidR="00784845" w:rsidRPr="00784845" w:rsidRDefault="00784845" w:rsidP="00784845">
      <w:pPr>
        <w:spacing w:after="0" w:line="240" w:lineRule="auto"/>
        <w:rPr>
          <w:rFonts w:ascii="Arial" w:hAnsi="Arial" w:cs="Arial"/>
          <w:b/>
          <w:bCs/>
          <w:sz w:val="28"/>
          <w:szCs w:val="28"/>
        </w:rPr>
      </w:pPr>
    </w:p>
    <w:p w14:paraId="5A1CEE6F" w14:textId="77777777" w:rsidR="00784845" w:rsidRPr="00784845" w:rsidRDefault="00784845" w:rsidP="009017B0">
      <w:pPr>
        <w:numPr>
          <w:ilvl w:val="0"/>
          <w:numId w:val="33"/>
        </w:numPr>
        <w:spacing w:after="0" w:line="240" w:lineRule="auto"/>
        <w:rPr>
          <w:rFonts w:ascii="Arial" w:eastAsia="Times New Roman" w:hAnsi="Arial" w:cs="Arial"/>
          <w:color w:val="2B2B2B"/>
          <w:lang w:eastAsia="zh-CN"/>
        </w:rPr>
      </w:pPr>
      <w:r w:rsidRPr="00784845">
        <w:rPr>
          <w:rFonts w:ascii="Arial" w:eastAsia="Times New Roman" w:hAnsi="Arial" w:cs="Arial"/>
          <w:color w:val="2B2B2B"/>
          <w:lang w:eastAsia="zh-CN"/>
        </w:rPr>
        <w:t>Crisis management</w:t>
      </w:r>
    </w:p>
    <w:p w14:paraId="22F3FA09" w14:textId="77777777" w:rsidR="00784845" w:rsidRPr="00784845" w:rsidRDefault="00784845" w:rsidP="009017B0">
      <w:pPr>
        <w:numPr>
          <w:ilvl w:val="0"/>
          <w:numId w:val="33"/>
        </w:numPr>
        <w:spacing w:after="0" w:line="240" w:lineRule="auto"/>
        <w:rPr>
          <w:rFonts w:ascii="Arial" w:eastAsia="Times New Roman" w:hAnsi="Arial" w:cs="Arial"/>
          <w:color w:val="2B2B2B"/>
          <w:lang w:eastAsia="zh-CN"/>
        </w:rPr>
      </w:pPr>
      <w:r w:rsidRPr="00784845">
        <w:rPr>
          <w:rFonts w:ascii="Arial" w:eastAsia="Times New Roman" w:hAnsi="Arial" w:cs="Arial"/>
          <w:color w:val="2B2B2B"/>
          <w:lang w:eastAsia="zh-CN"/>
        </w:rPr>
        <w:t>Evaluation</w:t>
      </w:r>
    </w:p>
    <w:p w14:paraId="04CBF05B" w14:textId="77777777" w:rsidR="00784845" w:rsidRPr="00784845" w:rsidRDefault="00784845" w:rsidP="009017B0">
      <w:pPr>
        <w:numPr>
          <w:ilvl w:val="0"/>
          <w:numId w:val="33"/>
        </w:numPr>
        <w:spacing w:after="0" w:line="240" w:lineRule="auto"/>
        <w:rPr>
          <w:rFonts w:ascii="Arial" w:eastAsia="Times New Roman" w:hAnsi="Arial" w:cs="Arial"/>
          <w:color w:val="2B2B2B"/>
          <w:lang w:eastAsia="zh-CN"/>
        </w:rPr>
      </w:pPr>
      <w:r w:rsidRPr="00784845">
        <w:rPr>
          <w:rFonts w:ascii="Arial" w:eastAsia="Times New Roman" w:hAnsi="Arial" w:cs="Arial"/>
          <w:color w:val="2B2B2B"/>
          <w:lang w:eastAsia="zh-CN"/>
        </w:rPr>
        <w:t>Public leadership</w:t>
      </w:r>
    </w:p>
    <w:p w14:paraId="1ED098AB" w14:textId="77777777" w:rsidR="00784845" w:rsidRPr="00784845" w:rsidRDefault="00784845" w:rsidP="009017B0">
      <w:pPr>
        <w:numPr>
          <w:ilvl w:val="0"/>
          <w:numId w:val="33"/>
        </w:numPr>
        <w:spacing w:after="0" w:line="240" w:lineRule="auto"/>
        <w:rPr>
          <w:rFonts w:ascii="Arial" w:eastAsia="Times New Roman" w:hAnsi="Arial" w:cs="Arial"/>
          <w:color w:val="2B2B2B"/>
          <w:lang w:eastAsia="zh-CN"/>
        </w:rPr>
      </w:pPr>
      <w:r w:rsidRPr="00784845">
        <w:rPr>
          <w:rFonts w:ascii="Arial" w:eastAsia="Times New Roman" w:hAnsi="Arial" w:cs="Arial"/>
          <w:color w:val="2B2B2B"/>
          <w:lang w:eastAsia="zh-CN"/>
        </w:rPr>
        <w:t>Reform/change management</w:t>
      </w:r>
    </w:p>
    <w:p w14:paraId="437DA825" w14:textId="77777777" w:rsidR="00784845" w:rsidRPr="00784845" w:rsidRDefault="00784845" w:rsidP="00784845">
      <w:pPr>
        <w:spacing w:after="0" w:line="240" w:lineRule="auto"/>
        <w:rPr>
          <w:rFonts w:ascii="Arial" w:eastAsia="Times New Roman" w:hAnsi="Arial" w:cs="Arial"/>
          <w:b/>
          <w:bCs/>
          <w:color w:val="000000"/>
          <w:sz w:val="18"/>
          <w:szCs w:val="18"/>
          <w:lang w:val="en-US" w:eastAsia="zh-CN"/>
        </w:rPr>
      </w:pPr>
    </w:p>
    <w:p w14:paraId="46A86CFB" w14:textId="77777777" w:rsidR="00784845" w:rsidRPr="00784845" w:rsidRDefault="00784845" w:rsidP="00784845">
      <w:pPr>
        <w:spacing w:after="0" w:line="240" w:lineRule="auto"/>
        <w:rPr>
          <w:rFonts w:ascii="Arial" w:hAnsi="Arial" w:cs="Arial"/>
          <w:b/>
          <w:bCs/>
          <w:sz w:val="28"/>
          <w:szCs w:val="28"/>
        </w:rPr>
      </w:pPr>
    </w:p>
    <w:p w14:paraId="4669B558" w14:textId="77777777" w:rsidR="00784845" w:rsidRPr="00784845" w:rsidRDefault="00784845" w:rsidP="00784845">
      <w:pPr>
        <w:spacing w:after="0" w:line="240" w:lineRule="auto"/>
        <w:rPr>
          <w:rFonts w:ascii="Arial" w:hAnsi="Arial" w:cs="Arial"/>
          <w:b/>
          <w:bCs/>
          <w:sz w:val="28"/>
          <w:szCs w:val="28"/>
        </w:rPr>
      </w:pPr>
      <w:r w:rsidRPr="00784845">
        <w:rPr>
          <w:rFonts w:ascii="Arial" w:hAnsi="Arial" w:cs="Arial"/>
          <w:b/>
          <w:bCs/>
          <w:sz w:val="28"/>
          <w:szCs w:val="28"/>
        </w:rPr>
        <w:t>Highlights</w:t>
      </w:r>
    </w:p>
    <w:p w14:paraId="605EDAD7" w14:textId="77777777" w:rsidR="00784845" w:rsidRPr="00784845" w:rsidRDefault="00784845" w:rsidP="00784845">
      <w:pPr>
        <w:spacing w:after="0" w:line="240" w:lineRule="auto"/>
        <w:ind w:left="720"/>
        <w:textAlignment w:val="baseline"/>
        <w:rPr>
          <w:rFonts w:ascii="Arial" w:eastAsia="Times New Roman" w:hAnsi="Arial" w:cs="Arial"/>
          <w:color w:val="000000"/>
          <w:lang w:val="en-SG" w:eastAsia="zh-CN"/>
        </w:rPr>
      </w:pPr>
    </w:p>
    <w:p w14:paraId="31FE5D32" w14:textId="77777777" w:rsidR="00784845" w:rsidRPr="00784845" w:rsidRDefault="00784845" w:rsidP="009017B0">
      <w:pPr>
        <w:numPr>
          <w:ilvl w:val="0"/>
          <w:numId w:val="34"/>
        </w:numPr>
        <w:spacing w:after="0" w:line="240" w:lineRule="auto"/>
        <w:contextualSpacing/>
        <w:textAlignment w:val="baseline"/>
        <w:rPr>
          <w:rFonts w:ascii="Arial" w:eastAsia="Times New Roman" w:hAnsi="Arial" w:cs="Arial"/>
          <w:color w:val="000000"/>
          <w:lang w:val="en-SG" w:eastAsia="zh-CN"/>
        </w:rPr>
      </w:pPr>
      <w:r w:rsidRPr="00784845">
        <w:rPr>
          <w:rFonts w:ascii="Arial" w:eastAsia="Times New Roman" w:hAnsi="Arial" w:cs="Arial"/>
          <w:color w:val="000000"/>
          <w:lang w:val="en-SG" w:eastAsia="zh-CN"/>
        </w:rPr>
        <w:t>Professor of Public Administration, School of Government, Utrecht University​</w:t>
      </w:r>
    </w:p>
    <w:p w14:paraId="064A2102" w14:textId="77777777" w:rsidR="00784845" w:rsidRPr="00784845" w:rsidRDefault="00784845" w:rsidP="009017B0">
      <w:pPr>
        <w:numPr>
          <w:ilvl w:val="0"/>
          <w:numId w:val="34"/>
        </w:numPr>
        <w:spacing w:after="0" w:line="240" w:lineRule="auto"/>
        <w:contextualSpacing/>
        <w:textAlignment w:val="baseline"/>
        <w:rPr>
          <w:rFonts w:ascii="Arial" w:eastAsia="Times New Roman" w:hAnsi="Arial" w:cs="Arial"/>
          <w:color w:val="000000"/>
          <w:lang w:val="en-SG" w:eastAsia="zh-CN"/>
        </w:rPr>
      </w:pPr>
      <w:r w:rsidRPr="00784845">
        <w:rPr>
          <w:rFonts w:ascii="Arial" w:eastAsia="Times New Roman" w:hAnsi="Arial" w:cs="Arial"/>
          <w:color w:val="000000"/>
          <w:lang w:val="en-SG" w:eastAsia="zh-CN"/>
        </w:rPr>
        <w:t>Associate Dean of the Netherlands School of Public Administration, The Hague, Netherlands​</w:t>
      </w:r>
    </w:p>
    <w:p w14:paraId="64E0F508" w14:textId="77777777" w:rsidR="00784845" w:rsidRPr="00784845" w:rsidRDefault="00784845" w:rsidP="009017B0">
      <w:pPr>
        <w:numPr>
          <w:ilvl w:val="0"/>
          <w:numId w:val="34"/>
        </w:numPr>
        <w:spacing w:after="0" w:line="240" w:lineRule="auto"/>
        <w:contextualSpacing/>
        <w:textAlignment w:val="baseline"/>
        <w:rPr>
          <w:rFonts w:ascii="Arial" w:eastAsia="Times New Roman" w:hAnsi="Arial" w:cs="Arial"/>
          <w:color w:val="000000"/>
          <w:lang w:val="en-SG" w:eastAsia="zh-CN"/>
        </w:rPr>
      </w:pPr>
      <w:r w:rsidRPr="00784845">
        <w:rPr>
          <w:rFonts w:ascii="Arial" w:eastAsia="Times New Roman" w:hAnsi="Arial" w:cs="Arial"/>
          <w:color w:val="000000"/>
          <w:lang w:val="en-SG" w:eastAsia="zh-CN"/>
        </w:rPr>
        <w:t>Past Professor of Political Science, ANU​</w:t>
      </w:r>
    </w:p>
    <w:p w14:paraId="252533A9" w14:textId="77777777" w:rsidR="00784845" w:rsidRPr="00784845" w:rsidRDefault="00784845" w:rsidP="009017B0">
      <w:pPr>
        <w:numPr>
          <w:ilvl w:val="0"/>
          <w:numId w:val="34"/>
        </w:numPr>
        <w:spacing w:after="0" w:line="240" w:lineRule="auto"/>
        <w:contextualSpacing/>
        <w:textAlignment w:val="baseline"/>
        <w:rPr>
          <w:rFonts w:ascii="Arial" w:eastAsia="Times New Roman" w:hAnsi="Arial" w:cs="Arial"/>
          <w:color w:val="000000"/>
          <w:lang w:val="en-SG" w:eastAsia="zh-CN"/>
        </w:rPr>
      </w:pPr>
      <w:r w:rsidRPr="00784845">
        <w:rPr>
          <w:rFonts w:ascii="Arial" w:eastAsia="Times New Roman" w:hAnsi="Arial" w:cs="Arial"/>
          <w:color w:val="000000"/>
          <w:lang w:val="en-SG" w:eastAsia="zh-CN"/>
        </w:rPr>
        <w:t>Member of the Royal Dutch Academy of Arts and Sciences​</w:t>
      </w:r>
    </w:p>
    <w:p w14:paraId="1F3BA89F" w14:textId="77777777" w:rsidR="00784845" w:rsidRPr="00784845" w:rsidRDefault="00784845" w:rsidP="009017B0">
      <w:pPr>
        <w:numPr>
          <w:ilvl w:val="0"/>
          <w:numId w:val="34"/>
        </w:numPr>
        <w:spacing w:after="0" w:line="240" w:lineRule="auto"/>
        <w:contextualSpacing/>
        <w:textAlignment w:val="baseline"/>
        <w:rPr>
          <w:rFonts w:ascii="Arial" w:eastAsia="Times New Roman" w:hAnsi="Arial" w:cs="Arial"/>
          <w:color w:val="000000"/>
          <w:lang w:val="en-SG" w:eastAsia="zh-CN"/>
        </w:rPr>
      </w:pPr>
      <w:r w:rsidRPr="00784845">
        <w:rPr>
          <w:rFonts w:ascii="Arial" w:eastAsia="Times New Roman" w:hAnsi="Arial" w:cs="Arial"/>
          <w:color w:val="000000"/>
          <w:lang w:val="en-SG" w:eastAsia="zh-CN"/>
        </w:rPr>
        <w:t>Numerous consultancies and advisory roles with governments of Australia, Sweden and The Netherlands​</w:t>
      </w:r>
    </w:p>
    <w:p w14:paraId="4EC0A783" w14:textId="77777777" w:rsidR="00784845" w:rsidRPr="00784845" w:rsidRDefault="00784845" w:rsidP="009017B0">
      <w:pPr>
        <w:numPr>
          <w:ilvl w:val="0"/>
          <w:numId w:val="34"/>
        </w:numPr>
        <w:spacing w:after="0" w:line="240" w:lineRule="auto"/>
        <w:contextualSpacing/>
        <w:textAlignment w:val="baseline"/>
        <w:rPr>
          <w:rFonts w:ascii="Arial" w:eastAsia="Times New Roman" w:hAnsi="Arial" w:cs="Arial"/>
          <w:color w:val="000000"/>
          <w:lang w:val="en-SG" w:eastAsia="zh-CN"/>
        </w:rPr>
      </w:pPr>
      <w:r w:rsidRPr="00784845">
        <w:rPr>
          <w:rFonts w:ascii="Arial" w:eastAsia="Times New Roman" w:hAnsi="Arial" w:cs="Arial"/>
          <w:color w:val="000000"/>
          <w:lang w:val="en-SG" w:eastAsia="zh-CN"/>
        </w:rPr>
        <w:t>Extensive research and publications in the fields of public sector leadership, policy evaluation, public accountability and crisis management.</w:t>
      </w:r>
    </w:p>
    <w:p w14:paraId="4FE73EEE" w14:textId="77777777" w:rsidR="00784845" w:rsidRPr="00784845" w:rsidRDefault="00784845" w:rsidP="00784845">
      <w:pPr>
        <w:spacing w:after="0" w:line="240" w:lineRule="auto"/>
        <w:rPr>
          <w:rFonts w:ascii="Arial" w:hAnsi="Arial" w:cs="Arial"/>
          <w:b/>
          <w:bCs/>
          <w:color w:val="2B2B2B"/>
        </w:rPr>
      </w:pPr>
    </w:p>
    <w:p w14:paraId="75661157" w14:textId="77777777" w:rsidR="00784845" w:rsidRPr="00784845" w:rsidRDefault="00784845" w:rsidP="00784845">
      <w:pPr>
        <w:spacing w:after="0" w:line="240" w:lineRule="auto"/>
        <w:rPr>
          <w:rFonts w:ascii="Arial" w:hAnsi="Arial" w:cs="Arial"/>
        </w:rPr>
      </w:pPr>
    </w:p>
    <w:p w14:paraId="67B4317C" w14:textId="77777777" w:rsidR="00784845" w:rsidRPr="00784845" w:rsidRDefault="00784845" w:rsidP="00784845">
      <w:pPr>
        <w:spacing w:after="0" w:line="240" w:lineRule="auto"/>
        <w:rPr>
          <w:rFonts w:ascii="Arial" w:hAnsi="Arial" w:cs="Arial"/>
        </w:rPr>
      </w:pPr>
    </w:p>
    <w:p w14:paraId="06DB5E0F" w14:textId="77777777" w:rsidR="00784845" w:rsidRPr="00784845" w:rsidRDefault="00784845" w:rsidP="00784845">
      <w:pPr>
        <w:spacing w:after="0" w:line="240" w:lineRule="auto"/>
        <w:rPr>
          <w:rFonts w:ascii="Arial" w:hAnsi="Arial" w:cs="Arial"/>
        </w:rPr>
      </w:pPr>
    </w:p>
    <w:p w14:paraId="28B40A2A" w14:textId="77777777" w:rsidR="00784845" w:rsidRPr="00784845" w:rsidRDefault="00784845" w:rsidP="00784845">
      <w:pPr>
        <w:spacing w:after="0" w:line="240" w:lineRule="auto"/>
        <w:rPr>
          <w:rFonts w:ascii="Arial" w:hAnsi="Arial" w:cs="Arial"/>
        </w:rPr>
      </w:pPr>
    </w:p>
    <w:p w14:paraId="1DF6C740" w14:textId="77777777" w:rsidR="00784845" w:rsidRPr="00784845" w:rsidRDefault="00784845" w:rsidP="00784845">
      <w:pPr>
        <w:spacing w:after="0" w:line="240" w:lineRule="auto"/>
        <w:rPr>
          <w:rFonts w:ascii="Arial" w:hAnsi="Arial" w:cs="Arial"/>
        </w:rPr>
      </w:pPr>
    </w:p>
    <w:p w14:paraId="1F469B7F" w14:textId="77777777" w:rsidR="00784845" w:rsidRPr="00784845" w:rsidRDefault="00784845" w:rsidP="00784845">
      <w:pPr>
        <w:spacing w:after="0" w:line="240" w:lineRule="auto"/>
        <w:rPr>
          <w:rFonts w:ascii="Arial" w:hAnsi="Arial" w:cs="Arial"/>
        </w:rPr>
      </w:pPr>
    </w:p>
    <w:p w14:paraId="72C82848" w14:textId="77777777" w:rsidR="00784845" w:rsidRPr="00784845" w:rsidRDefault="00784845" w:rsidP="00784845">
      <w:pPr>
        <w:spacing w:after="0" w:line="240" w:lineRule="auto"/>
        <w:rPr>
          <w:rFonts w:ascii="Arial" w:hAnsi="Arial" w:cs="Arial"/>
        </w:rPr>
      </w:pPr>
    </w:p>
    <w:p w14:paraId="03BE477F" w14:textId="77777777" w:rsidR="00784845" w:rsidRPr="00784845" w:rsidRDefault="00784845" w:rsidP="00784845">
      <w:pPr>
        <w:spacing w:after="0" w:line="240" w:lineRule="auto"/>
        <w:rPr>
          <w:rFonts w:ascii="Arial" w:hAnsi="Arial" w:cs="Arial"/>
        </w:rPr>
      </w:pPr>
    </w:p>
    <w:p w14:paraId="35C997FF" w14:textId="77777777" w:rsidR="00784845" w:rsidRPr="00784845" w:rsidRDefault="00784845" w:rsidP="00784845">
      <w:pPr>
        <w:spacing w:after="0" w:line="240" w:lineRule="auto"/>
        <w:rPr>
          <w:rFonts w:ascii="Arial" w:hAnsi="Arial" w:cs="Arial"/>
        </w:rPr>
      </w:pPr>
    </w:p>
    <w:p w14:paraId="11D8E8B5" w14:textId="77777777" w:rsidR="00784845" w:rsidRPr="00784845" w:rsidRDefault="00784845" w:rsidP="00784845">
      <w:pPr>
        <w:spacing w:after="0" w:line="240" w:lineRule="auto"/>
        <w:rPr>
          <w:rFonts w:ascii="Arial" w:hAnsi="Arial" w:cs="Arial"/>
          <w:b/>
          <w:bCs/>
          <w:sz w:val="28"/>
          <w:szCs w:val="28"/>
        </w:rPr>
      </w:pPr>
    </w:p>
    <w:p w14:paraId="584E65B8" w14:textId="77777777" w:rsidR="0038132D" w:rsidRDefault="0038132D" w:rsidP="00784845">
      <w:pPr>
        <w:spacing w:after="0" w:line="240" w:lineRule="auto"/>
        <w:rPr>
          <w:rFonts w:ascii="Arial" w:hAnsi="Arial" w:cs="Arial"/>
          <w:b/>
          <w:bCs/>
          <w:sz w:val="28"/>
          <w:szCs w:val="28"/>
        </w:rPr>
      </w:pPr>
    </w:p>
    <w:p w14:paraId="0BB46076" w14:textId="77777777" w:rsidR="0038132D" w:rsidRDefault="0038132D" w:rsidP="00784845">
      <w:pPr>
        <w:spacing w:after="0" w:line="240" w:lineRule="auto"/>
        <w:rPr>
          <w:rFonts w:ascii="Arial" w:hAnsi="Arial" w:cs="Arial"/>
          <w:b/>
          <w:bCs/>
          <w:sz w:val="28"/>
          <w:szCs w:val="28"/>
        </w:rPr>
      </w:pPr>
    </w:p>
    <w:p w14:paraId="49641DC7" w14:textId="52A12925" w:rsidR="00784845" w:rsidRPr="00784845" w:rsidRDefault="00784845" w:rsidP="00784845">
      <w:pPr>
        <w:spacing w:after="0" w:line="240" w:lineRule="auto"/>
        <w:rPr>
          <w:rFonts w:ascii="Arial" w:hAnsi="Arial" w:cs="Arial"/>
          <w:b/>
          <w:bCs/>
          <w:sz w:val="28"/>
          <w:szCs w:val="28"/>
        </w:rPr>
      </w:pPr>
      <w:r w:rsidRPr="00784845">
        <w:rPr>
          <w:rFonts w:ascii="Arial" w:hAnsi="Arial" w:cs="Arial"/>
          <w:b/>
          <w:bCs/>
          <w:sz w:val="28"/>
          <w:szCs w:val="28"/>
        </w:rPr>
        <w:t>Overview</w:t>
      </w:r>
    </w:p>
    <w:p w14:paraId="20D733B6" w14:textId="77777777" w:rsidR="00784845" w:rsidRPr="00784845" w:rsidRDefault="00784845" w:rsidP="00784845">
      <w:pPr>
        <w:spacing w:after="0" w:line="240" w:lineRule="auto"/>
        <w:rPr>
          <w:rFonts w:ascii="Arial" w:eastAsia="Times New Roman" w:hAnsi="Arial" w:cs="Arial"/>
          <w:color w:val="2B2B2B"/>
          <w:lang w:eastAsia="zh-CN"/>
        </w:rPr>
      </w:pPr>
    </w:p>
    <w:p w14:paraId="7AE78D7A" w14:textId="77777777" w:rsidR="00784845" w:rsidRPr="00784845" w:rsidRDefault="00784845" w:rsidP="00784845">
      <w:pPr>
        <w:spacing w:after="0" w:line="240" w:lineRule="auto"/>
        <w:jc w:val="both"/>
        <w:rPr>
          <w:rFonts w:ascii="Arial" w:eastAsia="Times New Roman" w:hAnsi="Arial" w:cs="Arial"/>
          <w:color w:val="2B2B2B"/>
          <w:lang w:eastAsia="zh-CN"/>
        </w:rPr>
      </w:pPr>
      <w:r w:rsidRPr="00784845">
        <w:rPr>
          <w:rFonts w:ascii="Arial" w:eastAsia="Times New Roman" w:hAnsi="Arial" w:cs="Arial"/>
          <w:color w:val="2B2B2B"/>
          <w:lang w:eastAsia="zh-CN"/>
        </w:rPr>
        <w:t>Paul 't Hart is a Professor of Public Administration at Utrecht University and Associate Dean of the Netherlands School of Public Administration in The Hague. He resumed both positions in mid-2011, after spending five years as Professor of Political Science at the Australian National University. Paul’s research, teaching and consulting covers political and public sector leadership, policy evaluation, public accountability and crisis management. His books include </w:t>
      </w:r>
      <w:r w:rsidRPr="00784845">
        <w:rPr>
          <w:rFonts w:ascii="Arial" w:eastAsia="Times New Roman" w:hAnsi="Arial" w:cs="Arial"/>
          <w:i/>
          <w:iCs/>
          <w:color w:val="2B2B2B"/>
          <w:lang w:eastAsia="zh-CN"/>
        </w:rPr>
        <w:t>Framing the Global Meltdown: Crisis Rhetoric and the Politics of Recession</w:t>
      </w:r>
      <w:r w:rsidRPr="00784845">
        <w:rPr>
          <w:rFonts w:ascii="Arial" w:eastAsia="Times New Roman" w:hAnsi="Arial" w:cs="Arial"/>
          <w:color w:val="2B2B2B"/>
          <w:lang w:eastAsia="zh-CN"/>
        </w:rPr>
        <w:t> (ANU Press 2009), </w:t>
      </w:r>
      <w:r w:rsidRPr="00784845">
        <w:rPr>
          <w:rFonts w:ascii="Arial" w:eastAsia="Times New Roman" w:hAnsi="Arial" w:cs="Arial"/>
          <w:i/>
          <w:iCs/>
          <w:color w:val="2B2B2B"/>
          <w:lang w:eastAsia="zh-CN"/>
        </w:rPr>
        <w:t>The Real World of EU Accountability: Which Deficit?</w:t>
      </w:r>
      <w:r w:rsidRPr="00784845">
        <w:rPr>
          <w:rFonts w:ascii="Arial" w:eastAsia="Times New Roman" w:hAnsi="Arial" w:cs="Arial"/>
          <w:color w:val="2B2B2B"/>
          <w:lang w:eastAsia="zh-CN"/>
        </w:rPr>
        <w:t> (Oxford University Press 2010), </w:t>
      </w:r>
      <w:r w:rsidRPr="00784845">
        <w:rPr>
          <w:rFonts w:ascii="Arial" w:eastAsia="Times New Roman" w:hAnsi="Arial" w:cs="Arial"/>
          <w:i/>
          <w:iCs/>
          <w:color w:val="2B2B2B"/>
          <w:lang w:eastAsia="zh-CN"/>
        </w:rPr>
        <w:t>How Power Changes Hands: Transition and Succession in Government</w:t>
      </w:r>
      <w:r w:rsidRPr="00784845">
        <w:rPr>
          <w:rFonts w:ascii="Arial" w:eastAsia="Times New Roman" w:hAnsi="Arial" w:cs="Arial"/>
          <w:color w:val="2B2B2B"/>
          <w:lang w:eastAsia="zh-CN"/>
        </w:rPr>
        <w:t> (Palgrave 2011), </w:t>
      </w:r>
      <w:r w:rsidRPr="00784845">
        <w:rPr>
          <w:rFonts w:ascii="Arial" w:eastAsia="Times New Roman" w:hAnsi="Arial" w:cs="Arial"/>
          <w:i/>
          <w:iCs/>
          <w:color w:val="2B2B2B"/>
          <w:lang w:eastAsia="zh-CN"/>
        </w:rPr>
        <w:t>Understanding Prime-Ministerial Performance</w:t>
      </w:r>
      <w:r w:rsidRPr="00784845">
        <w:rPr>
          <w:rFonts w:ascii="Arial" w:eastAsia="Times New Roman" w:hAnsi="Arial" w:cs="Arial"/>
          <w:color w:val="2B2B2B"/>
          <w:lang w:eastAsia="zh-CN"/>
        </w:rPr>
        <w:t> (Oxford University Press 2013), </w:t>
      </w:r>
      <w:r w:rsidRPr="00784845">
        <w:rPr>
          <w:rFonts w:ascii="Arial" w:eastAsia="Times New Roman" w:hAnsi="Arial" w:cs="Arial"/>
          <w:i/>
          <w:iCs/>
          <w:color w:val="2B2B2B"/>
          <w:lang w:eastAsia="zh-CN"/>
        </w:rPr>
        <w:t>The Oxford Handbook of Political Leadership</w:t>
      </w:r>
      <w:r w:rsidRPr="00784845">
        <w:rPr>
          <w:rFonts w:ascii="Arial" w:eastAsia="Times New Roman" w:hAnsi="Arial" w:cs="Arial"/>
          <w:color w:val="2B2B2B"/>
          <w:lang w:eastAsia="zh-CN"/>
        </w:rPr>
        <w:t> (Oxford University Press 2014), and </w:t>
      </w:r>
      <w:r w:rsidRPr="00784845">
        <w:rPr>
          <w:rFonts w:ascii="Arial" w:eastAsia="Times New Roman" w:hAnsi="Arial" w:cs="Arial"/>
          <w:i/>
          <w:iCs/>
          <w:color w:val="2B2B2B"/>
          <w:lang w:eastAsia="zh-CN"/>
        </w:rPr>
        <w:t>Understanding Public Leadership</w:t>
      </w:r>
      <w:r w:rsidRPr="00784845">
        <w:rPr>
          <w:rFonts w:ascii="Arial" w:eastAsia="Times New Roman" w:hAnsi="Arial" w:cs="Arial"/>
          <w:color w:val="2B2B2B"/>
          <w:lang w:eastAsia="zh-CN"/>
        </w:rPr>
        <w:t xml:space="preserve"> (Palgrave 2014).  Prof 't Hart was elected a member of the Royal Dutch Academy of Arts and Sciences in 2014. </w:t>
      </w:r>
    </w:p>
    <w:p w14:paraId="202B82A6" w14:textId="77777777" w:rsidR="00784845" w:rsidRPr="00784845" w:rsidRDefault="00784845" w:rsidP="00784845">
      <w:pPr>
        <w:spacing w:after="0" w:line="240" w:lineRule="auto"/>
        <w:rPr>
          <w:rFonts w:ascii="Arial" w:eastAsia="Times New Roman" w:hAnsi="Arial" w:cs="Arial"/>
          <w:color w:val="2B2B2B"/>
          <w:lang w:eastAsia="zh-CN"/>
        </w:rPr>
      </w:pPr>
    </w:p>
    <w:p w14:paraId="403FE190" w14:textId="77777777" w:rsidR="00784845" w:rsidRPr="00784845" w:rsidRDefault="00784845" w:rsidP="00784845">
      <w:pPr>
        <w:spacing w:after="0" w:line="240" w:lineRule="auto"/>
        <w:rPr>
          <w:rFonts w:ascii="Arial" w:eastAsia="Times New Roman" w:hAnsi="Arial" w:cs="Arial"/>
          <w:b/>
          <w:bCs/>
          <w:color w:val="2B2B2B"/>
          <w:sz w:val="28"/>
          <w:szCs w:val="28"/>
          <w:lang w:eastAsia="zh-CN"/>
        </w:rPr>
      </w:pPr>
      <w:r w:rsidRPr="00784845">
        <w:rPr>
          <w:rFonts w:ascii="Arial" w:eastAsia="Times New Roman" w:hAnsi="Arial" w:cs="Arial"/>
          <w:b/>
          <w:bCs/>
          <w:color w:val="2B2B2B"/>
          <w:sz w:val="28"/>
          <w:szCs w:val="28"/>
          <w:lang w:eastAsia="zh-CN"/>
        </w:rPr>
        <w:t>Teaching Experience and Awards</w:t>
      </w:r>
    </w:p>
    <w:p w14:paraId="6DBD212F" w14:textId="77777777" w:rsidR="00784845" w:rsidRPr="00784845" w:rsidRDefault="00784845" w:rsidP="00784845">
      <w:pPr>
        <w:spacing w:after="0" w:line="240" w:lineRule="auto"/>
        <w:rPr>
          <w:rFonts w:ascii="Arial" w:eastAsia="Times New Roman" w:hAnsi="Arial" w:cs="Arial"/>
          <w:color w:val="2B2B2B"/>
          <w:sz w:val="28"/>
          <w:szCs w:val="28"/>
          <w:lang w:eastAsia="zh-CN"/>
        </w:rPr>
      </w:pPr>
    </w:p>
    <w:p w14:paraId="0BAEFA0B" w14:textId="77777777" w:rsidR="00784845" w:rsidRPr="00784845" w:rsidRDefault="00784845" w:rsidP="00784845">
      <w:pPr>
        <w:spacing w:after="0" w:line="240" w:lineRule="auto"/>
        <w:jc w:val="both"/>
        <w:rPr>
          <w:rFonts w:ascii="Arial" w:eastAsia="Times New Roman" w:hAnsi="Arial" w:cs="Arial"/>
          <w:color w:val="2B2B2B"/>
          <w:lang w:eastAsia="zh-CN"/>
        </w:rPr>
      </w:pPr>
      <w:r w:rsidRPr="00784845">
        <w:rPr>
          <w:rFonts w:ascii="Arial" w:eastAsia="Times New Roman" w:hAnsi="Arial" w:cs="Arial"/>
          <w:color w:val="2B2B2B"/>
          <w:lang w:eastAsia="zh-CN"/>
        </w:rPr>
        <w:t>Prof 't Hart has extensive training and consulting experience within government, primarily in Holland, Sweden and Australia, including secondments at the Dutch Intelligence Service and Public Prosecutors Office. He recently completed two consultancy reports on the institutional reputation and the corporate governance of the Dutch judiciary, advised the Swedish cabinet on crisis management, and is currently a member of a government-appointed committee evaluating the Dutch police law of 2012, which in the largest reorganisation in the history of Dutch government saw the creation of a single, national police force out of 25 regional forces.</w:t>
      </w:r>
    </w:p>
    <w:p w14:paraId="52BB361C" w14:textId="77777777" w:rsidR="00784845" w:rsidRPr="00784845" w:rsidRDefault="00784845" w:rsidP="00784845">
      <w:pPr>
        <w:spacing w:after="0" w:line="240" w:lineRule="auto"/>
        <w:jc w:val="both"/>
        <w:rPr>
          <w:rFonts w:ascii="Arial" w:hAnsi="Arial" w:cs="Arial"/>
          <w:b/>
          <w:bCs/>
        </w:rPr>
      </w:pPr>
    </w:p>
    <w:p w14:paraId="7317C043" w14:textId="77777777" w:rsidR="00784845" w:rsidRPr="00784845" w:rsidRDefault="00784845" w:rsidP="00784845">
      <w:pPr>
        <w:spacing w:after="0" w:line="240" w:lineRule="auto"/>
        <w:jc w:val="both"/>
        <w:textAlignment w:val="baseline"/>
        <w:rPr>
          <w:rFonts w:ascii="Arial" w:eastAsia="Times New Roman" w:hAnsi="Arial" w:cs="Arial"/>
          <w:b/>
          <w:bCs/>
          <w:color w:val="2B2B2B"/>
          <w:sz w:val="24"/>
          <w:szCs w:val="24"/>
          <w:lang w:eastAsia="zh-CN"/>
        </w:rPr>
      </w:pPr>
      <w:r w:rsidRPr="00784845">
        <w:rPr>
          <w:rFonts w:ascii="Arial" w:eastAsia="Times New Roman" w:hAnsi="Arial" w:cs="Arial"/>
          <w:b/>
          <w:bCs/>
          <w:color w:val="000000"/>
          <w:sz w:val="24"/>
          <w:szCs w:val="24"/>
          <w:lang w:val="en-US" w:eastAsia="zh-CN"/>
        </w:rPr>
        <w:t xml:space="preserve">A selection of Professor Paul </w:t>
      </w:r>
      <w:proofErr w:type="spellStart"/>
      <w:r w:rsidRPr="00784845">
        <w:rPr>
          <w:rFonts w:ascii="Arial" w:eastAsia="Times New Roman" w:hAnsi="Arial" w:cs="Arial"/>
          <w:b/>
          <w:bCs/>
          <w:color w:val="000000"/>
          <w:sz w:val="24"/>
          <w:szCs w:val="24"/>
          <w:lang w:val="en-US" w:eastAsia="zh-CN"/>
        </w:rPr>
        <w:t>t’Hart</w:t>
      </w:r>
      <w:proofErr w:type="spellEnd"/>
      <w:r w:rsidRPr="00784845">
        <w:rPr>
          <w:rFonts w:ascii="Arial" w:eastAsia="Times New Roman" w:hAnsi="Arial" w:cs="Arial"/>
          <w:b/>
          <w:bCs/>
          <w:sz w:val="24"/>
          <w:szCs w:val="24"/>
          <w:lang w:val="en-US" w:eastAsia="zh-CN"/>
        </w:rPr>
        <w:t xml:space="preserve">​’s </w:t>
      </w:r>
      <w:r w:rsidRPr="00784845">
        <w:rPr>
          <w:rFonts w:ascii="Arial" w:eastAsia="Times New Roman" w:hAnsi="Arial" w:cs="Arial"/>
          <w:b/>
          <w:bCs/>
          <w:color w:val="2B2B2B"/>
          <w:sz w:val="24"/>
          <w:szCs w:val="24"/>
          <w:lang w:eastAsia="zh-CN"/>
        </w:rPr>
        <w:t>experience in postgraduate teaching and roles in teaching leadership includes:</w:t>
      </w:r>
    </w:p>
    <w:p w14:paraId="7137C059" w14:textId="77777777" w:rsidR="00784845" w:rsidRPr="00784845" w:rsidRDefault="00784845" w:rsidP="00784845">
      <w:pPr>
        <w:spacing w:after="0" w:line="240" w:lineRule="auto"/>
        <w:jc w:val="both"/>
        <w:textAlignment w:val="baseline"/>
        <w:rPr>
          <w:rFonts w:ascii="Arial" w:eastAsia="Times New Roman" w:hAnsi="Arial" w:cs="Arial"/>
          <w:b/>
          <w:bCs/>
          <w:lang w:val="en-US" w:eastAsia="zh-CN"/>
        </w:rPr>
      </w:pPr>
    </w:p>
    <w:p w14:paraId="02DB19D6"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 xml:space="preserve">1986 – present Ongoing lecturing, training and consulting practitioners/professionals/executives in crisis management, particularly in Sweden (up to Cabinet level), the Netherlands and Australia. Significant volume of work in this vein triggered by the Covid19 crisis. </w:t>
      </w:r>
    </w:p>
    <w:p w14:paraId="2A7AD1D4"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 xml:space="preserve">1989-present Associate dean and core faculty of the executive MPA program of the Netherlands School of Public Administration (NSOB), which is very similar to ANZSOG’s, but at a smaller scale (average 15-20 students). During this </w:t>
      </w:r>
      <w:proofErr w:type="gramStart"/>
      <w:r w:rsidRPr="00784845">
        <w:rPr>
          <w:rFonts w:ascii="Arial" w:eastAsia="Times New Roman" w:hAnsi="Arial" w:cs="Arial"/>
          <w:lang w:val="en-US" w:eastAsia="zh-CN"/>
        </w:rPr>
        <w:t>time</w:t>
      </w:r>
      <w:proofErr w:type="gramEnd"/>
      <w:r w:rsidRPr="00784845">
        <w:rPr>
          <w:rFonts w:ascii="Arial" w:eastAsia="Times New Roman" w:hAnsi="Arial" w:cs="Arial"/>
          <w:lang w:val="en-US" w:eastAsia="zh-CN"/>
        </w:rPr>
        <w:t xml:space="preserve"> I have co-designed and redesigned its curriculum, navigated through accreditation processes, and developed and taught several courses, including on leadership, crisis management, public service craftwork.</w:t>
      </w:r>
    </w:p>
    <w:p w14:paraId="44D07681"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 xml:space="preserve">2007-present Core faculty of ANZSOG’s EMPA program, teaching Leading Public Sector Change subject for 14 years consecutively. </w:t>
      </w:r>
      <w:proofErr w:type="spellStart"/>
      <w:r w:rsidRPr="00784845">
        <w:rPr>
          <w:rFonts w:ascii="Arial" w:eastAsia="Times New Roman" w:hAnsi="Arial" w:cs="Arial"/>
          <w:lang w:val="en-US" w:eastAsia="zh-CN"/>
        </w:rPr>
        <w:t>Approx</w:t>
      </w:r>
      <w:proofErr w:type="spellEnd"/>
      <w:r w:rsidRPr="00784845">
        <w:rPr>
          <w:rFonts w:ascii="Arial" w:eastAsia="Times New Roman" w:hAnsi="Arial" w:cs="Arial"/>
          <w:lang w:val="en-US" w:eastAsia="zh-CN"/>
        </w:rPr>
        <w:t xml:space="preserve"> 100 students</w:t>
      </w:r>
    </w:p>
    <w:p w14:paraId="0C5EFE18"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 xml:space="preserve">2009-present Co-architect and co-facilitator of ANZSOG’s Towards Strategic Leadership program for EL2’s/Band 1’s and their state/NZ equivalents. </w:t>
      </w:r>
      <w:proofErr w:type="spellStart"/>
      <w:r w:rsidRPr="00784845">
        <w:rPr>
          <w:rFonts w:ascii="Arial" w:eastAsia="Times New Roman" w:hAnsi="Arial" w:cs="Arial"/>
          <w:lang w:val="en-US" w:eastAsia="zh-CN"/>
        </w:rPr>
        <w:t>Aprox</w:t>
      </w:r>
      <w:proofErr w:type="spellEnd"/>
      <w:r w:rsidRPr="00784845">
        <w:rPr>
          <w:rFonts w:ascii="Arial" w:eastAsia="Times New Roman" w:hAnsi="Arial" w:cs="Arial"/>
          <w:lang w:val="en-US" w:eastAsia="zh-CN"/>
        </w:rPr>
        <w:t xml:space="preserve"> 40 students.</w:t>
      </w:r>
    </w:p>
    <w:p w14:paraId="3346A048"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2012-present Associate dean of the ‘Learning Network’ program for top executives of NSOB. This involves designing and facilitating 3-year by invitation only programs for up to 15 secretaries, DG’s and equivalents across the Dutch public service.</w:t>
      </w:r>
    </w:p>
    <w:p w14:paraId="377FC186"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 xml:space="preserve">2013-2017 Founding Dean of NSOB’s ‘Director’s Program’ for the equivalents of assistant secretaries in the Dutch public service. This is a 10-month program, in which I currently still teach the Leadership module. </w:t>
      </w:r>
      <w:proofErr w:type="spellStart"/>
      <w:r w:rsidRPr="00784845">
        <w:rPr>
          <w:rFonts w:ascii="Arial" w:eastAsia="Times New Roman" w:hAnsi="Arial" w:cs="Arial"/>
          <w:lang w:val="en-US" w:eastAsia="zh-CN"/>
        </w:rPr>
        <w:t>Approx</w:t>
      </w:r>
      <w:proofErr w:type="spellEnd"/>
      <w:r w:rsidRPr="00784845">
        <w:rPr>
          <w:rFonts w:ascii="Arial" w:eastAsia="Times New Roman" w:hAnsi="Arial" w:cs="Arial"/>
          <w:lang w:val="en-US" w:eastAsia="zh-CN"/>
        </w:rPr>
        <w:t xml:space="preserve"> 10-15 students.</w:t>
      </w:r>
    </w:p>
    <w:p w14:paraId="3B300394" w14:textId="77777777" w:rsidR="00784845" w:rsidRPr="00784845" w:rsidRDefault="00784845" w:rsidP="009017B0">
      <w:pPr>
        <w:numPr>
          <w:ilvl w:val="0"/>
          <w:numId w:val="32"/>
        </w:numPr>
        <w:spacing w:after="0" w:line="240" w:lineRule="auto"/>
        <w:ind w:left="360"/>
        <w:contextualSpacing/>
        <w:jc w:val="both"/>
        <w:textAlignment w:val="baseline"/>
        <w:rPr>
          <w:rFonts w:ascii="Arial" w:eastAsia="Times New Roman" w:hAnsi="Arial" w:cs="Arial"/>
          <w:lang w:val="en-US" w:eastAsia="zh-CN"/>
        </w:rPr>
      </w:pPr>
      <w:r w:rsidRPr="00784845">
        <w:rPr>
          <w:rFonts w:ascii="Arial" w:eastAsia="Times New Roman" w:hAnsi="Arial" w:cs="Arial"/>
          <w:lang w:val="en-US" w:eastAsia="zh-CN"/>
        </w:rPr>
        <w:t xml:space="preserve">2017-present Core faculty of NSOB’s ‘Interdepartmental Executive Course’, a 15-month program for people aspiring to SES roles, co-owned by the Dutch Board of Secretaries. </w:t>
      </w:r>
      <w:proofErr w:type="spellStart"/>
      <w:r w:rsidRPr="00784845">
        <w:rPr>
          <w:rFonts w:ascii="Arial" w:eastAsia="Times New Roman" w:hAnsi="Arial" w:cs="Arial"/>
          <w:lang w:val="en-US" w:eastAsia="zh-CN"/>
        </w:rPr>
        <w:t>Approx</w:t>
      </w:r>
      <w:proofErr w:type="spellEnd"/>
      <w:r w:rsidRPr="00784845">
        <w:rPr>
          <w:rFonts w:ascii="Arial" w:eastAsia="Times New Roman" w:hAnsi="Arial" w:cs="Arial"/>
          <w:lang w:val="en-US" w:eastAsia="zh-CN"/>
        </w:rPr>
        <w:t xml:space="preserve"> 25 students, twice yearly.</w:t>
      </w:r>
    </w:p>
    <w:p w14:paraId="3C060CB3" w14:textId="77777777" w:rsidR="00784845" w:rsidRPr="00784845" w:rsidRDefault="00784845" w:rsidP="00784845">
      <w:pPr>
        <w:spacing w:after="0" w:line="240" w:lineRule="auto"/>
        <w:textAlignment w:val="baseline"/>
        <w:rPr>
          <w:rFonts w:eastAsia="Times New Roman" w:cstheme="minorHAnsi"/>
          <w:b/>
          <w:bCs/>
          <w:lang w:val="en-US" w:eastAsia="zh-CN"/>
        </w:rPr>
      </w:pPr>
      <w:r w:rsidRPr="00784845">
        <w:rPr>
          <w:rFonts w:eastAsia="Times New Roman" w:cstheme="minorHAnsi"/>
          <w:b/>
          <w:bCs/>
          <w:lang w:val="en-US" w:eastAsia="zh-CN"/>
        </w:rPr>
        <w:t xml:space="preserve"> </w:t>
      </w:r>
    </w:p>
    <w:p w14:paraId="066C4082" w14:textId="544FAB06" w:rsidR="0038132D" w:rsidRDefault="0038132D" w:rsidP="007F595D">
      <w:pPr>
        <w:rPr>
          <w:rFonts w:ascii="Arial" w:hAnsi="Arial" w:cs="Arial"/>
        </w:rPr>
      </w:pPr>
    </w:p>
    <w:p w14:paraId="0F60F0B4" w14:textId="77777777" w:rsidR="0038132D" w:rsidRDefault="0038132D">
      <w:pPr>
        <w:rPr>
          <w:rFonts w:ascii="Arial" w:hAnsi="Arial" w:cs="Arial"/>
        </w:rPr>
      </w:pPr>
      <w:r>
        <w:rPr>
          <w:rFonts w:ascii="Arial" w:hAnsi="Arial" w:cs="Arial"/>
        </w:rPr>
        <w:br w:type="page"/>
      </w:r>
    </w:p>
    <w:p w14:paraId="765C770A" w14:textId="35748B7E" w:rsidR="00B83E2C" w:rsidRDefault="005A09A0" w:rsidP="007F595D">
      <w:pPr>
        <w:rPr>
          <w:rFonts w:ascii="Arial" w:hAnsi="Arial" w:cs="Arial"/>
        </w:rPr>
      </w:pPr>
      <w:r w:rsidRPr="005A09A0">
        <w:rPr>
          <w:rFonts w:ascii="Arial" w:hAnsi="Arial" w:cs="Arial"/>
          <w:b/>
          <w:bCs/>
          <w:noProof/>
        </w:rPr>
        <w:lastRenderedPageBreak/>
        <mc:AlternateContent>
          <mc:Choice Requires="wps">
            <w:drawing>
              <wp:anchor distT="45720" distB="45720" distL="114300" distR="114300" simplePos="0" relativeHeight="251658251" behindDoc="0" locked="0" layoutInCell="1" allowOverlap="1" wp14:anchorId="7E0A8BFA" wp14:editId="639E2636">
                <wp:simplePos x="0" y="0"/>
                <wp:positionH relativeFrom="column">
                  <wp:posOffset>0</wp:posOffset>
                </wp:positionH>
                <wp:positionV relativeFrom="paragraph">
                  <wp:posOffset>190500</wp:posOffset>
                </wp:positionV>
                <wp:extent cx="5688965" cy="819150"/>
                <wp:effectExtent l="0" t="0" r="6985" b="0"/>
                <wp:wrapSquare wrapText="bothSides"/>
                <wp:docPr id="101" name="Text Box 2" descr="P2334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819150"/>
                        </a:xfrm>
                        <a:prstGeom prst="rect">
                          <a:avLst/>
                        </a:prstGeom>
                        <a:solidFill>
                          <a:srgbClr val="FFFFFF"/>
                        </a:solidFill>
                        <a:ln w="9525">
                          <a:noFill/>
                          <a:miter lim="800000"/>
                          <a:headEnd/>
                          <a:tailEnd/>
                        </a:ln>
                      </wps:spPr>
                      <wps:txbx>
                        <w:txbxContent>
                          <w:p w14:paraId="29F58147" w14:textId="77777777" w:rsidR="00DD27F8" w:rsidRDefault="00DD27F8" w:rsidP="005A09A0"/>
                          <w:p w14:paraId="4A6D4EA5" w14:textId="77777777" w:rsidR="00DD27F8" w:rsidRPr="00B17D09" w:rsidRDefault="00DD27F8" w:rsidP="005A09A0">
                            <w:pPr>
                              <w:rPr>
                                <w:rFonts w:ascii="Arial" w:hAnsi="Arial" w:cs="Arial"/>
                                <w:b/>
                                <w:bCs/>
                                <w:sz w:val="40"/>
                                <w:szCs w:val="40"/>
                              </w:rPr>
                            </w:pPr>
                            <w:r w:rsidRPr="00B17D09">
                              <w:rPr>
                                <w:rFonts w:ascii="Arial" w:hAnsi="Arial" w:cs="Arial"/>
                                <w:b/>
                                <w:bCs/>
                                <w:sz w:val="40"/>
                                <w:szCs w:val="40"/>
                              </w:rPr>
                              <w:t>Professor Kimberley Isett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A8BFA" id="_x0000_s1034" type="#_x0000_t202" alt="P2334TB12#y1" style="position:absolute;margin-left:0;margin-top:15pt;width:447.95pt;height:64.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" stroked="f">
                <v:textbox>
                  <w:txbxContent>
                    <w:p w14:paraId="29F58147" w14:textId="77777777" w:rsidR="00DD27F8" w:rsidRDefault="00DD27F8" w:rsidP="005A09A0"/>
                    <w:p w14:paraId="4A6D4EA5" w14:textId="77777777" w:rsidR="00DD27F8" w:rsidRPr="00B17D09" w:rsidRDefault="00DD27F8" w:rsidP="005A09A0">
                      <w:pPr>
                        <w:rPr>
                          <w:rFonts w:ascii="Arial" w:hAnsi="Arial" w:cs="Arial"/>
                          <w:b/>
                          <w:bCs/>
                          <w:sz w:val="40"/>
                          <w:szCs w:val="40"/>
                        </w:rPr>
                      </w:pPr>
                      <w:r w:rsidRPr="00B17D09">
                        <w:rPr>
                          <w:rFonts w:ascii="Arial" w:hAnsi="Arial" w:cs="Arial"/>
                          <w:b/>
                          <w:bCs/>
                          <w:sz w:val="40"/>
                          <w:szCs w:val="40"/>
                        </w:rPr>
                        <w:t>Professor Kimberley Isett</w:t>
                      </w:r>
                    </w:p>
                  </w:txbxContent>
                </v:textbox>
                <w10:wrap type="square"/>
              </v:shape>
            </w:pict>
          </mc:Fallback>
        </mc:AlternateContent>
      </w:r>
    </w:p>
    <w:p w14:paraId="7B5AF0E3" w14:textId="09F92106"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r w:rsidRPr="005A09A0">
        <w:rPr>
          <w:rFonts w:ascii="Arial" w:hAnsi="Arial" w:cs="Arial"/>
          <w:noProof/>
        </w:rPr>
        <w:drawing>
          <wp:anchor distT="0" distB="0" distL="114300" distR="114300" simplePos="0" relativeHeight="251658253" behindDoc="1" locked="0" layoutInCell="1" allowOverlap="1" wp14:anchorId="1D4561E3" wp14:editId="43CE6DB1">
            <wp:simplePos x="0" y="0"/>
            <wp:positionH relativeFrom="column">
              <wp:posOffset>90435</wp:posOffset>
            </wp:positionH>
            <wp:positionV relativeFrom="paragraph">
              <wp:posOffset>827259</wp:posOffset>
            </wp:positionV>
            <wp:extent cx="1637665" cy="2261235"/>
            <wp:effectExtent l="0" t="0" r="635" b="5715"/>
            <wp:wrapTight wrapText="bothSides">
              <wp:wrapPolygon edited="0">
                <wp:start x="0" y="0"/>
                <wp:lineTo x="0" y="21473"/>
                <wp:lineTo x="21357" y="21473"/>
                <wp:lineTo x="21357" y="0"/>
                <wp:lineTo x="0" y="0"/>
              </wp:wrapPolygon>
            </wp:wrapTight>
            <wp:docPr id="16" name="Picture 16" descr="P233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7665" cy="2261235"/>
                    </a:xfrm>
                    <a:prstGeom prst="rect">
                      <a:avLst/>
                    </a:prstGeom>
                    <a:noFill/>
                    <a:ln>
                      <a:noFill/>
                    </a:ln>
                  </pic:spPr>
                </pic:pic>
              </a:graphicData>
            </a:graphic>
          </wp:anchor>
        </w:drawing>
      </w:r>
    </w:p>
    <w:p w14:paraId="6AD824DB" w14:textId="23054D15"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010AD116" w14:textId="45E94141"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1703DF49" w14:textId="1D6AD255"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r w:rsidRPr="005A09A0">
        <w:rPr>
          <w:rFonts w:ascii="Arial" w:hAnsi="Arial" w:cs="Arial"/>
          <w:b/>
          <w:bCs/>
          <w:noProof/>
        </w:rPr>
        <mc:AlternateContent>
          <mc:Choice Requires="wps">
            <w:drawing>
              <wp:anchor distT="45720" distB="45720" distL="114300" distR="114300" simplePos="0" relativeHeight="251658252" behindDoc="0" locked="0" layoutInCell="1" allowOverlap="1" wp14:anchorId="6DCAD7BC" wp14:editId="604ED5AD">
                <wp:simplePos x="0" y="0"/>
                <wp:positionH relativeFrom="column">
                  <wp:posOffset>2059305</wp:posOffset>
                </wp:positionH>
                <wp:positionV relativeFrom="paragraph">
                  <wp:posOffset>192405</wp:posOffset>
                </wp:positionV>
                <wp:extent cx="3366135" cy="1404620"/>
                <wp:effectExtent l="0" t="0" r="0" b="0"/>
                <wp:wrapSquare wrapText="bothSides"/>
                <wp:docPr id="102" name="Text Box 2" descr="P2338TB1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E762190" w14:textId="77777777" w:rsidR="00DD27F8" w:rsidRDefault="00DD27F8" w:rsidP="005A09A0">
                            <w:pPr>
                              <w:rPr>
                                <w:rFonts w:ascii="Arial" w:hAnsi="Arial" w:cs="Arial"/>
                                <w:lang w:val="en-US"/>
                              </w:rPr>
                            </w:pPr>
                            <w:r>
                              <w:rPr>
                                <w:rFonts w:ascii="Arial" w:hAnsi="Arial" w:cs="Arial"/>
                                <w:lang w:val="en-US"/>
                              </w:rPr>
                              <w:t>PhD University of Arizona USA</w:t>
                            </w:r>
                          </w:p>
                          <w:p w14:paraId="74F27052" w14:textId="77777777" w:rsidR="00DD27F8" w:rsidRDefault="00DD27F8" w:rsidP="005A09A0">
                            <w:pPr>
                              <w:rPr>
                                <w:rFonts w:ascii="Arial" w:hAnsi="Arial" w:cs="Arial"/>
                                <w:lang w:val="en-US"/>
                              </w:rPr>
                            </w:pPr>
                            <w:r>
                              <w:rPr>
                                <w:rFonts w:ascii="Arial" w:hAnsi="Arial" w:cs="Arial"/>
                                <w:lang w:val="en-US"/>
                              </w:rPr>
                              <w:t>MPA University of Arizona USA</w:t>
                            </w:r>
                          </w:p>
                          <w:p w14:paraId="13CBDFEB" w14:textId="77777777" w:rsidR="00DD27F8" w:rsidRPr="00C205D6" w:rsidRDefault="00DD27F8" w:rsidP="005A09A0">
                            <w:pPr>
                              <w:rPr>
                                <w:rFonts w:ascii="Arial" w:hAnsi="Arial" w:cs="Arial"/>
                                <w:lang w:val="it-IT"/>
                              </w:rPr>
                            </w:pPr>
                            <w:r w:rsidRPr="00C205D6">
                              <w:rPr>
                                <w:rFonts w:ascii="Arial" w:hAnsi="Arial" w:cs="Arial"/>
                                <w:lang w:val="it-IT"/>
                              </w:rPr>
                              <w:t>BA Ursinus College Collegeville Pennsylvania USA</w:t>
                            </w:r>
                          </w:p>
                          <w:p w14:paraId="0F5A0407" w14:textId="77777777" w:rsidR="00DD27F8" w:rsidRPr="00C205D6" w:rsidRDefault="00DD27F8" w:rsidP="005A09A0">
                            <w:pPr>
                              <w:rPr>
                                <w:rFonts w:ascii="Arial" w:hAnsi="Arial" w:cs="Arial"/>
                                <w:lang w:val="it-I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AD7BC" id="_x0000_s1035" type="#_x0000_t202" alt="P2338TB13bA#y1" style="position:absolute;margin-left:162.15pt;margin-top:15.15pt;width:265.0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" filled="f">
                <v:stroke opacity="0"/>
                <v:textbox style="mso-fit-shape-to-text:t">
                  <w:txbxContent>
                    <w:p w14:paraId="5E762190" w14:textId="77777777" w:rsidR="00DD27F8" w:rsidRDefault="00DD27F8" w:rsidP="005A09A0">
                      <w:pPr>
                        <w:rPr>
                          <w:rFonts w:ascii="Arial" w:hAnsi="Arial" w:cs="Arial"/>
                          <w:lang w:val="en-US"/>
                        </w:rPr>
                      </w:pPr>
                      <w:r>
                        <w:rPr>
                          <w:rFonts w:ascii="Arial" w:hAnsi="Arial" w:cs="Arial"/>
                          <w:lang w:val="en-US"/>
                        </w:rPr>
                        <w:t>PhD University of Arizona USA</w:t>
                      </w:r>
                    </w:p>
                    <w:p w14:paraId="74F27052" w14:textId="77777777" w:rsidR="00DD27F8" w:rsidRDefault="00DD27F8" w:rsidP="005A09A0">
                      <w:pPr>
                        <w:rPr>
                          <w:rFonts w:ascii="Arial" w:hAnsi="Arial" w:cs="Arial"/>
                          <w:lang w:val="en-US"/>
                        </w:rPr>
                      </w:pPr>
                      <w:r>
                        <w:rPr>
                          <w:rFonts w:ascii="Arial" w:hAnsi="Arial" w:cs="Arial"/>
                          <w:lang w:val="en-US"/>
                        </w:rPr>
                        <w:t>MPA University of Arizona USA</w:t>
                      </w:r>
                    </w:p>
                    <w:p w14:paraId="13CBDFEB" w14:textId="77777777" w:rsidR="00DD27F8" w:rsidRPr="00C205D6" w:rsidRDefault="00DD27F8" w:rsidP="005A09A0">
                      <w:pPr>
                        <w:rPr>
                          <w:rFonts w:ascii="Arial" w:hAnsi="Arial" w:cs="Arial"/>
                          <w:lang w:val="it-IT"/>
                        </w:rPr>
                      </w:pPr>
                      <w:r w:rsidRPr="00C205D6">
                        <w:rPr>
                          <w:rFonts w:ascii="Arial" w:hAnsi="Arial" w:cs="Arial"/>
                          <w:lang w:val="it-IT"/>
                        </w:rPr>
                        <w:t>BA Ursinus College Collegeville Pennsylvania USA</w:t>
                      </w:r>
                    </w:p>
                    <w:p w14:paraId="0F5A0407" w14:textId="77777777" w:rsidR="00DD27F8" w:rsidRPr="00C205D6" w:rsidRDefault="00DD27F8" w:rsidP="005A09A0">
                      <w:pPr>
                        <w:rPr>
                          <w:rFonts w:ascii="Arial" w:hAnsi="Arial" w:cs="Arial"/>
                          <w:lang w:val="it-IT"/>
                        </w:rPr>
                      </w:pPr>
                    </w:p>
                  </w:txbxContent>
                </v:textbox>
                <w10:wrap type="square"/>
              </v:shape>
            </w:pict>
          </mc:Fallback>
        </mc:AlternateContent>
      </w:r>
    </w:p>
    <w:p w14:paraId="0A99A008"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429D0DD6"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1E28B268"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1A5111E8"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3328A7C1"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489B2FD2" w14:textId="77777777" w:rsidR="005A09A0" w:rsidRDefault="005A09A0" w:rsidP="005A09A0">
      <w:pPr>
        <w:spacing w:after="0" w:line="240" w:lineRule="auto"/>
        <w:textAlignment w:val="baseline"/>
        <w:rPr>
          <w:rFonts w:ascii="Arial" w:hAnsi="Arial" w:cs="Arial"/>
          <w:b/>
          <w:bCs/>
          <w:color w:val="2B2B2B"/>
          <w:sz w:val="37"/>
          <w:szCs w:val="37"/>
        </w:rPr>
      </w:pPr>
    </w:p>
    <w:p w14:paraId="327259B4" w14:textId="77777777" w:rsidR="005A09A0" w:rsidRDefault="005A09A0" w:rsidP="005A09A0">
      <w:pPr>
        <w:spacing w:after="0" w:line="240" w:lineRule="auto"/>
        <w:textAlignment w:val="baseline"/>
        <w:rPr>
          <w:rFonts w:ascii="Arial" w:hAnsi="Arial" w:cs="Arial"/>
          <w:b/>
          <w:bCs/>
          <w:color w:val="2B2B2B"/>
          <w:sz w:val="37"/>
          <w:szCs w:val="37"/>
        </w:rPr>
      </w:pPr>
    </w:p>
    <w:p w14:paraId="5161C556" w14:textId="044F4E96" w:rsidR="005A09A0" w:rsidRDefault="005A09A0" w:rsidP="005A09A0">
      <w:pPr>
        <w:spacing w:after="0" w:line="240" w:lineRule="auto"/>
        <w:textAlignment w:val="baseline"/>
        <w:rPr>
          <w:rFonts w:ascii="Arial" w:hAnsi="Arial" w:cs="Arial"/>
          <w:b/>
          <w:bCs/>
          <w:color w:val="2B2B2B"/>
        </w:rPr>
      </w:pPr>
    </w:p>
    <w:p w14:paraId="7186708F" w14:textId="4D991443" w:rsidR="008835CC" w:rsidRDefault="008835CC" w:rsidP="005A09A0">
      <w:pPr>
        <w:spacing w:after="0" w:line="240" w:lineRule="auto"/>
        <w:textAlignment w:val="baseline"/>
        <w:rPr>
          <w:rFonts w:ascii="Arial" w:hAnsi="Arial" w:cs="Arial"/>
          <w:b/>
          <w:bCs/>
          <w:color w:val="2B2B2B"/>
        </w:rPr>
      </w:pPr>
    </w:p>
    <w:p w14:paraId="04AB20FD" w14:textId="77777777" w:rsidR="008835CC" w:rsidRPr="005A09A0" w:rsidRDefault="008835CC" w:rsidP="005A09A0">
      <w:pPr>
        <w:spacing w:after="0" w:line="240" w:lineRule="auto"/>
        <w:textAlignment w:val="baseline"/>
        <w:rPr>
          <w:rFonts w:ascii="Arial" w:hAnsi="Arial" w:cs="Arial"/>
          <w:b/>
          <w:bCs/>
          <w:color w:val="2B2B2B"/>
        </w:rPr>
      </w:pPr>
    </w:p>
    <w:p w14:paraId="39B872FA" w14:textId="2EDC5640" w:rsidR="005A09A0" w:rsidRPr="005A09A0" w:rsidRDefault="005A09A0" w:rsidP="005A09A0">
      <w:pPr>
        <w:spacing w:after="0" w:line="240" w:lineRule="auto"/>
        <w:textAlignment w:val="baseline"/>
        <w:rPr>
          <w:rFonts w:ascii="Arial" w:eastAsia="Times New Roman" w:hAnsi="Arial" w:cs="Arial"/>
          <w:b/>
          <w:bCs/>
          <w:color w:val="000000"/>
          <w:sz w:val="37"/>
          <w:szCs w:val="37"/>
          <w:lang w:val="en-US" w:eastAsia="zh-CN"/>
        </w:rPr>
      </w:pPr>
      <w:r w:rsidRPr="005A09A0">
        <w:rPr>
          <w:rFonts w:ascii="Arial" w:hAnsi="Arial" w:cs="Arial"/>
          <w:b/>
          <w:bCs/>
          <w:color w:val="2B2B2B"/>
          <w:sz w:val="37"/>
          <w:szCs w:val="37"/>
        </w:rPr>
        <w:t>Subject Lead: Decision Making Under Uncertainty</w:t>
      </w:r>
    </w:p>
    <w:p w14:paraId="741FAED1"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7E828B7F" w14:textId="77777777" w:rsidR="005A09A0" w:rsidRPr="005A09A0" w:rsidRDefault="005A09A0" w:rsidP="005A09A0">
      <w:pPr>
        <w:spacing w:after="0" w:line="240" w:lineRule="auto"/>
        <w:rPr>
          <w:rFonts w:ascii="Arial" w:hAnsi="Arial" w:cs="Arial"/>
          <w:color w:val="000000" w:themeColor="text1"/>
        </w:rPr>
      </w:pPr>
      <w:r w:rsidRPr="005A09A0">
        <w:rPr>
          <w:rFonts w:ascii="Arial" w:hAnsi="Arial" w:cs="Arial"/>
          <w:b/>
          <w:bCs/>
          <w:color w:val="000000" w:themeColor="text1"/>
          <w:sz w:val="28"/>
          <w:szCs w:val="28"/>
        </w:rPr>
        <w:t>Areas of expertise</w:t>
      </w:r>
    </w:p>
    <w:p w14:paraId="712E85D6" w14:textId="77777777" w:rsidR="005A09A0" w:rsidRPr="005A09A0" w:rsidRDefault="005A09A0" w:rsidP="005A09A0">
      <w:pPr>
        <w:spacing w:after="0" w:line="240" w:lineRule="auto"/>
        <w:rPr>
          <w:rFonts w:ascii="Arial" w:hAnsi="Arial" w:cs="Arial"/>
          <w:color w:val="000000" w:themeColor="text1"/>
        </w:rPr>
      </w:pPr>
    </w:p>
    <w:p w14:paraId="20D168F1" w14:textId="77777777" w:rsidR="005A09A0" w:rsidRPr="005A09A0" w:rsidRDefault="005A09A0" w:rsidP="009017B0">
      <w:pPr>
        <w:numPr>
          <w:ilvl w:val="0"/>
          <w:numId w:val="35"/>
        </w:numPr>
        <w:spacing w:after="0" w:line="240" w:lineRule="auto"/>
        <w:contextualSpacing/>
        <w:rPr>
          <w:rFonts w:ascii="Arial" w:hAnsi="Arial" w:cs="Arial"/>
          <w:color w:val="000000" w:themeColor="text1"/>
        </w:rPr>
      </w:pPr>
      <w:r w:rsidRPr="005A09A0">
        <w:rPr>
          <w:rFonts w:ascii="Arial" w:hAnsi="Arial" w:cs="Arial"/>
          <w:color w:val="000000" w:themeColor="text1"/>
        </w:rPr>
        <w:t>Organization theory</w:t>
      </w:r>
    </w:p>
    <w:p w14:paraId="1CB3A551" w14:textId="77777777" w:rsidR="005A09A0" w:rsidRPr="005A09A0" w:rsidRDefault="005A09A0" w:rsidP="009017B0">
      <w:pPr>
        <w:numPr>
          <w:ilvl w:val="0"/>
          <w:numId w:val="35"/>
        </w:numPr>
        <w:spacing w:after="0" w:line="240" w:lineRule="auto"/>
        <w:contextualSpacing/>
        <w:rPr>
          <w:rFonts w:ascii="Arial" w:hAnsi="Arial" w:cs="Arial"/>
          <w:color w:val="000000" w:themeColor="text1"/>
        </w:rPr>
      </w:pPr>
      <w:r w:rsidRPr="005A09A0">
        <w:rPr>
          <w:rFonts w:ascii="Arial" w:hAnsi="Arial" w:cs="Arial"/>
          <w:color w:val="000000" w:themeColor="text1"/>
        </w:rPr>
        <w:t>Evidence-based services/policy</w:t>
      </w:r>
    </w:p>
    <w:p w14:paraId="32D9DE02" w14:textId="77777777" w:rsidR="005A09A0" w:rsidRPr="005A09A0" w:rsidRDefault="005A09A0" w:rsidP="009017B0">
      <w:pPr>
        <w:numPr>
          <w:ilvl w:val="0"/>
          <w:numId w:val="35"/>
        </w:numPr>
        <w:spacing w:after="0" w:line="240" w:lineRule="auto"/>
        <w:contextualSpacing/>
        <w:rPr>
          <w:rFonts w:ascii="Arial" w:hAnsi="Arial" w:cs="Arial"/>
          <w:color w:val="000000" w:themeColor="text1"/>
        </w:rPr>
      </w:pPr>
      <w:r w:rsidRPr="005A09A0">
        <w:rPr>
          <w:rFonts w:ascii="Arial" w:hAnsi="Arial" w:cs="Arial"/>
          <w:color w:val="000000" w:themeColor="text1"/>
        </w:rPr>
        <w:t>Systems Change</w:t>
      </w:r>
    </w:p>
    <w:p w14:paraId="6B26B470" w14:textId="77777777" w:rsidR="005A09A0" w:rsidRPr="005A09A0" w:rsidRDefault="005A09A0" w:rsidP="009017B0">
      <w:pPr>
        <w:numPr>
          <w:ilvl w:val="0"/>
          <w:numId w:val="35"/>
        </w:numPr>
        <w:spacing w:after="0" w:line="240" w:lineRule="auto"/>
        <w:contextualSpacing/>
        <w:rPr>
          <w:rFonts w:ascii="Arial" w:hAnsi="Arial" w:cs="Arial"/>
          <w:color w:val="000000" w:themeColor="text1"/>
        </w:rPr>
      </w:pPr>
      <w:r w:rsidRPr="005A09A0">
        <w:rPr>
          <w:rFonts w:ascii="Arial" w:hAnsi="Arial" w:cs="Arial"/>
          <w:color w:val="000000" w:themeColor="text1"/>
        </w:rPr>
        <w:t>Interorganizational Networks</w:t>
      </w:r>
    </w:p>
    <w:p w14:paraId="46E511FE"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5CF006ED" w14:textId="77777777" w:rsidR="005A09A0" w:rsidRPr="005A09A0" w:rsidRDefault="005A09A0" w:rsidP="005A09A0">
      <w:pPr>
        <w:spacing w:after="0" w:line="240" w:lineRule="auto"/>
        <w:rPr>
          <w:rFonts w:ascii="Arial" w:hAnsi="Arial" w:cs="Arial"/>
          <w:b/>
          <w:bCs/>
          <w:sz w:val="28"/>
          <w:szCs w:val="28"/>
        </w:rPr>
      </w:pPr>
      <w:r w:rsidRPr="005A09A0">
        <w:rPr>
          <w:rFonts w:ascii="Arial" w:hAnsi="Arial" w:cs="Arial"/>
          <w:b/>
          <w:bCs/>
          <w:sz w:val="28"/>
          <w:szCs w:val="28"/>
        </w:rPr>
        <w:t>Highlights</w:t>
      </w:r>
    </w:p>
    <w:p w14:paraId="7F46A123" w14:textId="77777777" w:rsidR="005A09A0" w:rsidRPr="005A09A0" w:rsidRDefault="005A09A0" w:rsidP="005A09A0">
      <w:pPr>
        <w:spacing w:after="0" w:line="240" w:lineRule="auto"/>
        <w:ind w:left="720"/>
        <w:textAlignment w:val="baseline"/>
        <w:rPr>
          <w:rFonts w:ascii="Arial" w:eastAsia="Times New Roman" w:hAnsi="Arial" w:cs="Arial"/>
          <w:color w:val="000000"/>
          <w:lang w:val="en-SG" w:eastAsia="zh-CN"/>
        </w:rPr>
      </w:pPr>
    </w:p>
    <w:p w14:paraId="53A0C342"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Approximately $13 million in research grants​</w:t>
      </w:r>
    </w:p>
    <w:p w14:paraId="596FAB71"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Director Master of Public Health, Health Policy and Management, University of Delaware, Newark, USA ​</w:t>
      </w:r>
    </w:p>
    <w:p w14:paraId="2C11008B"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Past Director of Graduate Studies, School of Public Policy, Georgia Institute of Technology, Atlanta.​</w:t>
      </w:r>
    </w:p>
    <w:p w14:paraId="234E9CF4"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Extensive research, policy and advisory work with government agencies at state and federal level.​</w:t>
      </w:r>
    </w:p>
    <w:p w14:paraId="19E808EC"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Chair, National Research Council on Poverty Alleviation (2015-2019)​</w:t>
      </w:r>
    </w:p>
    <w:p w14:paraId="75AAF5C3"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Numerous Best Paper awards: Public Management Review, American Review of Public Administration, American Academy of Management​</w:t>
      </w:r>
    </w:p>
    <w:p w14:paraId="3AA3243D" w14:textId="77777777" w:rsidR="005A09A0" w:rsidRPr="005A09A0" w:rsidRDefault="005A09A0" w:rsidP="009017B0">
      <w:pPr>
        <w:numPr>
          <w:ilvl w:val="0"/>
          <w:numId w:val="36"/>
        </w:numPr>
        <w:spacing w:after="0" w:line="240" w:lineRule="auto"/>
        <w:textAlignment w:val="baseline"/>
        <w:rPr>
          <w:rFonts w:ascii="Arial" w:eastAsia="Times New Roman" w:hAnsi="Arial" w:cs="Arial"/>
          <w:color w:val="000000"/>
          <w:lang w:val="en-SG" w:eastAsia="zh-CN"/>
        </w:rPr>
      </w:pPr>
      <w:r w:rsidRPr="005A09A0">
        <w:rPr>
          <w:rFonts w:ascii="Arial" w:eastAsia="Times New Roman" w:hAnsi="Arial" w:cs="Arial"/>
          <w:color w:val="000000"/>
          <w:lang w:val="en-SG" w:eastAsia="zh-CN"/>
        </w:rPr>
        <w:t>Extensive editorial board service in leading international journals of public administration</w:t>
      </w:r>
    </w:p>
    <w:p w14:paraId="1FB20F4E"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0D01E055"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1C07CAD0"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71FC4E4C"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7754B769" w14:textId="77777777" w:rsidR="005A09A0" w:rsidRPr="005A09A0" w:rsidRDefault="005A09A0" w:rsidP="005A09A0">
      <w:pPr>
        <w:spacing w:after="0" w:line="240" w:lineRule="auto"/>
        <w:textAlignment w:val="baseline"/>
        <w:rPr>
          <w:rFonts w:ascii="Arial" w:eastAsia="Times New Roman" w:hAnsi="Arial" w:cs="Arial"/>
          <w:b/>
          <w:bCs/>
          <w:color w:val="000000"/>
          <w:sz w:val="36"/>
          <w:szCs w:val="36"/>
          <w:lang w:val="en-US" w:eastAsia="zh-CN"/>
        </w:rPr>
      </w:pPr>
    </w:p>
    <w:p w14:paraId="080D3674" w14:textId="77777777" w:rsidR="005A09A0" w:rsidRPr="005A09A0" w:rsidRDefault="005A09A0" w:rsidP="005A09A0">
      <w:pPr>
        <w:spacing w:after="0" w:line="240" w:lineRule="auto"/>
        <w:rPr>
          <w:rFonts w:ascii="Arial" w:hAnsi="Arial" w:cs="Arial"/>
        </w:rPr>
      </w:pPr>
    </w:p>
    <w:p w14:paraId="7DEEA4A1" w14:textId="77777777" w:rsidR="005A09A0" w:rsidRPr="005A09A0" w:rsidRDefault="005A09A0" w:rsidP="005A09A0">
      <w:pPr>
        <w:spacing w:after="0" w:line="240" w:lineRule="auto"/>
        <w:rPr>
          <w:rFonts w:ascii="Arial" w:hAnsi="Arial" w:cs="Arial"/>
        </w:rPr>
      </w:pPr>
    </w:p>
    <w:p w14:paraId="472E9FEF" w14:textId="77777777" w:rsidR="005A09A0" w:rsidRPr="005A09A0" w:rsidRDefault="005A09A0" w:rsidP="005A09A0">
      <w:pPr>
        <w:spacing w:after="0" w:line="240" w:lineRule="auto"/>
        <w:rPr>
          <w:rFonts w:ascii="Arial" w:hAnsi="Arial" w:cs="Arial"/>
          <w:b/>
          <w:bCs/>
          <w:sz w:val="28"/>
          <w:szCs w:val="28"/>
        </w:rPr>
      </w:pPr>
      <w:r w:rsidRPr="005A09A0">
        <w:rPr>
          <w:rFonts w:ascii="Arial" w:hAnsi="Arial" w:cs="Arial"/>
          <w:b/>
          <w:bCs/>
          <w:sz w:val="28"/>
          <w:szCs w:val="28"/>
        </w:rPr>
        <w:t>Overview</w:t>
      </w:r>
    </w:p>
    <w:p w14:paraId="62BA7FF2" w14:textId="77777777" w:rsidR="005A09A0" w:rsidRPr="005A09A0" w:rsidRDefault="005A09A0" w:rsidP="005A09A0">
      <w:pPr>
        <w:spacing w:after="0" w:line="240" w:lineRule="auto"/>
        <w:rPr>
          <w:rFonts w:ascii="Arial" w:hAnsi="Arial" w:cs="Arial"/>
          <w:b/>
          <w:bCs/>
        </w:rPr>
      </w:pPr>
    </w:p>
    <w:p w14:paraId="27CB44E0" w14:textId="77777777" w:rsidR="005A09A0" w:rsidRPr="005A09A0" w:rsidRDefault="005A09A0" w:rsidP="005A09A0">
      <w:pPr>
        <w:autoSpaceDE w:val="0"/>
        <w:autoSpaceDN w:val="0"/>
        <w:adjustRightInd w:val="0"/>
        <w:spacing w:after="0" w:line="240" w:lineRule="auto"/>
        <w:jc w:val="both"/>
        <w:rPr>
          <w:rFonts w:ascii="Arial" w:hAnsi="Arial" w:cs="Arial"/>
        </w:rPr>
      </w:pPr>
      <w:r w:rsidRPr="005A09A0">
        <w:rPr>
          <w:rFonts w:ascii="Arial" w:hAnsi="Arial" w:cs="Arial"/>
        </w:rPr>
        <w:t xml:space="preserve">Kimberley </w:t>
      </w:r>
      <w:proofErr w:type="spellStart"/>
      <w:r w:rsidRPr="005A09A0">
        <w:rPr>
          <w:rFonts w:ascii="Arial" w:hAnsi="Arial" w:cs="Arial"/>
        </w:rPr>
        <w:t>Roussin</w:t>
      </w:r>
      <w:proofErr w:type="spellEnd"/>
      <w:r w:rsidRPr="005A09A0">
        <w:rPr>
          <w:rFonts w:ascii="Arial" w:hAnsi="Arial" w:cs="Arial"/>
        </w:rPr>
        <w:t xml:space="preserve"> Isett earned a Ph.D. (Management, Organization Theory) </w:t>
      </w:r>
      <w:proofErr w:type="gramStart"/>
      <w:r w:rsidRPr="005A09A0">
        <w:rPr>
          <w:rFonts w:ascii="Arial" w:hAnsi="Arial" w:cs="Arial"/>
        </w:rPr>
        <w:t>and  M.P.A.</w:t>
      </w:r>
      <w:proofErr w:type="gramEnd"/>
      <w:r w:rsidRPr="005A09A0">
        <w:rPr>
          <w:rFonts w:ascii="Arial" w:hAnsi="Arial" w:cs="Arial"/>
        </w:rPr>
        <w:t xml:space="preserve"> (Health and Human Services, Policy) from the University of Arizona’s Eller College of Management.  </w:t>
      </w:r>
      <w:r w:rsidRPr="005A09A0">
        <w:rPr>
          <w:rFonts w:ascii="Arial" w:hAnsi="Arial" w:cs="Arial"/>
          <w:bCs/>
          <w:iCs/>
        </w:rPr>
        <w:t xml:space="preserve">Her research focuses on institutional pressures and dynamics in implementing government services, with a particular interest in the delivery of services to vulnerable populations, and the use of evidence in public decision-making. </w:t>
      </w:r>
      <w:r w:rsidRPr="005A09A0">
        <w:rPr>
          <w:rFonts w:ascii="Arial" w:hAnsi="Arial" w:cs="Arial"/>
        </w:rPr>
        <w:t xml:space="preserve">Her goal is to do research that aids government organizations to find their optimal system design given their political, policy, regulatory, and financial constraints. To date, Dr. Isett has been the PI or co-PI on grants totalling over $13m.  She was recognized by the Academy of Management in both 2001 and 2002 for excellence in research and </w:t>
      </w:r>
      <w:r w:rsidRPr="005A09A0">
        <w:rPr>
          <w:rFonts w:ascii="Arial" w:hAnsi="Arial" w:cs="Arial"/>
          <w:bCs/>
          <w:iCs/>
        </w:rPr>
        <w:t>participated in the John D. and Catherine T. MacArthur Foundation’s Mental Health Policy Research Network from 2002 until 2008.</w:t>
      </w:r>
      <w:r w:rsidRPr="005A09A0">
        <w:rPr>
          <w:rFonts w:ascii="Arial" w:hAnsi="Arial" w:cs="Arial"/>
        </w:rPr>
        <w:t xml:space="preserve">  Isett has worked with elected officials and policymakers at all levels of government on a variety of issues. Prior to joining the Biden School, Dr. Isett was on faculty at Georgia Tech, Columbia University, and Texas A&amp;M, and completed a NIMH sponsored post doc at UNC-Chapel Hill’s </w:t>
      </w:r>
      <w:proofErr w:type="spellStart"/>
      <w:r w:rsidRPr="005A09A0">
        <w:rPr>
          <w:rFonts w:ascii="Arial" w:hAnsi="Arial" w:cs="Arial"/>
        </w:rPr>
        <w:t>Sheps</w:t>
      </w:r>
      <w:proofErr w:type="spellEnd"/>
      <w:r w:rsidRPr="005A09A0">
        <w:rPr>
          <w:rFonts w:ascii="Arial" w:hAnsi="Arial" w:cs="Arial"/>
        </w:rPr>
        <w:t xml:space="preserve"> </w:t>
      </w:r>
      <w:proofErr w:type="spellStart"/>
      <w:r w:rsidRPr="005A09A0">
        <w:rPr>
          <w:rFonts w:ascii="Arial" w:hAnsi="Arial" w:cs="Arial"/>
        </w:rPr>
        <w:t>Center</w:t>
      </w:r>
      <w:proofErr w:type="spellEnd"/>
      <w:r w:rsidRPr="005A09A0">
        <w:rPr>
          <w:rFonts w:ascii="Arial" w:hAnsi="Arial" w:cs="Arial"/>
        </w:rPr>
        <w:t xml:space="preserve"> for Health Services Research.</w:t>
      </w:r>
    </w:p>
    <w:p w14:paraId="3C1E16AC" w14:textId="77777777" w:rsidR="005A09A0" w:rsidRPr="005A09A0" w:rsidRDefault="005A09A0" w:rsidP="005A09A0">
      <w:pPr>
        <w:spacing w:after="0" w:line="240" w:lineRule="auto"/>
        <w:rPr>
          <w:rFonts w:ascii="Arial" w:eastAsia="Times New Roman" w:hAnsi="Arial" w:cs="Arial"/>
          <w:b/>
          <w:bCs/>
          <w:color w:val="2B2B2B"/>
          <w:lang w:eastAsia="zh-CN"/>
        </w:rPr>
      </w:pPr>
    </w:p>
    <w:p w14:paraId="6958A165" w14:textId="77777777" w:rsidR="005A09A0" w:rsidRPr="005A09A0" w:rsidRDefault="005A09A0" w:rsidP="005A09A0">
      <w:pPr>
        <w:spacing w:after="0" w:line="240" w:lineRule="auto"/>
        <w:rPr>
          <w:rFonts w:ascii="Arial" w:eastAsia="Times New Roman" w:hAnsi="Arial" w:cs="Arial"/>
          <w:b/>
          <w:bCs/>
          <w:color w:val="2B2B2B"/>
          <w:sz w:val="28"/>
          <w:szCs w:val="28"/>
          <w:lang w:eastAsia="zh-CN"/>
        </w:rPr>
      </w:pPr>
      <w:r w:rsidRPr="005A09A0">
        <w:rPr>
          <w:rFonts w:ascii="Arial" w:eastAsia="Times New Roman" w:hAnsi="Arial" w:cs="Arial"/>
          <w:b/>
          <w:bCs/>
          <w:color w:val="2B2B2B"/>
          <w:sz w:val="28"/>
          <w:szCs w:val="28"/>
          <w:lang w:eastAsia="zh-CN"/>
        </w:rPr>
        <w:t>Teaching Experience and Awards</w:t>
      </w:r>
    </w:p>
    <w:p w14:paraId="08348287" w14:textId="77777777" w:rsidR="005A09A0" w:rsidRPr="005A09A0" w:rsidRDefault="005A09A0" w:rsidP="005A09A0">
      <w:pPr>
        <w:spacing w:after="0" w:line="240" w:lineRule="auto"/>
        <w:rPr>
          <w:rFonts w:ascii="Arial" w:eastAsia="Times New Roman" w:hAnsi="Arial" w:cs="Arial"/>
          <w:b/>
          <w:bCs/>
          <w:color w:val="2B2B2B"/>
          <w:sz w:val="24"/>
          <w:szCs w:val="24"/>
          <w:lang w:eastAsia="zh-CN"/>
        </w:rPr>
      </w:pPr>
    </w:p>
    <w:p w14:paraId="6180188F" w14:textId="77777777" w:rsidR="005A09A0" w:rsidRPr="005A09A0" w:rsidRDefault="005A09A0" w:rsidP="005A09A0">
      <w:pPr>
        <w:spacing w:after="0" w:line="240" w:lineRule="auto"/>
        <w:rPr>
          <w:rFonts w:ascii="Arial" w:eastAsia="Times New Roman" w:hAnsi="Arial" w:cs="Arial"/>
          <w:b/>
          <w:bCs/>
          <w:color w:val="2B2B2B"/>
          <w:sz w:val="28"/>
          <w:szCs w:val="28"/>
          <w:lang w:eastAsia="zh-CN"/>
        </w:rPr>
      </w:pPr>
      <w:r w:rsidRPr="005A09A0">
        <w:rPr>
          <w:rFonts w:ascii="Arial" w:eastAsia="Times New Roman" w:hAnsi="Arial" w:cs="Arial"/>
          <w:b/>
          <w:bCs/>
          <w:color w:val="2B2B2B"/>
          <w:sz w:val="28"/>
          <w:szCs w:val="28"/>
          <w:lang w:eastAsia="zh-CN"/>
        </w:rPr>
        <w:t>Faculty Appointments</w:t>
      </w:r>
    </w:p>
    <w:p w14:paraId="0A3B038A" w14:textId="77777777" w:rsidR="005A09A0" w:rsidRPr="005A09A0" w:rsidRDefault="005A09A0" w:rsidP="005A09A0">
      <w:pPr>
        <w:spacing w:after="0" w:line="240" w:lineRule="auto"/>
        <w:rPr>
          <w:rFonts w:ascii="Arial" w:eastAsia="Times New Roman" w:hAnsi="Arial" w:cs="Arial"/>
          <w:b/>
          <w:bCs/>
          <w:color w:val="2B2B2B"/>
          <w:sz w:val="28"/>
          <w:szCs w:val="28"/>
          <w:lang w:eastAsia="zh-CN"/>
        </w:rPr>
      </w:pPr>
    </w:p>
    <w:p w14:paraId="15037397" w14:textId="77777777" w:rsidR="005A09A0" w:rsidRPr="005A09A0" w:rsidRDefault="005A09A0" w:rsidP="009017B0">
      <w:pPr>
        <w:numPr>
          <w:ilvl w:val="0"/>
          <w:numId w:val="37"/>
        </w:numPr>
        <w:spacing w:after="0" w:line="240" w:lineRule="auto"/>
        <w:contextualSpacing/>
        <w:rPr>
          <w:rFonts w:ascii="Arial" w:hAnsi="Arial" w:cs="Arial"/>
        </w:rPr>
      </w:pPr>
      <w:r w:rsidRPr="005A09A0">
        <w:rPr>
          <w:rFonts w:ascii="Arial" w:hAnsi="Arial" w:cs="Arial"/>
        </w:rPr>
        <w:t>University of Delaware, Newark, Delaware</w:t>
      </w:r>
      <w:r w:rsidRPr="005A09A0">
        <w:rPr>
          <w:rFonts w:ascii="Arial" w:hAnsi="Arial" w:cs="Arial"/>
        </w:rPr>
        <w:tab/>
      </w:r>
    </w:p>
    <w:p w14:paraId="40763302" w14:textId="77777777" w:rsidR="005A09A0" w:rsidRPr="005A09A0" w:rsidRDefault="005A09A0" w:rsidP="005A09A0">
      <w:pPr>
        <w:spacing w:after="0" w:line="276" w:lineRule="auto"/>
        <w:ind w:firstLine="720"/>
        <w:rPr>
          <w:rFonts w:ascii="Arial" w:hAnsi="Arial" w:cs="Arial"/>
          <w:b/>
          <w:bCs/>
        </w:rPr>
      </w:pPr>
      <w:r w:rsidRPr="005A09A0">
        <w:rPr>
          <w:rFonts w:ascii="Arial" w:hAnsi="Arial" w:cs="Arial"/>
          <w:bCs/>
        </w:rPr>
        <w:t>Joseph R. Biden, Jr. School of Public Policy and Administration</w:t>
      </w:r>
    </w:p>
    <w:p w14:paraId="118FB4B0" w14:textId="77777777" w:rsidR="005A09A0" w:rsidRPr="005A09A0" w:rsidRDefault="005A09A0" w:rsidP="009017B0">
      <w:pPr>
        <w:numPr>
          <w:ilvl w:val="0"/>
          <w:numId w:val="37"/>
        </w:numPr>
        <w:spacing w:after="0" w:line="276" w:lineRule="auto"/>
        <w:contextualSpacing/>
        <w:rPr>
          <w:rFonts w:ascii="Arial" w:hAnsi="Arial" w:cs="Arial"/>
        </w:rPr>
      </w:pPr>
      <w:r w:rsidRPr="005A09A0">
        <w:rPr>
          <w:rFonts w:ascii="Arial" w:hAnsi="Arial" w:cs="Arial"/>
        </w:rPr>
        <w:t>Georgia Institute of Technology, Atlanta, Georgia</w:t>
      </w:r>
    </w:p>
    <w:p w14:paraId="51137910" w14:textId="77777777" w:rsidR="005A09A0" w:rsidRPr="005A09A0" w:rsidRDefault="005A09A0" w:rsidP="005A09A0">
      <w:pPr>
        <w:spacing w:after="0" w:line="276" w:lineRule="auto"/>
        <w:ind w:firstLine="720"/>
        <w:rPr>
          <w:rFonts w:ascii="Arial" w:hAnsi="Arial" w:cs="Arial"/>
        </w:rPr>
      </w:pPr>
      <w:r w:rsidRPr="005A09A0">
        <w:rPr>
          <w:rFonts w:ascii="Arial" w:hAnsi="Arial" w:cs="Arial"/>
        </w:rPr>
        <w:t>School of Public Policy</w:t>
      </w:r>
      <w:r w:rsidRPr="005A09A0">
        <w:rPr>
          <w:rFonts w:ascii="Arial" w:hAnsi="Arial" w:cs="Arial"/>
        </w:rPr>
        <w:tab/>
      </w:r>
      <w:r w:rsidRPr="005A09A0">
        <w:rPr>
          <w:rFonts w:ascii="Arial" w:hAnsi="Arial" w:cs="Arial"/>
        </w:rPr>
        <w:tab/>
      </w:r>
      <w:r w:rsidRPr="005A09A0">
        <w:rPr>
          <w:rFonts w:ascii="Arial" w:hAnsi="Arial" w:cs="Arial"/>
        </w:rPr>
        <w:tab/>
        <w:t xml:space="preserve">          </w:t>
      </w:r>
    </w:p>
    <w:p w14:paraId="73182C55" w14:textId="77777777" w:rsidR="005A09A0" w:rsidRPr="005A09A0" w:rsidRDefault="005A09A0" w:rsidP="009017B0">
      <w:pPr>
        <w:numPr>
          <w:ilvl w:val="0"/>
          <w:numId w:val="37"/>
        </w:numPr>
        <w:spacing w:after="0" w:line="276" w:lineRule="auto"/>
        <w:contextualSpacing/>
        <w:rPr>
          <w:rFonts w:ascii="Arial" w:hAnsi="Arial" w:cs="Arial"/>
        </w:rPr>
      </w:pPr>
      <w:r w:rsidRPr="005A09A0">
        <w:rPr>
          <w:rFonts w:ascii="Arial" w:hAnsi="Arial" w:cs="Arial"/>
        </w:rPr>
        <w:t xml:space="preserve">Columbia University, New York, New York </w:t>
      </w:r>
    </w:p>
    <w:p w14:paraId="0169AAB3" w14:textId="77777777" w:rsidR="005A09A0" w:rsidRPr="005A09A0" w:rsidRDefault="005A09A0" w:rsidP="005A09A0">
      <w:pPr>
        <w:spacing w:after="0" w:line="276" w:lineRule="auto"/>
        <w:ind w:firstLine="720"/>
        <w:rPr>
          <w:rFonts w:ascii="Arial" w:hAnsi="Arial" w:cs="Arial"/>
        </w:rPr>
      </w:pPr>
      <w:r w:rsidRPr="005A09A0">
        <w:rPr>
          <w:rFonts w:ascii="Arial" w:hAnsi="Arial" w:cs="Arial"/>
        </w:rPr>
        <w:t>Department of Health Policy and Management</w:t>
      </w:r>
      <w:r w:rsidRPr="005A09A0">
        <w:rPr>
          <w:rFonts w:ascii="Arial" w:hAnsi="Arial" w:cs="Arial"/>
        </w:rPr>
        <w:tab/>
      </w:r>
      <w:r w:rsidRPr="005A09A0">
        <w:rPr>
          <w:rFonts w:ascii="Arial" w:hAnsi="Arial" w:cs="Arial"/>
        </w:rPr>
        <w:tab/>
      </w:r>
      <w:r w:rsidRPr="005A09A0">
        <w:rPr>
          <w:rFonts w:ascii="Arial" w:hAnsi="Arial" w:cs="Arial"/>
        </w:rPr>
        <w:tab/>
      </w:r>
      <w:r w:rsidRPr="005A09A0">
        <w:rPr>
          <w:rFonts w:ascii="Arial" w:hAnsi="Arial" w:cs="Arial"/>
        </w:rPr>
        <w:tab/>
      </w:r>
      <w:r w:rsidRPr="005A09A0">
        <w:rPr>
          <w:rFonts w:ascii="Arial" w:hAnsi="Arial" w:cs="Arial"/>
        </w:rPr>
        <w:tab/>
      </w:r>
    </w:p>
    <w:p w14:paraId="4DC64535" w14:textId="77777777" w:rsidR="005A09A0" w:rsidRPr="005A09A0" w:rsidRDefault="005A09A0" w:rsidP="009017B0">
      <w:pPr>
        <w:numPr>
          <w:ilvl w:val="0"/>
          <w:numId w:val="37"/>
        </w:numPr>
        <w:spacing w:after="0" w:line="276" w:lineRule="auto"/>
        <w:contextualSpacing/>
        <w:rPr>
          <w:rFonts w:ascii="Arial" w:hAnsi="Arial" w:cs="Arial"/>
          <w:b/>
          <w:bCs/>
        </w:rPr>
      </w:pPr>
      <w:r w:rsidRPr="005A09A0">
        <w:rPr>
          <w:rFonts w:ascii="Arial" w:hAnsi="Arial" w:cs="Arial"/>
        </w:rPr>
        <w:t xml:space="preserve">Texas A&amp;M University, College Station, Texas </w:t>
      </w:r>
      <w:r w:rsidRPr="005A09A0">
        <w:rPr>
          <w:rFonts w:ascii="Arial" w:hAnsi="Arial" w:cs="Arial"/>
        </w:rPr>
        <w:tab/>
      </w:r>
    </w:p>
    <w:p w14:paraId="4A59D43A" w14:textId="77777777" w:rsidR="005A09A0" w:rsidRPr="005A09A0" w:rsidRDefault="005A09A0" w:rsidP="005A09A0">
      <w:pPr>
        <w:spacing w:after="0" w:line="276" w:lineRule="auto"/>
        <w:ind w:firstLine="720"/>
        <w:rPr>
          <w:rFonts w:ascii="Arial" w:hAnsi="Arial" w:cs="Arial"/>
          <w:b/>
          <w:bCs/>
        </w:rPr>
      </w:pPr>
      <w:r w:rsidRPr="005A09A0">
        <w:rPr>
          <w:rFonts w:ascii="Arial" w:hAnsi="Arial" w:cs="Arial"/>
        </w:rPr>
        <w:t>George Bush School of Government and Public Service</w:t>
      </w:r>
      <w:r w:rsidRPr="005A09A0">
        <w:rPr>
          <w:rFonts w:ascii="Arial" w:hAnsi="Arial" w:cs="Arial"/>
        </w:rPr>
        <w:tab/>
      </w:r>
      <w:r w:rsidRPr="005A09A0">
        <w:rPr>
          <w:rFonts w:ascii="Arial" w:hAnsi="Arial" w:cs="Arial"/>
        </w:rPr>
        <w:tab/>
      </w:r>
      <w:r w:rsidRPr="005A09A0">
        <w:rPr>
          <w:rFonts w:ascii="Arial" w:hAnsi="Arial" w:cs="Arial"/>
        </w:rPr>
        <w:tab/>
      </w:r>
      <w:r w:rsidRPr="005A09A0">
        <w:rPr>
          <w:rFonts w:ascii="Arial" w:hAnsi="Arial" w:cs="Arial"/>
        </w:rPr>
        <w:tab/>
      </w:r>
      <w:r w:rsidRPr="005A09A0">
        <w:rPr>
          <w:rFonts w:ascii="Arial" w:hAnsi="Arial" w:cs="Arial"/>
        </w:rPr>
        <w:tab/>
        <w:t xml:space="preserve">          </w:t>
      </w:r>
    </w:p>
    <w:p w14:paraId="732F8F6E" w14:textId="77777777" w:rsidR="005A09A0" w:rsidRPr="005A09A0" w:rsidRDefault="005A09A0" w:rsidP="005A09A0">
      <w:pPr>
        <w:spacing w:after="0" w:line="276" w:lineRule="auto"/>
        <w:rPr>
          <w:rFonts w:ascii="Arial" w:eastAsia="Times New Roman" w:hAnsi="Arial" w:cs="Arial"/>
          <w:b/>
          <w:bCs/>
          <w:color w:val="000000"/>
          <w:highlight w:val="yellow"/>
          <w:lang w:val="en-US" w:eastAsia="zh-CN"/>
        </w:rPr>
      </w:pPr>
    </w:p>
    <w:p w14:paraId="029E716A" w14:textId="77777777" w:rsidR="005A09A0" w:rsidRPr="005A09A0" w:rsidRDefault="005A09A0" w:rsidP="005A09A0">
      <w:pPr>
        <w:spacing w:after="0" w:line="240" w:lineRule="auto"/>
        <w:textAlignment w:val="baseline"/>
        <w:rPr>
          <w:rFonts w:ascii="Arial" w:eastAsia="Times New Roman" w:hAnsi="Arial" w:cs="Arial"/>
          <w:b/>
          <w:bCs/>
          <w:color w:val="000000"/>
          <w:sz w:val="24"/>
          <w:szCs w:val="24"/>
          <w:lang w:val="en-US" w:eastAsia="zh-CN"/>
        </w:rPr>
      </w:pPr>
      <w:r w:rsidRPr="005A09A0">
        <w:rPr>
          <w:rFonts w:ascii="Arial" w:eastAsia="Times New Roman" w:hAnsi="Arial" w:cs="Arial"/>
          <w:b/>
          <w:bCs/>
          <w:color w:val="000000"/>
          <w:sz w:val="24"/>
          <w:szCs w:val="24"/>
          <w:lang w:val="en-US" w:eastAsia="zh-CN"/>
        </w:rPr>
        <w:t>Honors and Awards (Teaching)</w:t>
      </w:r>
    </w:p>
    <w:p w14:paraId="1371AC21" w14:textId="77777777" w:rsidR="005A09A0" w:rsidRPr="005A09A0" w:rsidRDefault="005A09A0" w:rsidP="005A09A0">
      <w:pPr>
        <w:spacing w:after="0" w:line="240" w:lineRule="auto"/>
        <w:rPr>
          <w:rFonts w:ascii="Arial" w:hAnsi="Arial" w:cs="Arial"/>
          <w:i/>
        </w:rPr>
      </w:pPr>
    </w:p>
    <w:p w14:paraId="0AE51F72" w14:textId="77777777" w:rsidR="005A09A0" w:rsidRPr="005A09A0" w:rsidRDefault="005A09A0" w:rsidP="009017B0">
      <w:pPr>
        <w:numPr>
          <w:ilvl w:val="0"/>
          <w:numId w:val="37"/>
        </w:numPr>
        <w:spacing w:after="0" w:line="240" w:lineRule="auto"/>
        <w:contextualSpacing/>
        <w:rPr>
          <w:rFonts w:ascii="Arial" w:hAnsi="Arial" w:cs="Arial"/>
        </w:rPr>
      </w:pPr>
      <w:proofErr w:type="spellStart"/>
      <w:r w:rsidRPr="005A09A0">
        <w:rPr>
          <w:rFonts w:ascii="Arial" w:hAnsi="Arial" w:cs="Arial"/>
          <w:i/>
        </w:rPr>
        <w:t>Teach</w:t>
      </w:r>
      <w:r w:rsidRPr="005A09A0">
        <w:rPr>
          <w:rFonts w:ascii="Arial" w:hAnsi="Arial" w:cs="Arial"/>
        </w:rPr>
        <w:t>nology</w:t>
      </w:r>
      <w:proofErr w:type="spellEnd"/>
      <w:r w:rsidRPr="005A09A0">
        <w:rPr>
          <w:rFonts w:ascii="Arial" w:hAnsi="Arial" w:cs="Arial"/>
        </w:rPr>
        <w:t xml:space="preserve"> Faculty Fellow, Columbia University MSPH 2010</w:t>
      </w:r>
    </w:p>
    <w:p w14:paraId="12F41E66" w14:textId="77777777" w:rsidR="005A09A0" w:rsidRPr="005A09A0" w:rsidRDefault="005A09A0" w:rsidP="009017B0">
      <w:pPr>
        <w:numPr>
          <w:ilvl w:val="0"/>
          <w:numId w:val="37"/>
        </w:numPr>
        <w:spacing w:after="0" w:line="240" w:lineRule="auto"/>
        <w:contextualSpacing/>
        <w:rPr>
          <w:rFonts w:ascii="Arial" w:hAnsi="Arial" w:cs="Arial"/>
          <w:iCs/>
        </w:rPr>
      </w:pPr>
      <w:r w:rsidRPr="005A09A0">
        <w:rPr>
          <w:rFonts w:ascii="Arial" w:hAnsi="Arial" w:cs="Arial"/>
          <w:iCs/>
        </w:rPr>
        <w:t xml:space="preserve">Georgia Tech </w:t>
      </w:r>
      <w:proofErr w:type="spellStart"/>
      <w:r w:rsidRPr="005A09A0">
        <w:rPr>
          <w:rFonts w:ascii="Arial" w:hAnsi="Arial" w:cs="Arial"/>
          <w:iCs/>
        </w:rPr>
        <w:t>Center</w:t>
      </w:r>
      <w:proofErr w:type="spellEnd"/>
      <w:r w:rsidRPr="005A09A0">
        <w:rPr>
          <w:rFonts w:ascii="Arial" w:hAnsi="Arial" w:cs="Arial"/>
          <w:iCs/>
        </w:rPr>
        <w:t xml:space="preserve"> for Teaching and Learning Student nominated accolade, 2016</w:t>
      </w:r>
    </w:p>
    <w:p w14:paraId="3A3EFB8F" w14:textId="77777777" w:rsidR="005A09A0" w:rsidRPr="005A09A0" w:rsidRDefault="005A09A0" w:rsidP="009017B0">
      <w:pPr>
        <w:numPr>
          <w:ilvl w:val="0"/>
          <w:numId w:val="37"/>
        </w:numPr>
        <w:spacing w:after="0" w:line="240" w:lineRule="auto"/>
        <w:contextualSpacing/>
        <w:rPr>
          <w:rFonts w:cstheme="minorHAnsi"/>
          <w:iCs/>
        </w:rPr>
      </w:pPr>
      <w:r w:rsidRPr="005A09A0">
        <w:rPr>
          <w:rFonts w:ascii="Arial" w:hAnsi="Arial" w:cs="Arial"/>
          <w:iCs/>
        </w:rPr>
        <w:t>Outstanding Professor recognition, 2013</w:t>
      </w:r>
    </w:p>
    <w:p w14:paraId="1548EE95" w14:textId="39342DAB" w:rsidR="00C83CA0" w:rsidRDefault="00C83CA0" w:rsidP="007F595D">
      <w:pPr>
        <w:rPr>
          <w:rFonts w:ascii="Arial" w:hAnsi="Arial" w:cs="Arial"/>
        </w:rPr>
      </w:pPr>
    </w:p>
    <w:p w14:paraId="21C8C46D" w14:textId="77777777" w:rsidR="00C83CA0" w:rsidRDefault="00C83CA0">
      <w:pPr>
        <w:rPr>
          <w:rFonts w:ascii="Arial" w:hAnsi="Arial" w:cs="Arial"/>
        </w:rPr>
      </w:pPr>
      <w:r>
        <w:rPr>
          <w:rFonts w:ascii="Arial" w:hAnsi="Arial" w:cs="Arial"/>
        </w:rPr>
        <w:br w:type="page"/>
      </w:r>
    </w:p>
    <w:p w14:paraId="0B683E8C" w14:textId="2E245221" w:rsidR="005A09A0" w:rsidRDefault="005A09A0" w:rsidP="007F595D">
      <w:pPr>
        <w:rPr>
          <w:rFonts w:ascii="Arial" w:hAnsi="Arial" w:cs="Arial"/>
        </w:rPr>
      </w:pPr>
    </w:p>
    <w:p w14:paraId="4ADDB659" w14:textId="3A60247C" w:rsidR="006B3D1B" w:rsidRPr="006B3D1B" w:rsidRDefault="006B3D1B" w:rsidP="006B3D1B">
      <w:pPr>
        <w:spacing w:after="0" w:line="276" w:lineRule="auto"/>
        <w:rPr>
          <w:sz w:val="36"/>
          <w:szCs w:val="36"/>
        </w:rPr>
      </w:pPr>
      <w:r w:rsidRPr="006B3D1B">
        <w:rPr>
          <w:rFonts w:ascii="Arial" w:hAnsi="Arial" w:cs="Arial"/>
          <w:b/>
          <w:bCs/>
          <w:noProof/>
        </w:rPr>
        <mc:AlternateContent>
          <mc:Choice Requires="wps">
            <w:drawing>
              <wp:anchor distT="45720" distB="45720" distL="114300" distR="114300" simplePos="0" relativeHeight="251658254" behindDoc="0" locked="0" layoutInCell="1" allowOverlap="1" wp14:anchorId="6BC648CD" wp14:editId="759C3E8C">
                <wp:simplePos x="0" y="0"/>
                <wp:positionH relativeFrom="column">
                  <wp:posOffset>0</wp:posOffset>
                </wp:positionH>
                <wp:positionV relativeFrom="paragraph">
                  <wp:posOffset>182245</wp:posOffset>
                </wp:positionV>
                <wp:extent cx="5688965" cy="762000"/>
                <wp:effectExtent l="0" t="0" r="6985" b="0"/>
                <wp:wrapNone/>
                <wp:docPr id="103" name="Text Box 2" descr="P2399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762000"/>
                        </a:xfrm>
                        <a:prstGeom prst="rect">
                          <a:avLst/>
                        </a:prstGeom>
                        <a:solidFill>
                          <a:srgbClr val="FFFFFF"/>
                        </a:solidFill>
                        <a:ln w="9525">
                          <a:noFill/>
                          <a:miter lim="800000"/>
                          <a:headEnd/>
                          <a:tailEnd/>
                        </a:ln>
                      </wps:spPr>
                      <wps:txbx>
                        <w:txbxContent>
                          <w:p w14:paraId="510C4316" w14:textId="77777777" w:rsidR="00DD27F8" w:rsidRDefault="00DD27F8" w:rsidP="006B3D1B"/>
                          <w:p w14:paraId="5E767D5B" w14:textId="77777777" w:rsidR="00DD27F8" w:rsidRPr="00B17D09" w:rsidRDefault="00DD27F8" w:rsidP="006B3D1B">
                            <w:pPr>
                              <w:rPr>
                                <w:rFonts w:ascii="Arial" w:hAnsi="Arial" w:cs="Arial"/>
                                <w:b/>
                                <w:bCs/>
                                <w:sz w:val="40"/>
                                <w:szCs w:val="40"/>
                              </w:rPr>
                            </w:pPr>
                            <w:bookmarkStart w:id="74" w:name="_Hlk51661733"/>
                            <w:bookmarkStart w:id="75" w:name="_Hlk51661734"/>
                            <w:bookmarkStart w:id="76" w:name="_Hlk51661803"/>
                            <w:bookmarkStart w:id="77" w:name="_Hlk51661804"/>
                            <w:r w:rsidRPr="00B17D09">
                              <w:rPr>
                                <w:rFonts w:ascii="Arial" w:hAnsi="Arial" w:cs="Arial"/>
                                <w:b/>
                                <w:bCs/>
                                <w:sz w:val="40"/>
                                <w:szCs w:val="40"/>
                              </w:rPr>
                              <w:t>Professor Arie Freiberg</w:t>
                            </w:r>
                            <w:bookmarkEnd w:id="74"/>
                            <w:bookmarkEnd w:id="75"/>
                            <w:bookmarkEnd w:id="76"/>
                            <w:bookmarkEnd w:id="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648CD" id="_x0000_s1036" type="#_x0000_t202" alt="P2399TB15#y1" style="position:absolute;margin-left:0;margin-top:14.35pt;width:447.95pt;height:60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" stroked="f">
                <v:textbox>
                  <w:txbxContent>
                    <w:p w14:paraId="510C4316" w14:textId="77777777" w:rsidR="00DD27F8" w:rsidRDefault="00DD27F8" w:rsidP="006B3D1B"/>
                    <w:p w14:paraId="5E767D5B" w14:textId="77777777" w:rsidR="00DD27F8" w:rsidRPr="00B17D09" w:rsidRDefault="00DD27F8" w:rsidP="006B3D1B">
                      <w:pPr>
                        <w:rPr>
                          <w:rFonts w:ascii="Arial" w:hAnsi="Arial" w:cs="Arial"/>
                          <w:b/>
                          <w:bCs/>
                          <w:sz w:val="40"/>
                          <w:szCs w:val="40"/>
                        </w:rPr>
                      </w:pPr>
                      <w:bookmarkStart w:id="77" w:name="_Hlk51661733"/>
                      <w:bookmarkStart w:id="78" w:name="_Hlk51661734"/>
                      <w:bookmarkStart w:id="79" w:name="_Hlk51661803"/>
                      <w:bookmarkStart w:id="80" w:name="_Hlk51661804"/>
                      <w:r w:rsidRPr="00B17D09">
                        <w:rPr>
                          <w:rFonts w:ascii="Arial" w:hAnsi="Arial" w:cs="Arial"/>
                          <w:b/>
                          <w:bCs/>
                          <w:sz w:val="40"/>
                          <w:szCs w:val="40"/>
                        </w:rPr>
                        <w:t>Professor Arie Freiberg</w:t>
                      </w:r>
                      <w:bookmarkEnd w:id="77"/>
                      <w:bookmarkEnd w:id="78"/>
                      <w:bookmarkEnd w:id="79"/>
                      <w:bookmarkEnd w:id="80"/>
                    </w:p>
                  </w:txbxContent>
                </v:textbox>
              </v:shape>
            </w:pict>
          </mc:Fallback>
        </mc:AlternateContent>
      </w:r>
    </w:p>
    <w:p w14:paraId="36A9452F" w14:textId="344E4955" w:rsidR="006B3D1B" w:rsidRPr="006B3D1B" w:rsidRDefault="006B3D1B" w:rsidP="006B3D1B">
      <w:pPr>
        <w:spacing w:after="0" w:line="240" w:lineRule="auto"/>
        <w:textAlignment w:val="baseline"/>
        <w:rPr>
          <w:rFonts w:ascii="Arial" w:eastAsia="Times New Roman" w:hAnsi="Arial" w:cs="Arial"/>
          <w:b/>
          <w:bCs/>
          <w:color w:val="000000"/>
          <w:lang w:val="en-US" w:eastAsia="zh-CN"/>
        </w:rPr>
      </w:pPr>
      <w:r w:rsidRPr="006B3D1B">
        <w:rPr>
          <w:rFonts w:ascii="Arial" w:eastAsia="Times New Roman" w:hAnsi="Arial" w:cs="Arial"/>
          <w:b/>
          <w:bCs/>
          <w:color w:val="000000"/>
          <w:lang w:val="en-US" w:eastAsia="zh-CN"/>
        </w:rPr>
        <w:t>​</w:t>
      </w:r>
    </w:p>
    <w:p w14:paraId="16CFE62E"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40BE3ED7"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5D7D868F"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33A00E97"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1E5C8D40" w14:textId="77777777" w:rsidR="006B3D1B" w:rsidRPr="006B3D1B" w:rsidRDefault="006B3D1B" w:rsidP="006B3D1B">
      <w:pPr>
        <w:spacing w:after="0" w:line="240" w:lineRule="auto"/>
        <w:textAlignment w:val="baseline"/>
        <w:rPr>
          <w:rFonts w:ascii="Arial" w:eastAsia="Times New Roman" w:hAnsi="Arial" w:cs="Arial"/>
          <w:color w:val="000000"/>
          <w:lang w:val="en-US" w:eastAsia="zh-CN"/>
        </w:rPr>
      </w:pPr>
      <w:r w:rsidRPr="006B3D1B">
        <w:rPr>
          <w:rFonts w:ascii="Arial" w:hAnsi="Arial" w:cs="Arial"/>
          <w:noProof/>
          <w:color w:val="2B2B2B"/>
        </w:rPr>
        <w:drawing>
          <wp:anchor distT="0" distB="0" distL="114300" distR="114300" simplePos="0" relativeHeight="251658255" behindDoc="0" locked="0" layoutInCell="1" allowOverlap="1" wp14:anchorId="2EEA78B8" wp14:editId="7425FFA9">
            <wp:simplePos x="0" y="0"/>
            <wp:positionH relativeFrom="column">
              <wp:posOffset>0</wp:posOffset>
            </wp:positionH>
            <wp:positionV relativeFrom="paragraph">
              <wp:posOffset>0</wp:posOffset>
            </wp:positionV>
            <wp:extent cx="1752600" cy="2181605"/>
            <wp:effectExtent l="0" t="0" r="0" b="9525"/>
            <wp:wrapThrough wrapText="bothSides">
              <wp:wrapPolygon edited="0">
                <wp:start x="0" y="0"/>
                <wp:lineTo x="0" y="21506"/>
                <wp:lineTo x="21365" y="21506"/>
                <wp:lineTo x="21365" y="0"/>
                <wp:lineTo x="0" y="0"/>
              </wp:wrapPolygon>
            </wp:wrapThrough>
            <wp:docPr id="18" name="Picture 18" descr="P240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0" cy="2181605"/>
                    </a:xfrm>
                    <a:prstGeom prst="rect">
                      <a:avLst/>
                    </a:prstGeom>
                    <a:noFill/>
                    <a:ln>
                      <a:noFill/>
                    </a:ln>
                  </pic:spPr>
                </pic:pic>
              </a:graphicData>
            </a:graphic>
          </wp:anchor>
        </w:drawing>
      </w:r>
    </w:p>
    <w:p w14:paraId="5FA39449" w14:textId="77777777" w:rsidR="006B3D1B" w:rsidRPr="006B3D1B" w:rsidRDefault="006B3D1B" w:rsidP="006B3D1B">
      <w:pPr>
        <w:spacing w:after="0" w:line="240" w:lineRule="auto"/>
        <w:textAlignment w:val="baseline"/>
        <w:rPr>
          <w:rFonts w:ascii="Arial" w:eastAsia="Times New Roman" w:hAnsi="Arial" w:cs="Arial"/>
          <w:color w:val="000000"/>
          <w:lang w:val="en-US" w:eastAsia="zh-CN"/>
        </w:rPr>
      </w:pPr>
    </w:p>
    <w:p w14:paraId="217C8BAA" w14:textId="77777777" w:rsidR="006B3D1B" w:rsidRPr="006B3D1B" w:rsidRDefault="006B3D1B" w:rsidP="006B3D1B">
      <w:pPr>
        <w:tabs>
          <w:tab w:val="left" w:pos="3495"/>
        </w:tabs>
        <w:spacing w:after="0" w:line="240" w:lineRule="auto"/>
        <w:ind w:left="714"/>
        <w:contextualSpacing/>
        <w:textAlignment w:val="baseline"/>
        <w:rPr>
          <w:rFonts w:ascii="Arial" w:eastAsia="Times New Roman" w:hAnsi="Arial" w:cs="Arial"/>
          <w:color w:val="000000"/>
          <w:lang w:val="en-US" w:eastAsia="zh-CN"/>
        </w:rPr>
      </w:pPr>
      <w:r w:rsidRPr="006B3D1B">
        <w:rPr>
          <w:rFonts w:ascii="Arial" w:eastAsia="Times New Roman" w:hAnsi="Arial" w:cs="Arial"/>
          <w:color w:val="000000"/>
          <w:lang w:val="en-US" w:eastAsia="zh-CN"/>
        </w:rPr>
        <w:tab/>
      </w:r>
      <w:r w:rsidRPr="006B3D1B">
        <w:rPr>
          <w:rFonts w:ascii="Arial" w:eastAsia="Times New Roman" w:hAnsi="Arial" w:cs="Arial"/>
          <w:color w:val="000000"/>
          <w:lang w:val="en-US" w:eastAsia="zh-CN"/>
        </w:rPr>
        <w:tab/>
        <w:t>Monash University</w:t>
      </w:r>
    </w:p>
    <w:p w14:paraId="4206B5C0"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r w:rsidRPr="006B3D1B">
        <w:rPr>
          <w:rFonts w:ascii="Arial" w:eastAsia="Times New Roman" w:hAnsi="Arial" w:cs="Arial"/>
          <w:color w:val="000000"/>
          <w:lang w:val="en-US" w:eastAsia="zh-CN"/>
        </w:rPr>
        <w:tab/>
        <w:t>LLD (</w:t>
      </w:r>
      <w:proofErr w:type="spellStart"/>
      <w:r w:rsidRPr="006B3D1B">
        <w:rPr>
          <w:rFonts w:ascii="Arial" w:eastAsia="Times New Roman" w:hAnsi="Arial" w:cs="Arial"/>
          <w:color w:val="000000"/>
          <w:lang w:val="en-US" w:eastAsia="zh-CN"/>
        </w:rPr>
        <w:t>Melb</w:t>
      </w:r>
      <w:proofErr w:type="spellEnd"/>
      <w:r w:rsidRPr="006B3D1B">
        <w:rPr>
          <w:rFonts w:ascii="Arial" w:eastAsia="Times New Roman" w:hAnsi="Arial" w:cs="Arial"/>
          <w:color w:val="000000"/>
          <w:lang w:val="en-US" w:eastAsia="zh-CN"/>
        </w:rPr>
        <w:t>)</w:t>
      </w:r>
    </w:p>
    <w:p w14:paraId="16775B0C"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r w:rsidRPr="006B3D1B">
        <w:rPr>
          <w:rFonts w:ascii="Arial" w:eastAsia="Times New Roman" w:hAnsi="Arial" w:cs="Arial"/>
          <w:color w:val="000000"/>
          <w:lang w:val="en-US" w:eastAsia="zh-CN"/>
        </w:rPr>
        <w:tab/>
        <w:t>LLM (Mon)</w:t>
      </w:r>
    </w:p>
    <w:p w14:paraId="7BEC9C18"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r w:rsidRPr="006B3D1B">
        <w:rPr>
          <w:rFonts w:ascii="Arial" w:eastAsia="Times New Roman" w:hAnsi="Arial" w:cs="Arial"/>
          <w:color w:val="000000"/>
          <w:lang w:val="en-US" w:eastAsia="zh-CN"/>
        </w:rPr>
        <w:tab/>
        <w:t>Dip Crim (</w:t>
      </w:r>
      <w:proofErr w:type="spellStart"/>
      <w:r w:rsidRPr="006B3D1B">
        <w:rPr>
          <w:rFonts w:ascii="Arial" w:eastAsia="Times New Roman" w:hAnsi="Arial" w:cs="Arial"/>
          <w:color w:val="000000"/>
          <w:lang w:val="en-US" w:eastAsia="zh-CN"/>
        </w:rPr>
        <w:t>Melb</w:t>
      </w:r>
      <w:proofErr w:type="spellEnd"/>
      <w:r w:rsidRPr="006B3D1B">
        <w:rPr>
          <w:rFonts w:ascii="Arial" w:eastAsia="Times New Roman" w:hAnsi="Arial" w:cs="Arial"/>
          <w:color w:val="000000"/>
          <w:lang w:val="en-US" w:eastAsia="zh-CN"/>
        </w:rPr>
        <w:t>)</w:t>
      </w:r>
    </w:p>
    <w:p w14:paraId="3F2D4286"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r w:rsidRPr="006B3D1B">
        <w:rPr>
          <w:rFonts w:ascii="Arial" w:eastAsia="Times New Roman" w:hAnsi="Arial" w:cs="Arial"/>
          <w:color w:val="000000"/>
          <w:lang w:val="en-US" w:eastAsia="zh-CN"/>
        </w:rPr>
        <w:tab/>
        <w:t>LLB Hons (</w:t>
      </w:r>
      <w:proofErr w:type="spellStart"/>
      <w:r w:rsidRPr="006B3D1B">
        <w:rPr>
          <w:rFonts w:ascii="Arial" w:eastAsia="Times New Roman" w:hAnsi="Arial" w:cs="Arial"/>
          <w:color w:val="000000"/>
          <w:lang w:val="en-US" w:eastAsia="zh-CN"/>
        </w:rPr>
        <w:t>Melb</w:t>
      </w:r>
      <w:proofErr w:type="spellEnd"/>
      <w:r w:rsidRPr="006B3D1B">
        <w:rPr>
          <w:rFonts w:ascii="Arial" w:eastAsia="Times New Roman" w:hAnsi="Arial" w:cs="Arial"/>
          <w:color w:val="000000"/>
          <w:lang w:val="en-US" w:eastAsia="zh-CN"/>
        </w:rPr>
        <w:t>)</w:t>
      </w:r>
    </w:p>
    <w:p w14:paraId="465DE79F"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1B8B898B"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5328579C"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4DB5EBC4"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57228DDA"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63A8C141"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5C0ACB61"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2529303E" w14:textId="77777777" w:rsidR="006B3D1B" w:rsidRPr="006B3D1B" w:rsidRDefault="006B3D1B" w:rsidP="006B3D1B">
      <w:pPr>
        <w:spacing w:after="0" w:line="240" w:lineRule="auto"/>
        <w:ind w:left="714"/>
        <w:contextualSpacing/>
        <w:textAlignment w:val="baseline"/>
        <w:rPr>
          <w:rFonts w:ascii="Arial" w:eastAsia="Times New Roman" w:hAnsi="Arial" w:cs="Arial"/>
          <w:color w:val="000000"/>
          <w:lang w:val="en-US" w:eastAsia="zh-CN"/>
        </w:rPr>
      </w:pPr>
    </w:p>
    <w:p w14:paraId="382C727F" w14:textId="77777777" w:rsidR="006B3D1B" w:rsidRPr="006B3D1B" w:rsidRDefault="006B3D1B" w:rsidP="006B3D1B">
      <w:pPr>
        <w:spacing w:after="0" w:line="240" w:lineRule="auto"/>
        <w:rPr>
          <w:rFonts w:ascii="Arial" w:hAnsi="Arial" w:cs="Arial"/>
          <w:b/>
          <w:bCs/>
          <w:sz w:val="28"/>
          <w:szCs w:val="28"/>
        </w:rPr>
      </w:pPr>
      <w:r w:rsidRPr="006B3D1B">
        <w:rPr>
          <w:rFonts w:ascii="Arial" w:hAnsi="Arial" w:cs="Arial"/>
          <w:b/>
          <w:bCs/>
          <w:color w:val="2B2B2B"/>
          <w:sz w:val="40"/>
          <w:szCs w:val="40"/>
        </w:rPr>
        <w:t xml:space="preserve">Subject Lead: Governing by the Rules  </w:t>
      </w:r>
      <w:r w:rsidRPr="006B3D1B">
        <w:rPr>
          <w:rFonts w:ascii="Arial" w:hAnsi="Arial" w:cs="Arial"/>
          <w:b/>
          <w:bCs/>
          <w:color w:val="2B2B2B"/>
          <w:sz w:val="36"/>
          <w:szCs w:val="36"/>
        </w:rPr>
        <w:br/>
      </w:r>
    </w:p>
    <w:p w14:paraId="1C313FEA" w14:textId="77777777" w:rsidR="006B3D1B" w:rsidRPr="006B3D1B" w:rsidRDefault="006B3D1B" w:rsidP="006B3D1B">
      <w:pPr>
        <w:spacing w:after="0" w:line="240" w:lineRule="auto"/>
        <w:rPr>
          <w:rFonts w:ascii="Arial" w:hAnsi="Arial" w:cs="Arial"/>
          <w:b/>
          <w:bCs/>
          <w:sz w:val="28"/>
          <w:szCs w:val="28"/>
        </w:rPr>
      </w:pPr>
      <w:r w:rsidRPr="006B3D1B">
        <w:rPr>
          <w:rFonts w:ascii="Arial" w:hAnsi="Arial" w:cs="Arial"/>
          <w:b/>
          <w:bCs/>
          <w:sz w:val="28"/>
          <w:szCs w:val="28"/>
        </w:rPr>
        <w:t>Areas of expertise</w:t>
      </w:r>
    </w:p>
    <w:p w14:paraId="286DBC51" w14:textId="77777777" w:rsidR="006B3D1B" w:rsidRPr="006B3D1B" w:rsidRDefault="006B3D1B" w:rsidP="006B3D1B">
      <w:pPr>
        <w:spacing w:after="0" w:line="240" w:lineRule="auto"/>
        <w:rPr>
          <w:rFonts w:ascii="Arial" w:hAnsi="Arial" w:cs="Arial"/>
          <w:b/>
          <w:bCs/>
          <w:color w:val="2B2B2B"/>
        </w:rPr>
      </w:pPr>
    </w:p>
    <w:p w14:paraId="14DE2DC5" w14:textId="77777777" w:rsidR="006B3D1B" w:rsidRPr="006B3D1B" w:rsidRDefault="006B3D1B" w:rsidP="009017B0">
      <w:pPr>
        <w:numPr>
          <w:ilvl w:val="0"/>
          <w:numId w:val="38"/>
        </w:numPr>
        <w:spacing w:after="0" w:line="240" w:lineRule="auto"/>
        <w:contextualSpacing/>
        <w:rPr>
          <w:rFonts w:ascii="Arial" w:eastAsia="Times New Roman" w:hAnsi="Arial" w:cs="Arial"/>
          <w:color w:val="2B2B2B"/>
          <w:lang w:eastAsia="zh-CN"/>
        </w:rPr>
      </w:pPr>
      <w:r w:rsidRPr="006B3D1B">
        <w:rPr>
          <w:rFonts w:ascii="Arial" w:hAnsi="Arial" w:cs="Arial"/>
          <w:color w:val="2B2B2B"/>
        </w:rPr>
        <w:t>Regulation</w:t>
      </w:r>
    </w:p>
    <w:p w14:paraId="2A8E96D7" w14:textId="77777777" w:rsidR="006B3D1B" w:rsidRPr="006B3D1B" w:rsidRDefault="006B3D1B" w:rsidP="009017B0">
      <w:pPr>
        <w:numPr>
          <w:ilvl w:val="0"/>
          <w:numId w:val="38"/>
        </w:numPr>
        <w:spacing w:after="0" w:line="240" w:lineRule="auto"/>
        <w:contextualSpacing/>
        <w:rPr>
          <w:rFonts w:ascii="Arial" w:eastAsia="Times New Roman" w:hAnsi="Arial" w:cs="Arial"/>
          <w:color w:val="2B2B2B"/>
          <w:lang w:eastAsia="zh-CN"/>
        </w:rPr>
      </w:pPr>
      <w:r w:rsidRPr="006B3D1B">
        <w:rPr>
          <w:rFonts w:ascii="Arial" w:hAnsi="Arial" w:cs="Arial"/>
          <w:color w:val="2B2B2B"/>
        </w:rPr>
        <w:t>Sentencing</w:t>
      </w:r>
    </w:p>
    <w:p w14:paraId="3B3D7964" w14:textId="77777777" w:rsidR="006B3D1B" w:rsidRPr="006B3D1B" w:rsidRDefault="006B3D1B" w:rsidP="009017B0">
      <w:pPr>
        <w:numPr>
          <w:ilvl w:val="0"/>
          <w:numId w:val="38"/>
        </w:numPr>
        <w:spacing w:after="0" w:line="240" w:lineRule="auto"/>
        <w:contextualSpacing/>
        <w:rPr>
          <w:rFonts w:ascii="Arial" w:eastAsia="Times New Roman" w:hAnsi="Arial" w:cs="Arial"/>
          <w:color w:val="2B2B2B"/>
          <w:lang w:eastAsia="zh-CN"/>
        </w:rPr>
      </w:pPr>
      <w:r w:rsidRPr="006B3D1B">
        <w:rPr>
          <w:rFonts w:ascii="Arial" w:hAnsi="Arial" w:cs="Arial"/>
          <w:color w:val="2B2B2B"/>
        </w:rPr>
        <w:t>Non-adversarial justice</w:t>
      </w:r>
    </w:p>
    <w:p w14:paraId="4066CF83" w14:textId="77777777" w:rsidR="006B3D1B" w:rsidRPr="006B3D1B" w:rsidRDefault="006B3D1B" w:rsidP="006B3D1B">
      <w:pPr>
        <w:spacing w:after="0" w:line="240" w:lineRule="auto"/>
        <w:textAlignment w:val="baseline"/>
        <w:rPr>
          <w:rFonts w:ascii="Arial" w:eastAsia="Times New Roman" w:hAnsi="Arial" w:cs="Arial"/>
          <w:b/>
          <w:bCs/>
          <w:color w:val="000000"/>
          <w:lang w:val="en-US" w:eastAsia="zh-CN"/>
        </w:rPr>
      </w:pPr>
    </w:p>
    <w:p w14:paraId="4333BACB" w14:textId="77777777" w:rsidR="006B3D1B" w:rsidRPr="006B3D1B" w:rsidRDefault="006B3D1B" w:rsidP="006B3D1B">
      <w:pPr>
        <w:spacing w:after="0" w:line="240" w:lineRule="auto"/>
        <w:rPr>
          <w:rFonts w:ascii="Arial" w:hAnsi="Arial" w:cs="Arial"/>
          <w:b/>
          <w:bCs/>
          <w:sz w:val="28"/>
          <w:szCs w:val="28"/>
        </w:rPr>
      </w:pPr>
      <w:r w:rsidRPr="006B3D1B">
        <w:rPr>
          <w:rFonts w:ascii="Arial" w:hAnsi="Arial" w:cs="Arial"/>
          <w:b/>
          <w:bCs/>
          <w:sz w:val="28"/>
          <w:szCs w:val="28"/>
        </w:rPr>
        <w:t>Highlights</w:t>
      </w:r>
    </w:p>
    <w:p w14:paraId="3291CE4C" w14:textId="77777777" w:rsidR="006B3D1B" w:rsidRPr="006B3D1B" w:rsidRDefault="006B3D1B" w:rsidP="006B3D1B">
      <w:pPr>
        <w:spacing w:after="0" w:line="240" w:lineRule="auto"/>
        <w:rPr>
          <w:rFonts w:ascii="Arial" w:hAnsi="Arial" w:cs="Arial"/>
          <w:b/>
          <w:bCs/>
        </w:rPr>
      </w:pPr>
    </w:p>
    <w:p w14:paraId="1EA3F734" w14:textId="77777777" w:rsidR="006B3D1B" w:rsidRPr="006B3D1B" w:rsidRDefault="006B3D1B" w:rsidP="009017B0">
      <w:pPr>
        <w:numPr>
          <w:ilvl w:val="0"/>
          <w:numId w:val="40"/>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Member of the Order of Australia for services to law​</w:t>
      </w:r>
    </w:p>
    <w:p w14:paraId="134F4535"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Fellow of the Academy of Social Sciences​</w:t>
      </w:r>
    </w:p>
    <w:p w14:paraId="631EC863"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Fellow of the Australia Academy of Law​</w:t>
      </w:r>
    </w:p>
    <w:p w14:paraId="2EFA5868"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Past Dean, Faculty Law, Monash University (2004-2012) ​</w:t>
      </w:r>
    </w:p>
    <w:p w14:paraId="551E4A79"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Past Dean, Faculty of Arts, University of Melbourne ​</w:t>
      </w:r>
    </w:p>
    <w:p w14:paraId="061BE2BF"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Foundation Chair of Criminology at the University of Melbourne ​</w:t>
      </w:r>
    </w:p>
    <w:p w14:paraId="76D6643E"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Past President of the Australian and New Zealand Society for Criminology. ​</w:t>
      </w:r>
    </w:p>
    <w:p w14:paraId="19D09AD5"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Consultant to Australian governments on sentencing matters, child sex abuse and drug courts​</w:t>
      </w:r>
    </w:p>
    <w:p w14:paraId="72D09E0A" w14:textId="77777777" w:rsidR="006B3D1B" w:rsidRPr="006B3D1B" w:rsidRDefault="006B3D1B" w:rsidP="009017B0">
      <w:pPr>
        <w:numPr>
          <w:ilvl w:val="0"/>
          <w:numId w:val="39"/>
        </w:numPr>
        <w:spacing w:after="0" w:line="240" w:lineRule="auto"/>
        <w:contextualSpacing/>
        <w:textAlignment w:val="baseline"/>
        <w:rPr>
          <w:rFonts w:ascii="Arial" w:eastAsia="Times New Roman" w:hAnsi="Arial" w:cs="Arial"/>
          <w:color w:val="000000"/>
          <w:lang w:val="en-SG" w:eastAsia="zh-CN"/>
        </w:rPr>
      </w:pPr>
      <w:r w:rsidRPr="006B3D1B">
        <w:rPr>
          <w:rFonts w:ascii="Arial" w:eastAsia="Times New Roman" w:hAnsi="Arial" w:cs="Arial"/>
          <w:color w:val="000000"/>
          <w:lang w:val="en-SG" w:eastAsia="zh-CN"/>
        </w:rPr>
        <w:t>Over 170 publications covering the fields of sentencing, non-adversarial justice, criminology, regulatory practice and regulatory theory.</w:t>
      </w:r>
    </w:p>
    <w:p w14:paraId="484BDC78" w14:textId="77777777" w:rsidR="006B3D1B" w:rsidRPr="006B3D1B" w:rsidRDefault="006B3D1B" w:rsidP="006B3D1B">
      <w:pPr>
        <w:spacing w:after="0" w:line="240" w:lineRule="auto"/>
        <w:rPr>
          <w:rFonts w:ascii="Arial" w:hAnsi="Arial" w:cs="Arial"/>
        </w:rPr>
      </w:pPr>
    </w:p>
    <w:p w14:paraId="2155C4BB" w14:textId="77777777" w:rsidR="006B3D1B" w:rsidRPr="006B3D1B" w:rsidRDefault="006B3D1B" w:rsidP="006B3D1B">
      <w:pPr>
        <w:spacing w:after="0" w:line="240" w:lineRule="auto"/>
        <w:rPr>
          <w:rFonts w:ascii="Arial" w:hAnsi="Arial" w:cs="Arial"/>
        </w:rPr>
      </w:pPr>
    </w:p>
    <w:p w14:paraId="72690B4E" w14:textId="77777777" w:rsidR="006B3D1B" w:rsidRPr="006B3D1B" w:rsidRDefault="006B3D1B" w:rsidP="006B3D1B">
      <w:pPr>
        <w:spacing w:after="0" w:line="240" w:lineRule="auto"/>
        <w:rPr>
          <w:rFonts w:ascii="Arial" w:hAnsi="Arial" w:cs="Arial"/>
        </w:rPr>
      </w:pPr>
    </w:p>
    <w:p w14:paraId="42E39337" w14:textId="77777777" w:rsidR="006B3D1B" w:rsidRPr="006B3D1B" w:rsidRDefault="006B3D1B" w:rsidP="006B3D1B">
      <w:pPr>
        <w:spacing w:after="0" w:line="240" w:lineRule="auto"/>
        <w:rPr>
          <w:rFonts w:ascii="Arial" w:hAnsi="Arial" w:cs="Arial"/>
        </w:rPr>
      </w:pPr>
    </w:p>
    <w:p w14:paraId="2F9383C4" w14:textId="77777777" w:rsidR="006B3D1B" w:rsidRPr="006B3D1B" w:rsidRDefault="006B3D1B" w:rsidP="006B3D1B">
      <w:pPr>
        <w:spacing w:after="0" w:line="240" w:lineRule="auto"/>
        <w:rPr>
          <w:rFonts w:ascii="Arial" w:hAnsi="Arial" w:cs="Arial"/>
        </w:rPr>
      </w:pPr>
    </w:p>
    <w:p w14:paraId="4932C76D" w14:textId="77777777" w:rsidR="006B3D1B" w:rsidRPr="006B3D1B" w:rsidRDefault="006B3D1B" w:rsidP="006B3D1B">
      <w:pPr>
        <w:spacing w:after="0" w:line="240" w:lineRule="auto"/>
        <w:rPr>
          <w:rFonts w:ascii="Arial" w:hAnsi="Arial" w:cs="Arial"/>
        </w:rPr>
      </w:pPr>
    </w:p>
    <w:p w14:paraId="3C19768A" w14:textId="77777777" w:rsidR="006B3D1B" w:rsidRPr="006B3D1B" w:rsidRDefault="006B3D1B" w:rsidP="006B3D1B">
      <w:pPr>
        <w:spacing w:after="0" w:line="240" w:lineRule="auto"/>
        <w:rPr>
          <w:rFonts w:ascii="Arial" w:hAnsi="Arial" w:cs="Arial"/>
        </w:rPr>
      </w:pPr>
    </w:p>
    <w:p w14:paraId="37E57316" w14:textId="77777777" w:rsidR="006B3D1B" w:rsidRPr="006B3D1B" w:rsidRDefault="006B3D1B" w:rsidP="006B3D1B">
      <w:pPr>
        <w:spacing w:after="0" w:line="240" w:lineRule="auto"/>
        <w:rPr>
          <w:rFonts w:ascii="Arial" w:hAnsi="Arial" w:cs="Arial"/>
        </w:rPr>
      </w:pPr>
    </w:p>
    <w:p w14:paraId="787CDC7E" w14:textId="77777777" w:rsidR="006B3D1B" w:rsidRPr="006B3D1B" w:rsidRDefault="006B3D1B" w:rsidP="006B3D1B">
      <w:pPr>
        <w:spacing w:after="0" w:line="240" w:lineRule="auto"/>
        <w:rPr>
          <w:rFonts w:ascii="Arial" w:hAnsi="Arial" w:cs="Arial"/>
        </w:rPr>
      </w:pPr>
    </w:p>
    <w:p w14:paraId="6923D53E" w14:textId="77777777" w:rsidR="006B3D1B" w:rsidRPr="006B3D1B" w:rsidRDefault="006B3D1B" w:rsidP="006B3D1B">
      <w:pPr>
        <w:spacing w:after="0" w:line="240" w:lineRule="auto"/>
        <w:rPr>
          <w:rFonts w:ascii="Arial" w:hAnsi="Arial" w:cs="Arial"/>
        </w:rPr>
      </w:pPr>
    </w:p>
    <w:p w14:paraId="1EB894F3" w14:textId="77777777" w:rsidR="006B3D1B" w:rsidRPr="006B3D1B" w:rsidRDefault="006B3D1B" w:rsidP="006B3D1B">
      <w:pPr>
        <w:spacing w:after="0" w:line="240" w:lineRule="auto"/>
        <w:rPr>
          <w:rFonts w:ascii="Arial" w:hAnsi="Arial" w:cs="Arial"/>
          <w:b/>
          <w:bCs/>
          <w:sz w:val="28"/>
          <w:szCs w:val="28"/>
        </w:rPr>
      </w:pPr>
      <w:r w:rsidRPr="006B3D1B">
        <w:rPr>
          <w:rFonts w:ascii="Arial" w:hAnsi="Arial" w:cs="Arial"/>
          <w:b/>
          <w:bCs/>
          <w:sz w:val="28"/>
          <w:szCs w:val="28"/>
        </w:rPr>
        <w:t>Overview</w:t>
      </w:r>
    </w:p>
    <w:p w14:paraId="2A36F78F" w14:textId="77777777" w:rsidR="006B3D1B" w:rsidRPr="006B3D1B" w:rsidRDefault="006B3D1B" w:rsidP="006B3D1B">
      <w:pPr>
        <w:spacing w:after="0" w:line="240" w:lineRule="auto"/>
        <w:rPr>
          <w:rFonts w:ascii="Arial" w:eastAsia="Times New Roman" w:hAnsi="Arial" w:cs="Arial"/>
          <w:color w:val="2B2B2B"/>
          <w:lang w:eastAsia="zh-CN"/>
        </w:rPr>
      </w:pPr>
    </w:p>
    <w:p w14:paraId="19C3F527" w14:textId="77777777" w:rsidR="006B3D1B" w:rsidRPr="006B3D1B" w:rsidRDefault="006B3D1B" w:rsidP="006B3D1B">
      <w:pPr>
        <w:spacing w:after="0" w:line="240" w:lineRule="auto"/>
        <w:jc w:val="both"/>
        <w:rPr>
          <w:rFonts w:ascii="Arial" w:eastAsia="Times New Roman" w:hAnsi="Arial" w:cs="Arial"/>
          <w:color w:val="2B2B2B"/>
          <w:lang w:eastAsia="zh-CN"/>
        </w:rPr>
      </w:pPr>
      <w:r w:rsidRPr="006B3D1B">
        <w:rPr>
          <w:rFonts w:ascii="Arial" w:eastAsia="Times New Roman" w:hAnsi="Arial" w:cs="Arial"/>
          <w:color w:val="2B2B2B"/>
          <w:lang w:eastAsia="zh-CN"/>
        </w:rPr>
        <w:t>Professor Arie Freiberg AM holds an Adjunct Faculty appointment at ANZSOG and is a fellow of the Academy of Social Sciences in Australia and the Australian Academy of Law. He is one of Australia’s foremost experts on sentencing and the criminal justice system and has published widely from both a national and international perspective. He has been Chair of the Victorian Sentencing Advisory Council since 2004 and of the Tasmanian Sentencing Advisory Council since 2013.</w:t>
      </w:r>
    </w:p>
    <w:p w14:paraId="0DA0A898" w14:textId="77777777" w:rsidR="006B3D1B" w:rsidRPr="006B3D1B" w:rsidRDefault="006B3D1B" w:rsidP="006B3D1B">
      <w:pPr>
        <w:spacing w:after="0" w:line="240" w:lineRule="auto"/>
        <w:jc w:val="both"/>
        <w:rPr>
          <w:rFonts w:ascii="Arial" w:eastAsia="Times New Roman" w:hAnsi="Arial" w:cs="Arial"/>
          <w:color w:val="2B2B2B"/>
          <w:lang w:eastAsia="zh-CN"/>
        </w:rPr>
      </w:pPr>
    </w:p>
    <w:p w14:paraId="6770975F" w14:textId="77777777" w:rsidR="006B3D1B" w:rsidRPr="006B3D1B" w:rsidRDefault="006B3D1B" w:rsidP="006B3D1B">
      <w:pPr>
        <w:spacing w:after="0" w:line="240" w:lineRule="auto"/>
        <w:jc w:val="both"/>
        <w:rPr>
          <w:rFonts w:ascii="Arial" w:eastAsia="Times New Roman" w:hAnsi="Arial" w:cs="Arial"/>
          <w:color w:val="2B2B2B"/>
          <w:lang w:eastAsia="zh-CN"/>
        </w:rPr>
      </w:pPr>
      <w:r w:rsidRPr="006B3D1B">
        <w:rPr>
          <w:rFonts w:ascii="Arial" w:eastAsia="Times New Roman" w:hAnsi="Arial" w:cs="Arial"/>
          <w:color w:val="2B2B2B"/>
          <w:lang w:eastAsia="zh-CN"/>
        </w:rPr>
        <w:t>His particular areas of expertise are sentencing, non-adversarial justice and regulation. He has been a Visiting Scholar at Harvard Law School (2014) and Tel Aviv University (2008) and has served as a consultant to the Federal, Victorian, South Australian and Western Australian governments on sentencing matters as well as the Australian and South African Law Reform Commissions. In 2015 he consulted to the Royal Commission on Child Sexual Abuse in Institutional Contexts on sentencing issues and in 2016 he was a consultant to the Queensland Department of Justice and Attorney-General on drug courts. He has also consulted for a number of state government agencies and departments on regulatory reform.</w:t>
      </w:r>
    </w:p>
    <w:p w14:paraId="656C14A4" w14:textId="77777777" w:rsidR="006B3D1B" w:rsidRPr="006B3D1B" w:rsidRDefault="006B3D1B" w:rsidP="006B3D1B">
      <w:pPr>
        <w:spacing w:after="0" w:line="240" w:lineRule="auto"/>
        <w:jc w:val="both"/>
        <w:rPr>
          <w:rFonts w:ascii="Arial" w:eastAsia="Times New Roman" w:hAnsi="Arial" w:cs="Arial"/>
          <w:color w:val="2B2B2B"/>
          <w:lang w:eastAsia="zh-CN"/>
        </w:rPr>
      </w:pPr>
    </w:p>
    <w:p w14:paraId="7E60BE74" w14:textId="77777777" w:rsidR="006B3D1B" w:rsidRPr="006B3D1B" w:rsidRDefault="006B3D1B" w:rsidP="006B3D1B">
      <w:pPr>
        <w:spacing w:after="0" w:line="240" w:lineRule="auto"/>
        <w:jc w:val="both"/>
        <w:rPr>
          <w:rFonts w:ascii="Arial" w:eastAsia="Times New Roman" w:hAnsi="Arial" w:cs="Arial"/>
          <w:color w:val="2B2B2B"/>
          <w:lang w:eastAsia="zh-CN"/>
        </w:rPr>
      </w:pPr>
      <w:r w:rsidRPr="006B3D1B">
        <w:rPr>
          <w:rFonts w:ascii="Arial" w:eastAsia="Times New Roman" w:hAnsi="Arial" w:cs="Arial"/>
          <w:color w:val="2B2B2B"/>
          <w:lang w:eastAsia="zh-CN"/>
        </w:rPr>
        <w:t xml:space="preserve">Professor Freiberg graduated from the University of Melbourne with an </w:t>
      </w:r>
      <w:proofErr w:type="gramStart"/>
      <w:r w:rsidRPr="006B3D1B">
        <w:rPr>
          <w:rFonts w:ascii="Arial" w:eastAsia="Times New Roman" w:hAnsi="Arial" w:cs="Arial"/>
          <w:color w:val="2B2B2B"/>
          <w:lang w:eastAsia="zh-CN"/>
        </w:rPr>
        <w:t>honours</w:t>
      </w:r>
      <w:proofErr w:type="gramEnd"/>
      <w:r w:rsidRPr="006B3D1B">
        <w:rPr>
          <w:rFonts w:ascii="Arial" w:eastAsia="Times New Roman" w:hAnsi="Arial" w:cs="Arial"/>
          <w:color w:val="2B2B2B"/>
          <w:lang w:eastAsia="zh-CN"/>
        </w:rPr>
        <w:t xml:space="preserve"> degree in Law and a Diploma in Criminology in 1972 and holds a Master of Laws degree from Monash University. He was awarded the degree of Doctor of Laws by the University of Melbourne in 2001 and is a fellow of the Academy of Social Sciences in Australia, the Australian Academy of Law and holds an Adjunct Faculty appointment in the Australia and New Zealand School of Government. Between 1996 and 1998, he was President of the Australian and New Zealand Society of Criminology. In 2009, he was made a Member of the Order of Australia (AM) for his service to law, particularly in the fields of criminology and reform related to sentencing, to legal education and academic leadership.</w:t>
      </w:r>
    </w:p>
    <w:p w14:paraId="6077510A" w14:textId="77777777" w:rsidR="006B3D1B" w:rsidRPr="006B3D1B" w:rsidRDefault="006B3D1B" w:rsidP="006B3D1B">
      <w:pPr>
        <w:spacing w:after="0" w:line="240" w:lineRule="auto"/>
        <w:jc w:val="both"/>
        <w:rPr>
          <w:rFonts w:ascii="Arial" w:eastAsia="Times New Roman" w:hAnsi="Arial" w:cs="Arial"/>
          <w:b/>
          <w:bCs/>
          <w:color w:val="2B2B2B"/>
          <w:lang w:eastAsia="zh-CN"/>
        </w:rPr>
      </w:pPr>
    </w:p>
    <w:p w14:paraId="5C6CD1DC" w14:textId="77777777" w:rsidR="006B3D1B" w:rsidRPr="006B3D1B" w:rsidRDefault="006B3D1B" w:rsidP="006B3D1B">
      <w:pPr>
        <w:spacing w:after="0" w:line="240" w:lineRule="auto"/>
        <w:jc w:val="both"/>
        <w:rPr>
          <w:rFonts w:ascii="Arial" w:eastAsia="Times New Roman" w:hAnsi="Arial" w:cs="Arial"/>
          <w:color w:val="2B2B2B"/>
          <w:lang w:eastAsia="zh-CN"/>
        </w:rPr>
      </w:pPr>
      <w:r w:rsidRPr="006B3D1B">
        <w:rPr>
          <w:rFonts w:ascii="Arial" w:eastAsia="Times New Roman" w:hAnsi="Arial" w:cs="Arial"/>
          <w:color w:val="2B2B2B"/>
          <w:lang w:eastAsia="zh-CN"/>
        </w:rPr>
        <w:t>Arie Freiberg is an Emeritus Professor at Monash University. He was Dean of the Faculty of Law at Monash University between 2004 and 2012. Before this, he was Dean of the Faculty of Arts at the University of Melbourne in 2003. He was appointed to the Foundation Chair of Criminology at the University of Melbourne in January 1991 where he served as Head of the Department of Criminology between January 1992 and June 2002. In 2013 he was appointed an Emeritus Professor of Monash University.</w:t>
      </w:r>
    </w:p>
    <w:p w14:paraId="55BBCDF8" w14:textId="77777777" w:rsidR="006B3D1B" w:rsidRPr="006B3D1B" w:rsidRDefault="006B3D1B" w:rsidP="006B3D1B">
      <w:pPr>
        <w:spacing w:after="0" w:line="240" w:lineRule="auto"/>
        <w:rPr>
          <w:rFonts w:ascii="Arial" w:eastAsia="Times New Roman" w:hAnsi="Arial" w:cs="Arial"/>
          <w:color w:val="2B2B2B"/>
          <w:lang w:eastAsia="zh-CN"/>
        </w:rPr>
      </w:pPr>
    </w:p>
    <w:p w14:paraId="20D99643" w14:textId="77777777" w:rsidR="006B3D1B" w:rsidRPr="006B3D1B" w:rsidRDefault="006B3D1B" w:rsidP="006B3D1B">
      <w:pPr>
        <w:spacing w:after="0" w:line="240" w:lineRule="auto"/>
        <w:rPr>
          <w:rFonts w:ascii="Arial" w:eastAsia="Times New Roman" w:hAnsi="Arial" w:cs="Arial"/>
          <w:color w:val="2B2B2B"/>
          <w:sz w:val="28"/>
          <w:szCs w:val="28"/>
          <w:lang w:eastAsia="zh-CN"/>
        </w:rPr>
      </w:pPr>
      <w:r w:rsidRPr="006B3D1B">
        <w:rPr>
          <w:rFonts w:ascii="Arial" w:hAnsi="Arial" w:cs="Arial"/>
          <w:b/>
          <w:bCs/>
          <w:color w:val="2B2B2B"/>
          <w:sz w:val="28"/>
          <w:szCs w:val="28"/>
        </w:rPr>
        <w:t>Teaching Experience and Awards</w:t>
      </w:r>
    </w:p>
    <w:p w14:paraId="566642C8" w14:textId="77777777" w:rsidR="006B3D1B" w:rsidRPr="006B3D1B" w:rsidRDefault="006B3D1B" w:rsidP="006B3D1B">
      <w:pPr>
        <w:spacing w:after="0" w:line="240" w:lineRule="auto"/>
        <w:rPr>
          <w:rFonts w:ascii="Arial" w:eastAsia="Times New Roman" w:hAnsi="Arial" w:cs="Arial"/>
          <w:color w:val="2B2B2B"/>
          <w:lang w:eastAsia="zh-CN"/>
        </w:rPr>
      </w:pPr>
    </w:p>
    <w:p w14:paraId="2C1CE692" w14:textId="77777777" w:rsidR="006B3D1B" w:rsidRPr="006B3D1B" w:rsidRDefault="006B3D1B" w:rsidP="006B3D1B">
      <w:pPr>
        <w:spacing w:after="0" w:line="240" w:lineRule="auto"/>
        <w:jc w:val="both"/>
        <w:rPr>
          <w:rFonts w:ascii="Arial" w:hAnsi="Arial" w:cs="Arial"/>
        </w:rPr>
      </w:pPr>
      <w:r w:rsidRPr="006B3D1B">
        <w:rPr>
          <w:rFonts w:ascii="Arial" w:eastAsia="Times New Roman" w:hAnsi="Arial" w:cs="Arial"/>
          <w:color w:val="2B2B2B"/>
          <w:lang w:eastAsia="zh-CN"/>
        </w:rPr>
        <w:t xml:space="preserve">Professor Freiberg’s </w:t>
      </w:r>
      <w:r w:rsidRPr="006B3D1B">
        <w:rPr>
          <w:rFonts w:ascii="Arial" w:eastAsia="Times New Roman" w:hAnsi="Arial" w:cs="Arial"/>
          <w:lang w:val="en-US" w:eastAsia="zh-CN"/>
        </w:rPr>
        <w:t>experience</w:t>
      </w:r>
      <w:r w:rsidRPr="006B3D1B">
        <w:rPr>
          <w:rFonts w:ascii="Arial" w:eastAsia="Times New Roman" w:hAnsi="Arial" w:cs="Arial"/>
          <w:color w:val="2B2B2B"/>
          <w:lang w:eastAsia="zh-CN"/>
        </w:rPr>
        <w:t xml:space="preserve"> in postgraduate teaching includes teaching into </w:t>
      </w:r>
      <w:proofErr w:type="gramStart"/>
      <w:r w:rsidRPr="006B3D1B">
        <w:rPr>
          <w:rFonts w:ascii="Arial" w:eastAsia="Times New Roman" w:hAnsi="Arial" w:cs="Arial"/>
          <w:color w:val="2B2B2B"/>
          <w:lang w:eastAsia="zh-CN"/>
        </w:rPr>
        <w:t>Masters</w:t>
      </w:r>
      <w:proofErr w:type="gramEnd"/>
      <w:r w:rsidRPr="006B3D1B">
        <w:rPr>
          <w:rFonts w:ascii="Arial" w:eastAsia="Times New Roman" w:hAnsi="Arial" w:cs="Arial"/>
          <w:color w:val="2B2B2B"/>
          <w:lang w:eastAsia="zh-CN"/>
        </w:rPr>
        <w:t xml:space="preserve"> degrees at both Monash and Melbourne universities since the 1990s in subjects relating to sentencing and regulation as well as teaching at the JD level at Harvard University in non-adversarial justice (2014). He has taught the ANZSOG EMPA subject Governing by the Rules since 2008. As dean, he led a curriculum review in the Faculty of Law, Monash University in 2010-11</w:t>
      </w:r>
    </w:p>
    <w:p w14:paraId="426F8F3C" w14:textId="7C00C290" w:rsidR="006B3D1B" w:rsidRDefault="006B3D1B" w:rsidP="007F595D">
      <w:pPr>
        <w:rPr>
          <w:rFonts w:ascii="Arial" w:hAnsi="Arial" w:cs="Arial"/>
        </w:rPr>
      </w:pPr>
    </w:p>
    <w:p w14:paraId="44350BF8" w14:textId="77777777" w:rsidR="006B3D1B" w:rsidRDefault="006B3D1B">
      <w:pPr>
        <w:rPr>
          <w:rFonts w:ascii="Arial" w:hAnsi="Arial" w:cs="Arial"/>
        </w:rPr>
      </w:pPr>
      <w:r>
        <w:rPr>
          <w:rFonts w:ascii="Arial" w:hAnsi="Arial" w:cs="Arial"/>
        </w:rPr>
        <w:br w:type="page"/>
      </w:r>
    </w:p>
    <w:p w14:paraId="0019E206" w14:textId="298CAF47" w:rsidR="00C83CA0" w:rsidRDefault="00C83CA0" w:rsidP="007F595D">
      <w:pPr>
        <w:rPr>
          <w:rFonts w:ascii="Arial" w:hAnsi="Arial" w:cs="Arial"/>
        </w:rPr>
      </w:pPr>
    </w:p>
    <w:p w14:paraId="693C68DE" w14:textId="7AAE2CAF" w:rsidR="00005D7C" w:rsidRPr="00005D7C" w:rsidRDefault="00005D7C" w:rsidP="00121517">
      <w:pPr>
        <w:spacing w:after="0" w:line="276" w:lineRule="auto"/>
        <w:rPr>
          <w:rFonts w:ascii="Arial" w:eastAsia="PMingLiU" w:hAnsi="Arial" w:cs="Arial"/>
          <w:lang w:val="en-US"/>
        </w:rPr>
      </w:pPr>
      <w:r w:rsidRPr="00005D7C">
        <w:rPr>
          <w:rFonts w:ascii="Arial" w:hAnsi="Arial" w:cs="Arial"/>
          <w:b/>
          <w:bCs/>
          <w:noProof/>
        </w:rPr>
        <mc:AlternateContent>
          <mc:Choice Requires="wps">
            <w:drawing>
              <wp:anchor distT="45720" distB="45720" distL="114300" distR="114300" simplePos="0" relativeHeight="251658256" behindDoc="0" locked="0" layoutInCell="1" allowOverlap="1" wp14:anchorId="4D900E0D" wp14:editId="72CECF25">
                <wp:simplePos x="0" y="0"/>
                <wp:positionH relativeFrom="column">
                  <wp:posOffset>0</wp:posOffset>
                </wp:positionH>
                <wp:positionV relativeFrom="paragraph">
                  <wp:posOffset>39370</wp:posOffset>
                </wp:positionV>
                <wp:extent cx="5688965" cy="847090"/>
                <wp:effectExtent l="0" t="0" r="6985" b="0"/>
                <wp:wrapSquare wrapText="bothSides"/>
                <wp:docPr id="104" name="Text Box 2" descr="P246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847090"/>
                        </a:xfrm>
                        <a:prstGeom prst="rect">
                          <a:avLst/>
                        </a:prstGeom>
                        <a:solidFill>
                          <a:srgbClr val="FFFFFF"/>
                        </a:solidFill>
                        <a:ln w="9525">
                          <a:noFill/>
                          <a:miter lim="800000"/>
                          <a:headEnd/>
                          <a:tailEnd/>
                        </a:ln>
                      </wps:spPr>
                      <wps:txbx>
                        <w:txbxContent>
                          <w:p w14:paraId="30DFF167" w14:textId="77777777" w:rsidR="00DD27F8" w:rsidRDefault="00DD27F8" w:rsidP="00005D7C"/>
                          <w:p w14:paraId="1A3CD9DB" w14:textId="66D3920B" w:rsidR="00DD27F8" w:rsidRPr="00B17D09" w:rsidRDefault="00E648B9" w:rsidP="00E648B9">
                            <w:pPr>
                              <w:rPr>
                                <w:rFonts w:ascii="Arial" w:hAnsi="Arial" w:cs="Arial"/>
                                <w:b/>
                                <w:bCs/>
                                <w:sz w:val="40"/>
                                <w:szCs w:val="40"/>
                              </w:rPr>
                            </w:pPr>
                            <w:r>
                              <w:rPr>
                                <w:rFonts w:ascii="Arial" w:hAnsi="Arial" w:cs="Arial"/>
                                <w:b/>
                                <w:bCs/>
                                <w:sz w:val="40"/>
                                <w:szCs w:val="40"/>
                              </w:rPr>
                              <w:t>Dr Christopher Walker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00E0D" id="_x0000_s1037" type="#_x0000_t202" alt="P2464TB17#y1" style="position:absolute;margin-left:0;margin-top:3.1pt;width:447.95pt;height:66.7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" stroked="f">
                <v:textbox>
                  <w:txbxContent>
                    <w:p w14:paraId="30DFF167" w14:textId="77777777" w:rsidR="00DD27F8" w:rsidRDefault="00DD27F8" w:rsidP="00005D7C"/>
                    <w:p w14:paraId="1A3CD9DB" w14:textId="66D3920B" w:rsidR="00DD27F8" w:rsidRPr="00B17D09" w:rsidRDefault="00E648B9" w:rsidP="00E648B9">
                      <w:pPr>
                        <w:rPr>
                          <w:rFonts w:ascii="Arial" w:hAnsi="Arial" w:cs="Arial"/>
                          <w:b/>
                          <w:bCs/>
                          <w:sz w:val="40"/>
                          <w:szCs w:val="40"/>
                        </w:rPr>
                      </w:pPr>
                      <w:r>
                        <w:rPr>
                          <w:rFonts w:ascii="Arial" w:hAnsi="Arial" w:cs="Arial"/>
                          <w:b/>
                          <w:bCs/>
                          <w:sz w:val="40"/>
                          <w:szCs w:val="40"/>
                        </w:rPr>
                        <w:t>Dr Christopher Walker</w:t>
                      </w:r>
                    </w:p>
                  </w:txbxContent>
                </v:textbox>
                <w10:wrap type="square"/>
              </v:shape>
            </w:pict>
          </mc:Fallback>
        </mc:AlternateContent>
      </w:r>
      <w:r w:rsidR="00121517" w:rsidRPr="00005D7C">
        <w:rPr>
          <w:rFonts w:ascii="Arial" w:eastAsia="PMingLiU" w:hAnsi="Arial" w:cs="Arial"/>
          <w:lang w:val="en-US"/>
        </w:rPr>
        <w:t xml:space="preserve"> </w:t>
      </w:r>
    </w:p>
    <w:p w14:paraId="152CFF07" w14:textId="4735CE05" w:rsidR="006B3D1B" w:rsidRDefault="006B3D1B" w:rsidP="007F595D">
      <w:pPr>
        <w:rPr>
          <w:rFonts w:ascii="Arial" w:hAnsi="Arial" w:cs="Arial"/>
        </w:rPr>
      </w:pPr>
    </w:p>
    <w:p w14:paraId="762D65FD" w14:textId="62521F98" w:rsidR="00E46523" w:rsidRDefault="00E46523" w:rsidP="007F595D">
      <w:pPr>
        <w:rPr>
          <w:rFonts w:ascii="Arial" w:hAnsi="Arial" w:cs="Arial"/>
        </w:rPr>
      </w:pPr>
    </w:p>
    <w:p w14:paraId="74A85799" w14:textId="77777777" w:rsidR="00E648B9" w:rsidRDefault="00E648B9">
      <w:pPr>
        <w:rPr>
          <w:rFonts w:ascii="Arial" w:hAnsi="Arial" w:cs="Arial"/>
        </w:rPr>
      </w:pPr>
    </w:p>
    <w:p w14:paraId="323BCB96" w14:textId="77777777" w:rsidR="00E648B9" w:rsidRDefault="00E648B9" w:rsidP="00E648B9">
      <w:pPr>
        <w:tabs>
          <w:tab w:val="left" w:pos="3686"/>
        </w:tabs>
        <w:rPr>
          <w:rFonts w:ascii="Arial" w:hAnsi="Arial" w:cs="Arial"/>
        </w:rPr>
      </w:pPr>
      <w:r>
        <w:rPr>
          <w:rFonts w:ascii="Arial" w:hAnsi="Arial" w:cs="Arial"/>
          <w:noProof/>
        </w:rPr>
        <w:drawing>
          <wp:anchor distT="0" distB="0" distL="114300" distR="114300" simplePos="0" relativeHeight="251658265" behindDoc="0" locked="0" layoutInCell="1" allowOverlap="1" wp14:anchorId="35CEAC51" wp14:editId="71D424B0">
            <wp:simplePos x="685800" y="2200275"/>
            <wp:positionH relativeFrom="column">
              <wp:align>left</wp:align>
            </wp:positionH>
            <wp:positionV relativeFrom="paragraph">
              <wp:align>top</wp:align>
            </wp:positionV>
            <wp:extent cx="2019935" cy="2094746"/>
            <wp:effectExtent l="0" t="0" r="0" b="1270"/>
            <wp:wrapSquare wrapText="bothSides"/>
            <wp:docPr id="2" name="Picture 2"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suit and tie smiling and looking at the camera&#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19935" cy="2094746"/>
                    </a:xfrm>
                    <a:prstGeom prst="rect">
                      <a:avLst/>
                    </a:prstGeom>
                  </pic:spPr>
                </pic:pic>
              </a:graphicData>
            </a:graphic>
          </wp:anchor>
        </w:drawing>
      </w:r>
      <w:r>
        <w:rPr>
          <w:rFonts w:ascii="Arial" w:hAnsi="Arial" w:cs="Arial"/>
        </w:rPr>
        <w:tab/>
      </w:r>
    </w:p>
    <w:p w14:paraId="49860877" w14:textId="77777777" w:rsidR="00E648B9" w:rsidRDefault="00E648B9" w:rsidP="00E648B9">
      <w:pPr>
        <w:tabs>
          <w:tab w:val="left" w:pos="3686"/>
        </w:tabs>
        <w:rPr>
          <w:rFonts w:ascii="Arial" w:hAnsi="Arial" w:cs="Arial"/>
        </w:rPr>
      </w:pPr>
      <w:r>
        <w:rPr>
          <w:rFonts w:ascii="Arial" w:hAnsi="Arial" w:cs="Arial"/>
        </w:rPr>
        <w:tab/>
      </w:r>
    </w:p>
    <w:p w14:paraId="23646232" w14:textId="77777777" w:rsidR="00E648B9" w:rsidRDefault="00E648B9" w:rsidP="00E648B9">
      <w:pPr>
        <w:tabs>
          <w:tab w:val="left" w:pos="3686"/>
        </w:tabs>
        <w:spacing w:after="0" w:line="240" w:lineRule="auto"/>
        <w:rPr>
          <w:rFonts w:ascii="Arial" w:eastAsiaTheme="minorEastAsia" w:hAnsi="Arial" w:cs="Arial"/>
        </w:rPr>
      </w:pPr>
    </w:p>
    <w:p w14:paraId="07DA0924" w14:textId="1D9279A4" w:rsidR="00E648B9" w:rsidRPr="00E648B9" w:rsidRDefault="00E648B9" w:rsidP="00E648B9">
      <w:pPr>
        <w:tabs>
          <w:tab w:val="left" w:pos="3686"/>
        </w:tabs>
        <w:spacing w:after="0" w:line="240" w:lineRule="auto"/>
        <w:rPr>
          <w:rFonts w:ascii="Arial" w:eastAsiaTheme="minorEastAsia" w:hAnsi="Arial" w:cs="Arial"/>
        </w:rPr>
      </w:pPr>
      <w:r>
        <w:rPr>
          <w:rFonts w:ascii="Arial" w:eastAsiaTheme="minorEastAsia" w:hAnsi="Arial" w:cs="Arial"/>
        </w:rPr>
        <w:tab/>
      </w:r>
      <w:r w:rsidRPr="00E648B9">
        <w:rPr>
          <w:rFonts w:ascii="Arial" w:eastAsiaTheme="minorEastAsia" w:hAnsi="Arial" w:cs="Arial"/>
        </w:rPr>
        <w:t xml:space="preserve">PhD, Social Sciences (UNSW), 2012  </w:t>
      </w:r>
    </w:p>
    <w:p w14:paraId="2F18138D" w14:textId="359BEF54" w:rsidR="00E648B9" w:rsidRDefault="00A27177" w:rsidP="00A27177">
      <w:pPr>
        <w:tabs>
          <w:tab w:val="left" w:pos="3686"/>
        </w:tabs>
        <w:spacing w:after="0" w:line="240" w:lineRule="auto"/>
        <w:contextualSpacing/>
        <w:rPr>
          <w:rFonts w:ascii="Arial" w:eastAsiaTheme="minorEastAsia" w:hAnsi="Arial" w:cs="Arial"/>
        </w:rPr>
      </w:pPr>
      <w:r>
        <w:rPr>
          <w:rFonts w:ascii="Arial" w:eastAsiaTheme="minorEastAsia" w:hAnsi="Arial" w:cs="Arial"/>
        </w:rPr>
        <w:tab/>
      </w:r>
      <w:r w:rsidR="00E648B9" w:rsidRPr="00E648B9">
        <w:rPr>
          <w:rFonts w:ascii="Arial" w:eastAsiaTheme="minorEastAsia" w:hAnsi="Arial" w:cs="Arial"/>
        </w:rPr>
        <w:t xml:space="preserve">Graduate Certificate in University Learning and </w:t>
      </w:r>
    </w:p>
    <w:p w14:paraId="529D4DD1" w14:textId="3A39277B" w:rsidR="00E648B9" w:rsidRPr="00E648B9" w:rsidRDefault="00A27177" w:rsidP="00A27177">
      <w:pPr>
        <w:tabs>
          <w:tab w:val="left" w:pos="3686"/>
        </w:tabs>
        <w:spacing w:after="0" w:line="240" w:lineRule="auto"/>
        <w:contextualSpacing/>
        <w:rPr>
          <w:rFonts w:ascii="Arial" w:eastAsiaTheme="minorEastAsia" w:hAnsi="Arial" w:cs="Arial"/>
        </w:rPr>
      </w:pPr>
      <w:r>
        <w:rPr>
          <w:rFonts w:ascii="Arial" w:eastAsiaTheme="minorEastAsia" w:hAnsi="Arial" w:cs="Arial"/>
        </w:rPr>
        <w:tab/>
      </w:r>
      <w:r w:rsidR="00E648B9" w:rsidRPr="00E648B9">
        <w:rPr>
          <w:rFonts w:ascii="Arial" w:eastAsiaTheme="minorEastAsia" w:hAnsi="Arial" w:cs="Arial"/>
        </w:rPr>
        <w:t xml:space="preserve">Teaching (UNSW), 2007 </w:t>
      </w:r>
    </w:p>
    <w:p w14:paraId="77BF3D6A" w14:textId="65A17710" w:rsidR="00E648B9" w:rsidRPr="00E648B9" w:rsidRDefault="00E648B9" w:rsidP="00E648B9">
      <w:pPr>
        <w:tabs>
          <w:tab w:val="left" w:pos="3686"/>
        </w:tabs>
        <w:spacing w:after="0" w:line="240" w:lineRule="auto"/>
        <w:contextualSpacing/>
        <w:rPr>
          <w:rFonts w:ascii="Arial" w:eastAsiaTheme="minorEastAsia" w:hAnsi="Arial" w:cs="Arial"/>
        </w:rPr>
      </w:pPr>
      <w:r>
        <w:rPr>
          <w:rFonts w:ascii="Arial" w:eastAsiaTheme="minorEastAsia" w:hAnsi="Arial" w:cs="Arial"/>
        </w:rPr>
        <w:tab/>
      </w:r>
      <w:r w:rsidRPr="00E648B9">
        <w:rPr>
          <w:rFonts w:ascii="Arial" w:eastAsiaTheme="minorEastAsia" w:hAnsi="Arial" w:cs="Arial"/>
        </w:rPr>
        <w:t>Master of Public Policy (USYD), 1991</w:t>
      </w:r>
    </w:p>
    <w:p w14:paraId="7EA3FA53" w14:textId="4F046BF4" w:rsidR="00E648B9" w:rsidRPr="00E648B9" w:rsidRDefault="00E648B9" w:rsidP="00E648B9">
      <w:pPr>
        <w:tabs>
          <w:tab w:val="left" w:pos="3686"/>
        </w:tabs>
        <w:spacing w:after="0" w:line="240" w:lineRule="auto"/>
        <w:contextualSpacing/>
        <w:rPr>
          <w:rFonts w:ascii="Arial" w:eastAsiaTheme="minorEastAsia" w:hAnsi="Arial" w:cs="Arial"/>
          <w:b/>
        </w:rPr>
      </w:pPr>
      <w:r>
        <w:rPr>
          <w:rFonts w:ascii="Arial" w:eastAsiaTheme="minorEastAsia" w:hAnsi="Arial" w:cs="Arial"/>
        </w:rPr>
        <w:tab/>
      </w:r>
      <w:r w:rsidRPr="00E648B9">
        <w:rPr>
          <w:rFonts w:ascii="Arial" w:eastAsiaTheme="minorEastAsia" w:hAnsi="Arial" w:cs="Arial"/>
        </w:rPr>
        <w:t xml:space="preserve">Bachelor of Heath Administration (Hons) (UNSW), 1984 </w:t>
      </w:r>
    </w:p>
    <w:p w14:paraId="2027A715" w14:textId="1FF5949D" w:rsidR="00E648B9" w:rsidRDefault="00E648B9" w:rsidP="00E648B9">
      <w:pPr>
        <w:tabs>
          <w:tab w:val="left" w:pos="3686"/>
        </w:tabs>
        <w:rPr>
          <w:rFonts w:ascii="Arial" w:hAnsi="Arial" w:cs="Arial"/>
        </w:rPr>
      </w:pPr>
      <w:r>
        <w:rPr>
          <w:rFonts w:ascii="Arial" w:hAnsi="Arial" w:cs="Arial"/>
        </w:rPr>
        <w:br w:type="textWrapping" w:clear="all"/>
      </w:r>
    </w:p>
    <w:p w14:paraId="2B532002" w14:textId="77777777" w:rsidR="00A27177" w:rsidRDefault="00A27177" w:rsidP="00E648B9">
      <w:pPr>
        <w:tabs>
          <w:tab w:val="left" w:pos="3686"/>
        </w:tabs>
        <w:rPr>
          <w:rFonts w:ascii="Arial" w:hAnsi="Arial" w:cs="Arial"/>
        </w:rPr>
      </w:pPr>
    </w:p>
    <w:p w14:paraId="2EFFAAF5" w14:textId="77777777" w:rsidR="00A27177" w:rsidRPr="00A27177" w:rsidRDefault="00A27177" w:rsidP="00A27177">
      <w:pPr>
        <w:rPr>
          <w:rFonts w:ascii="Arial" w:eastAsiaTheme="minorEastAsia" w:hAnsi="Arial" w:cs="Arial"/>
          <w:b/>
          <w:bCs/>
          <w:sz w:val="36"/>
          <w:szCs w:val="36"/>
          <w:lang w:eastAsia="zh-CN"/>
        </w:rPr>
      </w:pPr>
      <w:r w:rsidRPr="00A27177">
        <w:rPr>
          <w:rFonts w:ascii="Arial" w:eastAsiaTheme="minorEastAsia" w:hAnsi="Arial" w:cs="Arial"/>
          <w:b/>
          <w:bCs/>
          <w:sz w:val="36"/>
          <w:szCs w:val="36"/>
          <w:lang w:eastAsia="zh-CN"/>
        </w:rPr>
        <w:t xml:space="preserve">Subject Lead: Delivering Public Policies and Programs </w:t>
      </w:r>
    </w:p>
    <w:p w14:paraId="214E3A02" w14:textId="77777777" w:rsidR="00A27177" w:rsidRPr="00A27177" w:rsidRDefault="00A27177" w:rsidP="00A27177">
      <w:pPr>
        <w:rPr>
          <w:rFonts w:ascii="Arial" w:eastAsiaTheme="minorEastAsia" w:hAnsi="Arial" w:cs="Arial"/>
          <w:sz w:val="24"/>
          <w:szCs w:val="24"/>
          <w:lang w:eastAsia="zh-CN"/>
        </w:rPr>
      </w:pPr>
    </w:p>
    <w:p w14:paraId="51141503" w14:textId="77777777" w:rsidR="00A27177" w:rsidRPr="00A27177" w:rsidRDefault="00A27177" w:rsidP="00A27177">
      <w:pPr>
        <w:rPr>
          <w:rFonts w:ascii="Arial" w:eastAsiaTheme="minorEastAsia" w:hAnsi="Arial" w:cs="Arial"/>
          <w:b/>
          <w:bCs/>
          <w:sz w:val="28"/>
          <w:szCs w:val="28"/>
          <w:lang w:eastAsia="zh-CN"/>
        </w:rPr>
      </w:pPr>
      <w:r w:rsidRPr="00A27177">
        <w:rPr>
          <w:rFonts w:ascii="Arial" w:eastAsiaTheme="minorEastAsia" w:hAnsi="Arial" w:cs="Arial"/>
          <w:b/>
          <w:bCs/>
          <w:sz w:val="28"/>
          <w:szCs w:val="28"/>
          <w:lang w:eastAsia="zh-CN"/>
        </w:rPr>
        <w:t>Areas of Expertise</w:t>
      </w:r>
    </w:p>
    <w:p w14:paraId="0A76F1B7" w14:textId="77777777" w:rsidR="00A27177" w:rsidRPr="00A27177" w:rsidRDefault="00A27177" w:rsidP="00A27177">
      <w:pPr>
        <w:numPr>
          <w:ilvl w:val="0"/>
          <w:numId w:val="77"/>
        </w:numPr>
        <w:spacing w:after="0" w:line="240" w:lineRule="auto"/>
        <w:contextualSpacing/>
        <w:rPr>
          <w:rFonts w:ascii="Arial" w:eastAsiaTheme="minorEastAsia" w:hAnsi="Arial" w:cs="Arial"/>
        </w:rPr>
      </w:pPr>
      <w:r w:rsidRPr="00A27177">
        <w:rPr>
          <w:rFonts w:ascii="Arial" w:eastAsiaTheme="minorEastAsia" w:hAnsi="Arial" w:cs="Arial"/>
        </w:rPr>
        <w:t>Policy theory and policy analysis</w:t>
      </w:r>
    </w:p>
    <w:p w14:paraId="1023BE91" w14:textId="77777777" w:rsidR="00A27177" w:rsidRPr="00A27177" w:rsidRDefault="00A27177" w:rsidP="00A27177">
      <w:pPr>
        <w:numPr>
          <w:ilvl w:val="0"/>
          <w:numId w:val="77"/>
        </w:numPr>
        <w:spacing w:after="0" w:line="240" w:lineRule="auto"/>
        <w:contextualSpacing/>
        <w:rPr>
          <w:rFonts w:ascii="Arial" w:eastAsiaTheme="minorEastAsia" w:hAnsi="Arial" w:cs="Arial"/>
        </w:rPr>
      </w:pPr>
      <w:r w:rsidRPr="00A27177">
        <w:rPr>
          <w:rFonts w:ascii="Arial" w:eastAsiaTheme="minorEastAsia" w:hAnsi="Arial" w:cs="Arial"/>
        </w:rPr>
        <w:t>Regulation theory, compliance and enforcement</w:t>
      </w:r>
    </w:p>
    <w:p w14:paraId="46528649" w14:textId="77777777" w:rsidR="00A27177" w:rsidRPr="00A27177" w:rsidRDefault="00A27177" w:rsidP="00A27177">
      <w:pPr>
        <w:numPr>
          <w:ilvl w:val="0"/>
          <w:numId w:val="77"/>
        </w:numPr>
        <w:spacing w:after="0" w:line="240" w:lineRule="auto"/>
        <w:contextualSpacing/>
        <w:rPr>
          <w:rFonts w:ascii="Arial" w:eastAsiaTheme="minorEastAsia" w:hAnsi="Arial" w:cs="Arial"/>
        </w:rPr>
      </w:pPr>
      <w:r w:rsidRPr="00A27177">
        <w:rPr>
          <w:rFonts w:ascii="Arial" w:eastAsiaTheme="minorEastAsia" w:hAnsi="Arial" w:cs="Arial"/>
        </w:rPr>
        <w:t>Public administration, management and leadership</w:t>
      </w:r>
    </w:p>
    <w:p w14:paraId="117381BB" w14:textId="3B6C96A7" w:rsidR="00A27177" w:rsidRDefault="00A27177" w:rsidP="00A27177">
      <w:pPr>
        <w:numPr>
          <w:ilvl w:val="0"/>
          <w:numId w:val="77"/>
        </w:numPr>
        <w:spacing w:after="0" w:line="240" w:lineRule="auto"/>
        <w:contextualSpacing/>
        <w:rPr>
          <w:rFonts w:ascii="Arial" w:eastAsiaTheme="minorEastAsia" w:hAnsi="Arial" w:cs="Arial"/>
        </w:rPr>
      </w:pPr>
      <w:r w:rsidRPr="00A27177">
        <w:rPr>
          <w:rFonts w:ascii="Arial" w:eastAsiaTheme="minorEastAsia" w:hAnsi="Arial" w:cs="Arial"/>
        </w:rPr>
        <w:t>Public value</w:t>
      </w:r>
    </w:p>
    <w:p w14:paraId="4FDC6001" w14:textId="4E6CE832" w:rsidR="00A27177" w:rsidRDefault="00A27177" w:rsidP="00A27177">
      <w:pPr>
        <w:spacing w:after="0" w:line="240" w:lineRule="auto"/>
        <w:contextualSpacing/>
        <w:rPr>
          <w:rFonts w:ascii="Arial" w:eastAsiaTheme="minorEastAsia" w:hAnsi="Arial" w:cs="Arial"/>
          <w:sz w:val="28"/>
          <w:szCs w:val="28"/>
        </w:rPr>
      </w:pPr>
    </w:p>
    <w:p w14:paraId="43149836" w14:textId="77777777" w:rsidR="00A27177" w:rsidRPr="00A27177" w:rsidRDefault="00A27177" w:rsidP="00A27177">
      <w:pPr>
        <w:spacing w:after="0" w:line="240" w:lineRule="auto"/>
        <w:contextualSpacing/>
        <w:rPr>
          <w:rFonts w:ascii="Arial" w:eastAsiaTheme="minorEastAsia" w:hAnsi="Arial" w:cs="Arial"/>
        </w:rPr>
      </w:pPr>
    </w:p>
    <w:p w14:paraId="4ED0C96E" w14:textId="77777777" w:rsidR="00A27177" w:rsidRPr="00A27177" w:rsidRDefault="00A27177" w:rsidP="00A27177">
      <w:pPr>
        <w:rPr>
          <w:rFonts w:ascii="Arial" w:eastAsiaTheme="minorEastAsia" w:hAnsi="Arial" w:cs="Arial"/>
          <w:b/>
          <w:bCs/>
          <w:sz w:val="28"/>
          <w:szCs w:val="28"/>
          <w:lang w:eastAsia="zh-CN"/>
        </w:rPr>
      </w:pPr>
      <w:r w:rsidRPr="00A27177">
        <w:rPr>
          <w:rFonts w:ascii="Arial" w:eastAsiaTheme="minorEastAsia" w:hAnsi="Arial" w:cs="Arial"/>
          <w:b/>
          <w:bCs/>
          <w:sz w:val="28"/>
          <w:szCs w:val="28"/>
          <w:lang w:eastAsia="zh-CN"/>
        </w:rPr>
        <w:t>Highlights</w:t>
      </w:r>
    </w:p>
    <w:p w14:paraId="3ACC6AD6" w14:textId="77777777" w:rsidR="00A27177" w:rsidRPr="00A27177" w:rsidRDefault="00A27177" w:rsidP="00A27177">
      <w:pPr>
        <w:numPr>
          <w:ilvl w:val="0"/>
          <w:numId w:val="78"/>
        </w:numPr>
        <w:spacing w:after="0" w:line="240" w:lineRule="auto"/>
        <w:contextualSpacing/>
        <w:rPr>
          <w:rFonts w:ascii="Arial" w:eastAsiaTheme="minorEastAsia" w:hAnsi="Arial" w:cs="Arial"/>
        </w:rPr>
      </w:pPr>
      <w:r w:rsidRPr="00A27177">
        <w:rPr>
          <w:rFonts w:ascii="Arial" w:eastAsiaTheme="minorEastAsia" w:hAnsi="Arial" w:cs="Arial"/>
        </w:rPr>
        <w:t>Approximately $270,000 in research grants, knowledge translation and commissioned works</w:t>
      </w:r>
    </w:p>
    <w:p w14:paraId="4F2B6078" w14:textId="77777777" w:rsidR="00A27177" w:rsidRPr="00A27177" w:rsidRDefault="00A27177" w:rsidP="00A27177">
      <w:pPr>
        <w:numPr>
          <w:ilvl w:val="0"/>
          <w:numId w:val="78"/>
        </w:numPr>
        <w:spacing w:after="0" w:line="240" w:lineRule="auto"/>
        <w:contextualSpacing/>
        <w:rPr>
          <w:rFonts w:ascii="Arial" w:eastAsiaTheme="minorEastAsia" w:hAnsi="Arial" w:cs="Arial"/>
        </w:rPr>
      </w:pPr>
      <w:r w:rsidRPr="00A27177">
        <w:rPr>
          <w:rFonts w:ascii="Arial" w:eastAsiaTheme="minorEastAsia" w:hAnsi="Arial" w:cs="Arial"/>
        </w:rPr>
        <w:t>Outstanding record of academic leadership including the positions of;</w:t>
      </w:r>
    </w:p>
    <w:p w14:paraId="4E20B56F" w14:textId="77777777" w:rsidR="00A27177" w:rsidRPr="00A27177" w:rsidRDefault="00A27177" w:rsidP="00A27177">
      <w:pPr>
        <w:numPr>
          <w:ilvl w:val="1"/>
          <w:numId w:val="78"/>
        </w:numPr>
        <w:spacing w:after="0" w:line="240" w:lineRule="auto"/>
        <w:contextualSpacing/>
        <w:rPr>
          <w:rFonts w:ascii="Arial" w:eastAsiaTheme="minorEastAsia" w:hAnsi="Arial" w:cs="Arial"/>
        </w:rPr>
      </w:pPr>
      <w:r w:rsidRPr="00A27177">
        <w:rPr>
          <w:rFonts w:ascii="Arial" w:eastAsiaTheme="minorEastAsia" w:hAnsi="Arial" w:cs="Arial"/>
        </w:rPr>
        <w:t xml:space="preserve">Associate Dean University Relations and Academic Director, Executive </w:t>
      </w:r>
      <w:proofErr w:type="gramStart"/>
      <w:r w:rsidRPr="00A27177">
        <w:rPr>
          <w:rFonts w:ascii="Arial" w:eastAsiaTheme="minorEastAsia" w:hAnsi="Arial" w:cs="Arial"/>
        </w:rPr>
        <w:t>Masters of Public Administration</w:t>
      </w:r>
      <w:proofErr w:type="gramEnd"/>
      <w:r w:rsidRPr="00A27177">
        <w:rPr>
          <w:rFonts w:ascii="Arial" w:eastAsiaTheme="minorEastAsia" w:hAnsi="Arial" w:cs="Arial"/>
        </w:rPr>
        <w:t>, Australia and New Zealand School of Government</w:t>
      </w:r>
    </w:p>
    <w:p w14:paraId="57DD34FF" w14:textId="77777777" w:rsidR="00A27177" w:rsidRPr="00A27177" w:rsidRDefault="00A27177" w:rsidP="00A27177">
      <w:pPr>
        <w:numPr>
          <w:ilvl w:val="1"/>
          <w:numId w:val="78"/>
        </w:numPr>
        <w:spacing w:after="0" w:line="240" w:lineRule="auto"/>
        <w:contextualSpacing/>
        <w:rPr>
          <w:rFonts w:ascii="Arial" w:eastAsiaTheme="minorEastAsia" w:hAnsi="Arial" w:cs="Arial"/>
        </w:rPr>
      </w:pPr>
      <w:r w:rsidRPr="00A27177">
        <w:rPr>
          <w:rFonts w:ascii="Arial" w:eastAsiaTheme="minorEastAsia" w:hAnsi="Arial" w:cs="Arial"/>
        </w:rPr>
        <w:t>Head of School, Social Sciences, University of New South Wales</w:t>
      </w:r>
    </w:p>
    <w:p w14:paraId="5C46F406" w14:textId="77777777" w:rsidR="00A27177" w:rsidRPr="00A27177" w:rsidRDefault="00A27177" w:rsidP="00A27177">
      <w:pPr>
        <w:numPr>
          <w:ilvl w:val="1"/>
          <w:numId w:val="78"/>
        </w:numPr>
        <w:spacing w:after="0" w:line="240" w:lineRule="auto"/>
        <w:contextualSpacing/>
        <w:rPr>
          <w:rFonts w:ascii="Arial" w:eastAsiaTheme="minorEastAsia" w:hAnsi="Arial" w:cs="Arial"/>
        </w:rPr>
      </w:pPr>
      <w:r w:rsidRPr="00A27177">
        <w:rPr>
          <w:rFonts w:ascii="Arial" w:eastAsiaTheme="minorEastAsia" w:hAnsi="Arial" w:cs="Arial"/>
        </w:rPr>
        <w:t>Deputy Head of School, Learning and Teaching, Social Sciences, University of New South Wales</w:t>
      </w:r>
    </w:p>
    <w:p w14:paraId="290C7EC5" w14:textId="77777777" w:rsidR="00A27177" w:rsidRPr="00A27177" w:rsidRDefault="00A27177" w:rsidP="00A27177">
      <w:pPr>
        <w:numPr>
          <w:ilvl w:val="1"/>
          <w:numId w:val="78"/>
        </w:numPr>
        <w:spacing w:after="0" w:line="240" w:lineRule="auto"/>
        <w:contextualSpacing/>
        <w:rPr>
          <w:rFonts w:ascii="Arial" w:eastAsiaTheme="minorEastAsia" w:hAnsi="Arial" w:cs="Arial"/>
        </w:rPr>
      </w:pPr>
      <w:r w:rsidRPr="00A27177">
        <w:rPr>
          <w:rFonts w:ascii="Arial" w:eastAsiaTheme="minorEastAsia" w:hAnsi="Arial" w:cs="Arial"/>
        </w:rPr>
        <w:t>Program Director, Master of Public Policy, University of New South Wales</w:t>
      </w:r>
    </w:p>
    <w:p w14:paraId="5F681751" w14:textId="77777777" w:rsidR="00A27177" w:rsidRPr="00A27177" w:rsidRDefault="00A27177" w:rsidP="00A27177">
      <w:pPr>
        <w:numPr>
          <w:ilvl w:val="0"/>
          <w:numId w:val="78"/>
        </w:numPr>
        <w:spacing w:after="0" w:line="240" w:lineRule="auto"/>
        <w:contextualSpacing/>
        <w:rPr>
          <w:rFonts w:ascii="Arial" w:eastAsiaTheme="minorEastAsia" w:hAnsi="Arial" w:cs="Arial"/>
        </w:rPr>
      </w:pPr>
      <w:r w:rsidRPr="00A27177">
        <w:rPr>
          <w:rFonts w:ascii="Arial" w:eastAsiaTheme="minorEastAsia" w:hAnsi="Arial" w:cs="Arial"/>
        </w:rPr>
        <w:t>Extensive research, policy and advisory work with government agencies, commissions and working groups at state, national and international level.</w:t>
      </w:r>
    </w:p>
    <w:p w14:paraId="375370C4" w14:textId="77777777" w:rsidR="00A27177" w:rsidRPr="00A27177" w:rsidRDefault="00A27177" w:rsidP="00A27177">
      <w:pPr>
        <w:numPr>
          <w:ilvl w:val="0"/>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Extensive domestic and international governance and advisory work including;</w:t>
      </w:r>
    </w:p>
    <w:p w14:paraId="1719F017" w14:textId="77777777" w:rsidR="00A27177" w:rsidRPr="00A27177" w:rsidRDefault="00A27177" w:rsidP="00A27177">
      <w:pPr>
        <w:numPr>
          <w:ilvl w:val="1"/>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Governance Steering Committee Member, UNSW Centre for Law Markets and Regulation (2015 – 2019)</w:t>
      </w:r>
    </w:p>
    <w:p w14:paraId="591C5083" w14:textId="3517A3A9" w:rsidR="00A27177" w:rsidRDefault="00A27177" w:rsidP="00A27177">
      <w:pPr>
        <w:numPr>
          <w:ilvl w:val="1"/>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European Union AEROFLEX Project (Trucking innovation and regulatory reform working group) – Sounding Board Member, 2019 – current</w:t>
      </w:r>
    </w:p>
    <w:p w14:paraId="66EE6847" w14:textId="63235C7C" w:rsidR="00A27177" w:rsidRDefault="00A27177" w:rsidP="00A27177">
      <w:pPr>
        <w:tabs>
          <w:tab w:val="left" w:pos="2268"/>
        </w:tabs>
        <w:spacing w:after="0" w:line="240" w:lineRule="auto"/>
        <w:contextualSpacing/>
        <w:rPr>
          <w:rFonts w:ascii="Arial" w:eastAsiaTheme="minorEastAsia" w:hAnsi="Arial" w:cs="Arial"/>
        </w:rPr>
      </w:pPr>
    </w:p>
    <w:p w14:paraId="5E9FE214" w14:textId="77777777" w:rsidR="00A27177" w:rsidRPr="00A27177" w:rsidRDefault="00A27177" w:rsidP="00A27177">
      <w:pPr>
        <w:tabs>
          <w:tab w:val="left" w:pos="2268"/>
        </w:tabs>
        <w:spacing w:after="0" w:line="240" w:lineRule="auto"/>
        <w:contextualSpacing/>
        <w:rPr>
          <w:rFonts w:ascii="Arial" w:eastAsiaTheme="minorEastAsia" w:hAnsi="Arial" w:cs="Arial"/>
        </w:rPr>
      </w:pPr>
    </w:p>
    <w:p w14:paraId="2E49873C" w14:textId="77777777" w:rsidR="00A27177" w:rsidRPr="00A27177" w:rsidRDefault="00A27177" w:rsidP="00A27177">
      <w:pPr>
        <w:numPr>
          <w:ilvl w:val="1"/>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Steering Committee Member- National Regulators Community of Practice (NSW), 2020 – current</w:t>
      </w:r>
    </w:p>
    <w:p w14:paraId="55D5D3E0" w14:textId="77777777" w:rsidR="00A27177" w:rsidRPr="00A27177" w:rsidRDefault="00A27177" w:rsidP="00A27177">
      <w:pPr>
        <w:numPr>
          <w:ilvl w:val="1"/>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Steering Committee Member- NSW Government, Customer Service, Better Regulation Division, Regulatory Practice Oversight Committee, 2020 - current</w:t>
      </w:r>
    </w:p>
    <w:p w14:paraId="072E125E" w14:textId="77777777" w:rsidR="00A27177" w:rsidRPr="00A27177" w:rsidRDefault="00A27177" w:rsidP="00A27177">
      <w:pPr>
        <w:numPr>
          <w:ilvl w:val="0"/>
          <w:numId w:val="78"/>
        </w:numPr>
        <w:spacing w:after="0" w:line="240" w:lineRule="auto"/>
        <w:contextualSpacing/>
        <w:rPr>
          <w:rFonts w:ascii="Arial" w:eastAsiaTheme="minorEastAsia" w:hAnsi="Arial" w:cs="Arial"/>
        </w:rPr>
      </w:pPr>
      <w:r w:rsidRPr="00A27177">
        <w:rPr>
          <w:rFonts w:ascii="Arial" w:eastAsiaTheme="minorEastAsia" w:hAnsi="Arial" w:cs="Arial"/>
        </w:rPr>
        <w:t>Editorial board service with journals of public administration</w:t>
      </w:r>
    </w:p>
    <w:p w14:paraId="0D835966" w14:textId="77777777" w:rsidR="00A27177" w:rsidRPr="00A27177" w:rsidRDefault="00A27177" w:rsidP="00A27177">
      <w:pPr>
        <w:numPr>
          <w:ilvl w:val="0"/>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Visiting Research Fellow, University of Strasbourg Laboratory SAGE (Societies, Actors and Government in Europe). 2016/ 2017.</w:t>
      </w:r>
    </w:p>
    <w:p w14:paraId="030948D8" w14:textId="77777777" w:rsidR="00A27177" w:rsidRPr="00A27177" w:rsidRDefault="00A27177" w:rsidP="00A27177">
      <w:pPr>
        <w:numPr>
          <w:ilvl w:val="0"/>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 xml:space="preserve">Visiting Professor, </w:t>
      </w:r>
      <w:proofErr w:type="spellStart"/>
      <w:r w:rsidRPr="00A27177">
        <w:rPr>
          <w:rFonts w:ascii="Arial" w:eastAsiaTheme="minorEastAsia" w:hAnsi="Arial" w:cs="Arial"/>
        </w:rPr>
        <w:t>Institut</w:t>
      </w:r>
      <w:proofErr w:type="spellEnd"/>
      <w:r w:rsidRPr="00A27177">
        <w:rPr>
          <w:rFonts w:ascii="Arial" w:eastAsiaTheme="minorEastAsia" w:hAnsi="Arial" w:cs="Arial"/>
        </w:rPr>
        <w:t xml:space="preserve"> Barcelona </w:t>
      </w:r>
      <w:proofErr w:type="spellStart"/>
      <w:r w:rsidRPr="00A27177">
        <w:rPr>
          <w:rFonts w:ascii="Arial" w:eastAsiaTheme="minorEastAsia" w:hAnsi="Arial" w:cs="Arial"/>
        </w:rPr>
        <w:t>Estudis</w:t>
      </w:r>
      <w:proofErr w:type="spellEnd"/>
      <w:r w:rsidRPr="00A27177">
        <w:rPr>
          <w:rFonts w:ascii="Arial" w:eastAsiaTheme="minorEastAsia" w:hAnsi="Arial" w:cs="Arial"/>
        </w:rPr>
        <w:t xml:space="preserve"> </w:t>
      </w:r>
      <w:proofErr w:type="spellStart"/>
      <w:r w:rsidRPr="00A27177">
        <w:rPr>
          <w:rFonts w:ascii="Arial" w:eastAsiaTheme="minorEastAsia" w:hAnsi="Arial" w:cs="Arial"/>
        </w:rPr>
        <w:t>Internacionals</w:t>
      </w:r>
      <w:proofErr w:type="spellEnd"/>
      <w:r w:rsidRPr="00A27177">
        <w:rPr>
          <w:rFonts w:ascii="Arial" w:eastAsiaTheme="minorEastAsia" w:hAnsi="Arial" w:cs="Arial"/>
        </w:rPr>
        <w:t xml:space="preserve"> (IBEI), Barcelona, Spain. 2018.</w:t>
      </w:r>
    </w:p>
    <w:p w14:paraId="163C2F15" w14:textId="77777777" w:rsidR="00A27177" w:rsidRPr="00A27177" w:rsidRDefault="00A27177" w:rsidP="00A27177">
      <w:pPr>
        <w:numPr>
          <w:ilvl w:val="0"/>
          <w:numId w:val="78"/>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 xml:space="preserve">Erasmus </w:t>
      </w:r>
      <w:proofErr w:type="spellStart"/>
      <w:r w:rsidRPr="00A27177">
        <w:rPr>
          <w:rFonts w:ascii="Arial" w:eastAsiaTheme="minorEastAsia" w:hAnsi="Arial" w:cs="Arial"/>
        </w:rPr>
        <w:t>Mundas</w:t>
      </w:r>
      <w:proofErr w:type="spellEnd"/>
      <w:r w:rsidRPr="00A27177">
        <w:rPr>
          <w:rFonts w:ascii="Arial" w:eastAsiaTheme="minorEastAsia" w:hAnsi="Arial" w:cs="Arial"/>
        </w:rPr>
        <w:t xml:space="preserve"> MAPP Public Policy Visiting Scholar, Institute of Social Studies, Erasmus University, The Hague, The Netherlands. 2019.</w:t>
      </w:r>
    </w:p>
    <w:p w14:paraId="1DE6FD58" w14:textId="77777777" w:rsidR="00A27177" w:rsidRPr="00A27177" w:rsidRDefault="00A27177" w:rsidP="00A27177">
      <w:pPr>
        <w:spacing w:after="0" w:line="240" w:lineRule="auto"/>
        <w:ind w:left="720"/>
        <w:contextualSpacing/>
        <w:rPr>
          <w:rFonts w:ascii="Arial" w:eastAsiaTheme="minorEastAsia" w:hAnsi="Arial" w:cs="Arial"/>
          <w:sz w:val="24"/>
          <w:szCs w:val="24"/>
        </w:rPr>
      </w:pPr>
    </w:p>
    <w:p w14:paraId="4191D2BD" w14:textId="77777777" w:rsidR="00A27177" w:rsidRPr="00A27177" w:rsidRDefault="00A27177" w:rsidP="00A27177">
      <w:pPr>
        <w:spacing w:after="0" w:line="240" w:lineRule="auto"/>
        <w:contextualSpacing/>
        <w:rPr>
          <w:rFonts w:ascii="Arial" w:eastAsiaTheme="minorEastAsia" w:hAnsi="Arial" w:cs="Arial"/>
          <w:b/>
          <w:bCs/>
          <w:sz w:val="24"/>
          <w:szCs w:val="24"/>
        </w:rPr>
      </w:pPr>
    </w:p>
    <w:p w14:paraId="124E783A" w14:textId="6A2C5BAF" w:rsidR="00A27177" w:rsidRDefault="00A27177" w:rsidP="00A27177">
      <w:pPr>
        <w:spacing w:after="0" w:line="240" w:lineRule="auto"/>
        <w:contextualSpacing/>
        <w:rPr>
          <w:rFonts w:ascii="Arial" w:eastAsiaTheme="minorEastAsia" w:hAnsi="Arial" w:cs="Arial"/>
          <w:b/>
          <w:bCs/>
          <w:sz w:val="28"/>
          <w:szCs w:val="28"/>
        </w:rPr>
      </w:pPr>
      <w:r w:rsidRPr="00A27177">
        <w:rPr>
          <w:rFonts w:ascii="Arial" w:eastAsiaTheme="minorEastAsia" w:hAnsi="Arial" w:cs="Arial"/>
          <w:b/>
          <w:bCs/>
          <w:sz w:val="28"/>
          <w:szCs w:val="28"/>
        </w:rPr>
        <w:t>Overview</w:t>
      </w:r>
    </w:p>
    <w:p w14:paraId="42C635E5" w14:textId="77777777" w:rsidR="00A27177" w:rsidRPr="00A27177" w:rsidRDefault="00A27177" w:rsidP="00A27177">
      <w:pPr>
        <w:spacing w:after="0" w:line="240" w:lineRule="auto"/>
        <w:contextualSpacing/>
        <w:rPr>
          <w:rFonts w:ascii="Arial" w:eastAsiaTheme="minorEastAsia" w:hAnsi="Arial" w:cs="Arial"/>
          <w:b/>
          <w:bCs/>
          <w:sz w:val="28"/>
          <w:szCs w:val="28"/>
        </w:rPr>
      </w:pPr>
    </w:p>
    <w:p w14:paraId="6766FB32" w14:textId="77777777" w:rsidR="00A27177" w:rsidRPr="00A27177" w:rsidRDefault="00A27177" w:rsidP="00A27177">
      <w:pPr>
        <w:rPr>
          <w:rFonts w:ascii="Arial" w:eastAsia="Times New Roman" w:hAnsi="Arial" w:cs="Arial"/>
          <w:color w:val="000000"/>
          <w:lang w:val="en-US" w:eastAsia="fr-FR"/>
        </w:rPr>
      </w:pPr>
      <w:r w:rsidRPr="00A27177">
        <w:rPr>
          <w:rFonts w:ascii="Arial" w:eastAsiaTheme="minorEastAsia" w:hAnsi="Arial" w:cs="Arial"/>
          <w:lang w:eastAsia="zh-CN"/>
        </w:rPr>
        <w:t xml:space="preserve">Christopher Walker </w:t>
      </w:r>
      <w:r w:rsidRPr="00A27177">
        <w:rPr>
          <w:rFonts w:ascii="Arial" w:eastAsia="Times New Roman" w:hAnsi="Arial" w:cs="Arial"/>
          <w:color w:val="000000"/>
          <w:lang w:val="en-US" w:eastAsia="fr-FR"/>
        </w:rPr>
        <w:t>is the Associate Dean (University Relations) and Academic Director of the Executive Masters of Public Administration (EMPA) of the Australia and New Zealand School of Government (</w:t>
      </w:r>
      <w:hyperlink r:id="rId69" w:history="1">
        <w:r w:rsidRPr="00A27177">
          <w:rPr>
            <w:rFonts w:ascii="Arial" w:eastAsia="Times New Roman" w:hAnsi="Arial" w:cs="Arial"/>
            <w:color w:val="0563C1" w:themeColor="hyperlink"/>
            <w:u w:val="single"/>
            <w:lang w:val="en-US" w:eastAsia="fr-FR"/>
          </w:rPr>
          <w:t>ANZSOG</w:t>
        </w:r>
      </w:hyperlink>
      <w:r w:rsidRPr="00A27177">
        <w:rPr>
          <w:rFonts w:ascii="Arial" w:eastAsia="Times New Roman" w:hAnsi="Arial" w:cs="Arial"/>
          <w:color w:val="000000"/>
          <w:lang w:val="en-US" w:eastAsia="fr-FR"/>
        </w:rPr>
        <w:t xml:space="preserve">). Chris is a member of the ANZSOG executive leadership team and responsible for developing and maintaining relations with ANZSOG’s 15 partner universities across Australia and New Zealand. Chris also contributes to the development of strategic relations with other international centers of academic expertise in public sector management, leadership, regulation and public policy.  As Academic Director, Chris leads the management and delivery of ANZSOG’s core program, the EMPA. This involves oversight of ongoing program development, review and input into quality learning and teaching. Chris is responsible for the oversight of student matters as well as liaison and negotiation with expert faculty engaged in subject delivery who are drawn from across Australia, New Zealand, Singapore, Europe and the US. Chris is also Subject Lead for the EMPA subject </w:t>
      </w:r>
      <w:r w:rsidRPr="00A27177">
        <w:rPr>
          <w:rFonts w:ascii="Arial" w:eastAsia="Times New Roman" w:hAnsi="Arial" w:cs="Arial"/>
          <w:i/>
          <w:iCs/>
          <w:color w:val="000000"/>
          <w:lang w:val="en-US" w:eastAsia="fr-FR"/>
        </w:rPr>
        <w:t>Delivery Public Policies and Programs.</w:t>
      </w:r>
    </w:p>
    <w:p w14:paraId="74BF9ADB" w14:textId="77777777" w:rsidR="00A27177" w:rsidRPr="00A27177" w:rsidRDefault="00A27177" w:rsidP="00A27177">
      <w:pPr>
        <w:rPr>
          <w:rFonts w:ascii="Arial" w:eastAsia="Times New Roman" w:hAnsi="Arial" w:cs="Arial"/>
          <w:color w:val="000000"/>
          <w:lang w:val="en-US" w:eastAsia="fr-FR"/>
        </w:rPr>
      </w:pPr>
      <w:r w:rsidRPr="00A27177">
        <w:rPr>
          <w:rFonts w:ascii="Arial" w:eastAsia="Times New Roman" w:hAnsi="Arial" w:cs="Arial"/>
          <w:color w:val="000000"/>
          <w:lang w:val="en-US" w:eastAsia="fr-FR"/>
        </w:rPr>
        <w:t>Chris is a highly skilled teacher active in knowledge translation and contributes extensively to ANZSOG executive education programs, he also maintains an active program of research in public policy and regulation. Prior to joining ANZSOG Chris was the Head of the School of Social Sciences, University of New South Wales (UNSW), Australia (2012-2018)</w:t>
      </w:r>
      <w:r w:rsidRPr="00A27177">
        <w:rPr>
          <w:rFonts w:ascii="Arial" w:eastAsia="Times New Roman" w:hAnsi="Arial" w:cs="Arial"/>
          <w:color w:val="000000"/>
          <w:lang w:eastAsia="fr-FR"/>
        </w:rPr>
        <w:t xml:space="preserve">. Chris’s work in academic leadership was preceded by a highly successful </w:t>
      </w:r>
      <w:proofErr w:type="gramStart"/>
      <w:r w:rsidRPr="00A27177">
        <w:rPr>
          <w:rFonts w:ascii="Arial" w:eastAsia="Times New Roman" w:hAnsi="Arial" w:cs="Arial"/>
          <w:color w:val="000000"/>
          <w:lang w:eastAsia="fr-FR"/>
        </w:rPr>
        <w:t>20 year</w:t>
      </w:r>
      <w:proofErr w:type="gramEnd"/>
      <w:r w:rsidRPr="00A27177">
        <w:rPr>
          <w:rFonts w:ascii="Arial" w:eastAsia="Times New Roman" w:hAnsi="Arial" w:cs="Arial"/>
          <w:color w:val="000000"/>
          <w:lang w:eastAsia="fr-FR"/>
        </w:rPr>
        <w:t xml:space="preserve"> career in the New South Wales public service working in middle and senior executive positions in the departments of health, road transport, rail safety and the NSW Cabinet Office. Christopher has</w:t>
      </w:r>
      <w:r w:rsidRPr="00A27177">
        <w:rPr>
          <w:rFonts w:ascii="Arial" w:eastAsia="Times New Roman" w:hAnsi="Arial" w:cs="Arial"/>
          <w:color w:val="000000"/>
          <w:lang w:val="en-US" w:eastAsia="fr-FR"/>
        </w:rPr>
        <w:t xml:space="preserve"> extensive research, teaching and leadership experience in the fields of strategic policy, public value, policy analysis, policy transfer, regulation and compliance. </w:t>
      </w:r>
    </w:p>
    <w:p w14:paraId="75A4C0C3" w14:textId="77777777" w:rsidR="00A27177" w:rsidRPr="00A27177" w:rsidRDefault="00A27177" w:rsidP="00A27177">
      <w:pPr>
        <w:rPr>
          <w:rFonts w:ascii="Arial" w:eastAsia="Times New Roman" w:hAnsi="Arial" w:cs="Arial"/>
          <w:lang w:val="en-US" w:eastAsia="fr-FR"/>
        </w:rPr>
      </w:pPr>
      <w:r w:rsidRPr="00A27177">
        <w:rPr>
          <w:rFonts w:ascii="Arial" w:eastAsia="Times New Roman" w:hAnsi="Arial" w:cs="Arial"/>
          <w:color w:val="000000"/>
          <w:lang w:val="en-US" w:eastAsia="fr-FR"/>
        </w:rPr>
        <w:t xml:space="preserve">Christopher’s PhD examined regulatory reform in the Australian trucking sector. Most recent research projects have examined policy transfer, the implications of digitization in social welfare service provision, and digital regulation and compliance in the transport sector. Christopher’s academic and practitioner experience means he is able to effectively bridge both the theoretical and applied understandings of public policy analysis and regulation in both his teaching and research. He is regularly engaged by public sector agencies in executive education and knowledge translation in the areas of public sector leadership, public value, strategic policy, policy analysis and regulatory reform. His work has been published in peer-reviewed journals such as </w:t>
      </w:r>
      <w:r w:rsidRPr="00A27177">
        <w:rPr>
          <w:rFonts w:ascii="Arial" w:eastAsia="Times New Roman" w:hAnsi="Arial" w:cs="Arial"/>
          <w:i/>
          <w:color w:val="000000"/>
          <w:lang w:val="en-US" w:eastAsia="fr-FR"/>
        </w:rPr>
        <w:t>Public Policy and Administration</w:t>
      </w:r>
      <w:r w:rsidRPr="00A27177">
        <w:rPr>
          <w:rFonts w:ascii="Arial" w:eastAsia="Times New Roman" w:hAnsi="Arial" w:cs="Arial"/>
          <w:color w:val="000000"/>
          <w:lang w:val="en-US" w:eastAsia="fr-FR"/>
        </w:rPr>
        <w:t xml:space="preserve">, </w:t>
      </w:r>
      <w:r w:rsidRPr="00A27177">
        <w:rPr>
          <w:rFonts w:ascii="Arial" w:eastAsia="Times New Roman" w:hAnsi="Arial" w:cs="Arial"/>
          <w:i/>
          <w:color w:val="000000"/>
          <w:lang w:val="en-US" w:eastAsia="fr-FR"/>
        </w:rPr>
        <w:t xml:space="preserve">Policy Studies, </w:t>
      </w:r>
      <w:r w:rsidRPr="00A27177">
        <w:rPr>
          <w:rFonts w:ascii="Arial" w:eastAsia="Times New Roman" w:hAnsi="Arial" w:cs="Arial"/>
          <w:i/>
          <w:lang w:val="en-US" w:eastAsia="fr-FR"/>
        </w:rPr>
        <w:t>Australian Journal of Public Administration</w:t>
      </w:r>
      <w:r w:rsidRPr="00A27177">
        <w:rPr>
          <w:rFonts w:ascii="Arial" w:eastAsia="Times New Roman" w:hAnsi="Arial" w:cs="Arial"/>
          <w:lang w:val="en-US" w:eastAsia="fr-FR"/>
        </w:rPr>
        <w:t xml:space="preserve"> and </w:t>
      </w:r>
      <w:r w:rsidRPr="00A27177">
        <w:rPr>
          <w:rFonts w:ascii="Arial" w:eastAsia="Times New Roman" w:hAnsi="Arial" w:cs="Arial"/>
          <w:i/>
          <w:lang w:val="en-US" w:eastAsia="fr-FR"/>
        </w:rPr>
        <w:t>Journal of Higher Education Policy and Management</w:t>
      </w:r>
      <w:r w:rsidRPr="00A27177">
        <w:rPr>
          <w:rFonts w:ascii="Arial" w:eastAsia="Times New Roman" w:hAnsi="Arial" w:cs="Arial"/>
          <w:lang w:val="en-US" w:eastAsia="fr-FR"/>
        </w:rPr>
        <w:t xml:space="preserve">.  His most recent book is a co-edited collection on policy circulation and transfer, Baker, T., &amp; Walker, C. (Eds.). (2019), </w:t>
      </w:r>
      <w:r w:rsidRPr="00A27177">
        <w:rPr>
          <w:rFonts w:ascii="Arial" w:eastAsia="Times New Roman" w:hAnsi="Arial" w:cs="Arial"/>
          <w:i/>
          <w:lang w:eastAsia="fr-FR"/>
        </w:rPr>
        <w:t>Public Policy Circulation: Arenas, Agents and Actions.</w:t>
      </w:r>
      <w:r w:rsidRPr="00A27177">
        <w:rPr>
          <w:rFonts w:ascii="Arial" w:eastAsia="Times New Roman" w:hAnsi="Arial" w:cs="Arial"/>
          <w:lang w:eastAsia="fr-FR"/>
        </w:rPr>
        <w:t xml:space="preserve"> </w:t>
      </w:r>
      <w:r w:rsidRPr="00A27177">
        <w:rPr>
          <w:rFonts w:ascii="Arial" w:eastAsia="Times New Roman" w:hAnsi="Arial" w:cs="Arial"/>
          <w:lang w:val="en-US" w:eastAsia="fr-FR"/>
        </w:rPr>
        <w:t>Cheltenham, UK: Edward Elgar.</w:t>
      </w:r>
    </w:p>
    <w:p w14:paraId="4C83E6C2" w14:textId="490E6C8E" w:rsidR="00A27177" w:rsidRDefault="00A27177" w:rsidP="00A27177">
      <w:pPr>
        <w:spacing w:after="0" w:line="240" w:lineRule="auto"/>
        <w:contextualSpacing/>
        <w:rPr>
          <w:rFonts w:ascii="Arial" w:eastAsiaTheme="minorEastAsia" w:hAnsi="Arial" w:cs="Arial"/>
          <w:sz w:val="24"/>
          <w:szCs w:val="24"/>
          <w:lang w:val="en-US"/>
        </w:rPr>
      </w:pPr>
    </w:p>
    <w:p w14:paraId="49675FAC" w14:textId="1DCE2C64" w:rsidR="00A27177" w:rsidRDefault="00A27177" w:rsidP="00A27177">
      <w:pPr>
        <w:spacing w:after="0" w:line="240" w:lineRule="auto"/>
        <w:contextualSpacing/>
        <w:rPr>
          <w:rFonts w:ascii="Arial" w:eastAsiaTheme="minorEastAsia" w:hAnsi="Arial" w:cs="Arial"/>
          <w:sz w:val="24"/>
          <w:szCs w:val="24"/>
          <w:lang w:val="en-US"/>
        </w:rPr>
      </w:pPr>
    </w:p>
    <w:p w14:paraId="0989C92E" w14:textId="05F79CD1" w:rsidR="00A27177" w:rsidRDefault="00A27177" w:rsidP="00A27177">
      <w:pPr>
        <w:spacing w:after="0" w:line="240" w:lineRule="auto"/>
        <w:contextualSpacing/>
        <w:rPr>
          <w:rFonts w:ascii="Arial" w:eastAsiaTheme="minorEastAsia" w:hAnsi="Arial" w:cs="Arial"/>
          <w:sz w:val="24"/>
          <w:szCs w:val="24"/>
          <w:lang w:val="en-US"/>
        </w:rPr>
      </w:pPr>
    </w:p>
    <w:p w14:paraId="0747ACC2" w14:textId="77777777" w:rsidR="00A27177" w:rsidRPr="00A27177" w:rsidRDefault="00A27177" w:rsidP="00A27177">
      <w:pPr>
        <w:spacing w:after="0" w:line="240" w:lineRule="auto"/>
        <w:contextualSpacing/>
        <w:rPr>
          <w:rFonts w:ascii="Arial" w:eastAsiaTheme="minorEastAsia" w:hAnsi="Arial" w:cs="Arial"/>
          <w:sz w:val="28"/>
          <w:szCs w:val="28"/>
          <w:lang w:val="en-US"/>
        </w:rPr>
      </w:pPr>
    </w:p>
    <w:p w14:paraId="7B388C4C" w14:textId="77777777" w:rsidR="00A27177" w:rsidRPr="00A27177" w:rsidRDefault="00A27177" w:rsidP="00A27177">
      <w:pPr>
        <w:rPr>
          <w:rFonts w:ascii="Arial" w:eastAsiaTheme="minorEastAsia" w:hAnsi="Arial" w:cs="Arial"/>
          <w:b/>
          <w:bCs/>
          <w:sz w:val="28"/>
          <w:szCs w:val="28"/>
          <w:lang w:eastAsia="zh-CN"/>
        </w:rPr>
      </w:pPr>
      <w:r w:rsidRPr="00A27177">
        <w:rPr>
          <w:rFonts w:ascii="Arial" w:eastAsiaTheme="minorEastAsia" w:hAnsi="Arial" w:cs="Arial"/>
          <w:b/>
          <w:bCs/>
          <w:sz w:val="28"/>
          <w:szCs w:val="28"/>
          <w:lang w:eastAsia="zh-CN"/>
        </w:rPr>
        <w:t>Teaching Experience and Awards</w:t>
      </w:r>
    </w:p>
    <w:p w14:paraId="436B280F" w14:textId="77777777" w:rsidR="00A27177" w:rsidRPr="00A27177" w:rsidRDefault="00A27177" w:rsidP="00A27177">
      <w:pPr>
        <w:numPr>
          <w:ilvl w:val="0"/>
          <w:numId w:val="79"/>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 xml:space="preserve">Chris was awarded the Erasmus </w:t>
      </w:r>
      <w:proofErr w:type="spellStart"/>
      <w:r w:rsidRPr="00A27177">
        <w:rPr>
          <w:rFonts w:ascii="Arial" w:eastAsiaTheme="minorEastAsia" w:hAnsi="Arial" w:cs="Arial"/>
        </w:rPr>
        <w:t>Mundas</w:t>
      </w:r>
      <w:proofErr w:type="spellEnd"/>
      <w:r w:rsidRPr="00A27177">
        <w:rPr>
          <w:rFonts w:ascii="Arial" w:eastAsiaTheme="minorEastAsia" w:hAnsi="Arial" w:cs="Arial"/>
        </w:rPr>
        <w:t xml:space="preserve"> MAPP Public Policy Fellowship in 2019 in recognition of his outstanding teaching and research in public policy. He was a visiting scholar at the Institute of Social Studies, Erasmus University, The Hague, The Netherlands for the period May 2019 to June 2019.</w:t>
      </w:r>
    </w:p>
    <w:p w14:paraId="00ECA962" w14:textId="77777777" w:rsidR="00A27177" w:rsidRPr="00A27177" w:rsidRDefault="00A27177" w:rsidP="00A27177">
      <w:pPr>
        <w:numPr>
          <w:ilvl w:val="0"/>
          <w:numId w:val="79"/>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Postgraduate Council Supervision Award. In recognition of exemplary supervisory conduct of Higher degree research students. 2013</w:t>
      </w:r>
    </w:p>
    <w:p w14:paraId="122AD797" w14:textId="77777777" w:rsidR="00A27177" w:rsidRPr="00A27177" w:rsidRDefault="00A27177" w:rsidP="00A27177">
      <w:pPr>
        <w:numPr>
          <w:ilvl w:val="0"/>
          <w:numId w:val="79"/>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 xml:space="preserve">Academic Director, Executive </w:t>
      </w:r>
      <w:proofErr w:type="gramStart"/>
      <w:r w:rsidRPr="00A27177">
        <w:rPr>
          <w:rFonts w:ascii="Arial" w:eastAsiaTheme="minorEastAsia" w:hAnsi="Arial" w:cs="Arial"/>
        </w:rPr>
        <w:t>Masters of Public Administration</w:t>
      </w:r>
      <w:proofErr w:type="gramEnd"/>
      <w:r w:rsidRPr="00A27177">
        <w:rPr>
          <w:rFonts w:ascii="Arial" w:eastAsiaTheme="minorEastAsia" w:hAnsi="Arial" w:cs="Arial"/>
        </w:rPr>
        <w:t>, Australia and New Zealand School of Government.</w:t>
      </w:r>
    </w:p>
    <w:p w14:paraId="109D7E2C" w14:textId="77777777" w:rsidR="00A27177" w:rsidRPr="00A27177" w:rsidRDefault="00A27177" w:rsidP="00A27177">
      <w:pPr>
        <w:numPr>
          <w:ilvl w:val="0"/>
          <w:numId w:val="79"/>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 xml:space="preserve">Program Director of the </w:t>
      </w:r>
      <w:proofErr w:type="gramStart"/>
      <w:r w:rsidRPr="00A27177">
        <w:rPr>
          <w:rFonts w:ascii="Arial" w:eastAsiaTheme="minorEastAsia" w:hAnsi="Arial" w:cs="Arial"/>
        </w:rPr>
        <w:t>Masters of Public Policy</w:t>
      </w:r>
      <w:proofErr w:type="gramEnd"/>
      <w:r w:rsidRPr="00A27177">
        <w:rPr>
          <w:rFonts w:ascii="Arial" w:eastAsiaTheme="minorEastAsia" w:hAnsi="Arial" w:cs="Arial"/>
        </w:rPr>
        <w:t>, University of New South Wales</w:t>
      </w:r>
    </w:p>
    <w:p w14:paraId="04FE1373" w14:textId="77777777" w:rsidR="00A27177" w:rsidRPr="00A27177" w:rsidRDefault="00A27177" w:rsidP="00A27177">
      <w:pPr>
        <w:numPr>
          <w:ilvl w:val="0"/>
          <w:numId w:val="79"/>
        </w:numPr>
        <w:tabs>
          <w:tab w:val="left" w:pos="2268"/>
        </w:tabs>
        <w:spacing w:after="0" w:line="240" w:lineRule="auto"/>
        <w:contextualSpacing/>
        <w:rPr>
          <w:rFonts w:ascii="Arial" w:eastAsiaTheme="minorEastAsia" w:hAnsi="Arial" w:cs="Arial"/>
        </w:rPr>
      </w:pPr>
      <w:r w:rsidRPr="00A27177">
        <w:rPr>
          <w:rFonts w:ascii="Arial" w:eastAsiaTheme="minorEastAsia" w:hAnsi="Arial" w:cs="Arial"/>
        </w:rPr>
        <w:t xml:space="preserve">Extensive teaching experience in postgraduate subjects including, </w:t>
      </w:r>
      <w:r w:rsidRPr="00A27177">
        <w:rPr>
          <w:rFonts w:ascii="Arial" w:eastAsiaTheme="minorEastAsia" w:hAnsi="Arial" w:cs="Arial"/>
          <w:i/>
          <w:iCs/>
        </w:rPr>
        <w:t>Policy Analysis</w:t>
      </w:r>
      <w:r w:rsidRPr="00A27177">
        <w:rPr>
          <w:rFonts w:ascii="Arial" w:eastAsiaTheme="minorEastAsia" w:hAnsi="Arial" w:cs="Arial"/>
        </w:rPr>
        <w:t xml:space="preserve">, </w:t>
      </w:r>
      <w:r w:rsidRPr="00A27177">
        <w:rPr>
          <w:rFonts w:ascii="Arial" w:eastAsiaTheme="minorEastAsia" w:hAnsi="Arial" w:cs="Arial"/>
          <w:i/>
          <w:iCs/>
        </w:rPr>
        <w:t>Policy and Organisations</w:t>
      </w:r>
      <w:r w:rsidRPr="00A27177">
        <w:rPr>
          <w:rFonts w:ascii="Arial" w:eastAsiaTheme="minorEastAsia" w:hAnsi="Arial" w:cs="Arial"/>
        </w:rPr>
        <w:t xml:space="preserve">, </w:t>
      </w:r>
      <w:r w:rsidRPr="00A27177">
        <w:rPr>
          <w:rFonts w:ascii="Arial" w:eastAsiaTheme="minorEastAsia" w:hAnsi="Arial" w:cs="Arial"/>
          <w:i/>
          <w:iCs/>
        </w:rPr>
        <w:t>Policy Project</w:t>
      </w:r>
      <w:r w:rsidRPr="00A27177">
        <w:rPr>
          <w:rFonts w:ascii="Arial" w:eastAsiaTheme="minorEastAsia" w:hAnsi="Arial" w:cs="Arial"/>
        </w:rPr>
        <w:t xml:space="preserve">, </w:t>
      </w:r>
      <w:r w:rsidRPr="00A27177">
        <w:rPr>
          <w:rFonts w:ascii="Arial" w:eastAsiaTheme="minorEastAsia" w:hAnsi="Arial" w:cs="Arial"/>
          <w:i/>
          <w:iCs/>
        </w:rPr>
        <w:t>Delivering Public Policy and Programs</w:t>
      </w:r>
      <w:r w:rsidRPr="00A27177">
        <w:rPr>
          <w:rFonts w:ascii="Arial" w:eastAsiaTheme="minorEastAsia" w:hAnsi="Arial" w:cs="Arial"/>
        </w:rPr>
        <w:t xml:space="preserve">, and supervision of over 100 major </w:t>
      </w:r>
      <w:proofErr w:type="gramStart"/>
      <w:r w:rsidRPr="00A27177">
        <w:rPr>
          <w:rFonts w:ascii="Arial" w:eastAsiaTheme="minorEastAsia" w:hAnsi="Arial" w:cs="Arial"/>
        </w:rPr>
        <w:t>Masters</w:t>
      </w:r>
      <w:proofErr w:type="gramEnd"/>
      <w:r w:rsidRPr="00A27177">
        <w:rPr>
          <w:rFonts w:ascii="Arial" w:eastAsiaTheme="minorEastAsia" w:hAnsi="Arial" w:cs="Arial"/>
        </w:rPr>
        <w:t xml:space="preserve"> level applied research projects. Extensive undergraduate teaching in public policy and social sciences covering </w:t>
      </w:r>
      <w:r w:rsidRPr="00A27177">
        <w:rPr>
          <w:rFonts w:ascii="Arial" w:eastAsiaTheme="minorEastAsia" w:hAnsi="Arial" w:cs="Arial"/>
          <w:i/>
          <w:iCs/>
        </w:rPr>
        <w:t>Introduction to Social Sciences</w:t>
      </w:r>
      <w:r w:rsidRPr="00A27177">
        <w:rPr>
          <w:rFonts w:ascii="Arial" w:eastAsiaTheme="minorEastAsia" w:hAnsi="Arial" w:cs="Arial"/>
        </w:rPr>
        <w:t xml:space="preserve">, </w:t>
      </w:r>
      <w:r w:rsidRPr="00A27177">
        <w:rPr>
          <w:rFonts w:ascii="Arial" w:eastAsiaTheme="minorEastAsia" w:hAnsi="Arial" w:cs="Arial"/>
          <w:i/>
          <w:iCs/>
        </w:rPr>
        <w:t>Policy Case Studies</w:t>
      </w:r>
      <w:r w:rsidRPr="00A27177">
        <w:rPr>
          <w:rFonts w:ascii="Arial" w:eastAsiaTheme="minorEastAsia" w:hAnsi="Arial" w:cs="Arial"/>
        </w:rPr>
        <w:t xml:space="preserve"> and numerous Honours Thesis supervision.</w:t>
      </w:r>
    </w:p>
    <w:p w14:paraId="0392F226" w14:textId="4C7C4D3F" w:rsidR="00E46523" w:rsidRDefault="00E46523">
      <w:pPr>
        <w:rPr>
          <w:rFonts w:ascii="Arial" w:hAnsi="Arial" w:cs="Arial"/>
        </w:rPr>
      </w:pPr>
      <w:r>
        <w:rPr>
          <w:rFonts w:ascii="Arial" w:hAnsi="Arial" w:cs="Arial"/>
        </w:rPr>
        <w:br w:type="page"/>
      </w:r>
    </w:p>
    <w:p w14:paraId="046F731A" w14:textId="1F29A28A" w:rsidR="00E46523" w:rsidRDefault="00E46523" w:rsidP="007F595D">
      <w:pPr>
        <w:rPr>
          <w:rFonts w:ascii="Arial" w:hAnsi="Arial" w:cs="Arial"/>
        </w:rPr>
      </w:pPr>
    </w:p>
    <w:p w14:paraId="08863BFE" w14:textId="77777777" w:rsidR="00E765B6" w:rsidRPr="00E765B6" w:rsidRDefault="00E765B6" w:rsidP="00E765B6">
      <w:pPr>
        <w:spacing w:after="0" w:line="240" w:lineRule="auto"/>
        <w:textAlignment w:val="baseline"/>
        <w:rPr>
          <w:rFonts w:ascii="Arial" w:eastAsia="Times New Roman" w:hAnsi="Arial" w:cs="Arial"/>
          <w:b/>
          <w:bCs/>
          <w:color w:val="000000"/>
          <w:lang w:val="en-US" w:eastAsia="zh-CN"/>
        </w:rPr>
      </w:pPr>
      <w:r w:rsidRPr="00E765B6">
        <w:rPr>
          <w:rFonts w:ascii="Arial" w:hAnsi="Arial" w:cs="Arial"/>
          <w:b/>
          <w:bCs/>
          <w:noProof/>
        </w:rPr>
        <mc:AlternateContent>
          <mc:Choice Requires="wps">
            <w:drawing>
              <wp:anchor distT="45720" distB="45720" distL="114300" distR="114300" simplePos="0" relativeHeight="251658257" behindDoc="0" locked="0" layoutInCell="1" allowOverlap="1" wp14:anchorId="5BC5E749" wp14:editId="721CDB46">
                <wp:simplePos x="0" y="0"/>
                <wp:positionH relativeFrom="column">
                  <wp:posOffset>0</wp:posOffset>
                </wp:positionH>
                <wp:positionV relativeFrom="paragraph">
                  <wp:posOffset>21590</wp:posOffset>
                </wp:positionV>
                <wp:extent cx="5688965" cy="781050"/>
                <wp:effectExtent l="0" t="0" r="6985" b="0"/>
                <wp:wrapSquare wrapText="bothSides"/>
                <wp:docPr id="106" name="Text Box 2" descr="P2527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781050"/>
                        </a:xfrm>
                        <a:prstGeom prst="rect">
                          <a:avLst/>
                        </a:prstGeom>
                        <a:solidFill>
                          <a:srgbClr val="FFFFFF"/>
                        </a:solidFill>
                        <a:ln w="9525">
                          <a:noFill/>
                          <a:miter lim="800000"/>
                          <a:headEnd/>
                          <a:tailEnd/>
                        </a:ln>
                      </wps:spPr>
                      <wps:txbx>
                        <w:txbxContent>
                          <w:p w14:paraId="7C6AA78C" w14:textId="77777777" w:rsidR="00DD27F8" w:rsidRDefault="00DD27F8" w:rsidP="00E765B6"/>
                          <w:p w14:paraId="22AAAB9C" w14:textId="77777777" w:rsidR="00DD27F8" w:rsidRPr="00B17D09" w:rsidRDefault="00DD27F8" w:rsidP="00E765B6">
                            <w:pPr>
                              <w:rPr>
                                <w:rFonts w:ascii="Arial" w:hAnsi="Arial" w:cs="Arial"/>
                                <w:b/>
                                <w:bCs/>
                                <w:sz w:val="40"/>
                                <w:szCs w:val="40"/>
                              </w:rPr>
                            </w:pPr>
                            <w:r w:rsidRPr="00B17D09">
                              <w:rPr>
                                <w:rFonts w:ascii="Arial" w:hAnsi="Arial" w:cs="Arial"/>
                                <w:b/>
                                <w:bCs/>
                                <w:sz w:val="40"/>
                                <w:szCs w:val="40"/>
                              </w:rPr>
                              <w:t>Dr Jo Cribb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E749" id="_x0000_s1038" type="#_x0000_t202" alt="P2527TB19#y1" style="position:absolute;margin-left:0;margin-top:1.7pt;width:447.95pt;height:61.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" stroked="f">
                <v:textbox>
                  <w:txbxContent>
                    <w:p w14:paraId="7C6AA78C" w14:textId="77777777" w:rsidR="00DD27F8" w:rsidRDefault="00DD27F8" w:rsidP="00E765B6"/>
                    <w:p w14:paraId="22AAAB9C" w14:textId="77777777" w:rsidR="00DD27F8" w:rsidRPr="00B17D09" w:rsidRDefault="00DD27F8" w:rsidP="00E765B6">
                      <w:pPr>
                        <w:rPr>
                          <w:rFonts w:ascii="Arial" w:hAnsi="Arial" w:cs="Arial"/>
                          <w:b/>
                          <w:bCs/>
                          <w:sz w:val="40"/>
                          <w:szCs w:val="40"/>
                        </w:rPr>
                      </w:pPr>
                      <w:r w:rsidRPr="00B17D09">
                        <w:rPr>
                          <w:rFonts w:ascii="Arial" w:hAnsi="Arial" w:cs="Arial"/>
                          <w:b/>
                          <w:bCs/>
                          <w:sz w:val="40"/>
                          <w:szCs w:val="40"/>
                        </w:rPr>
                        <w:t>Dr Jo Cribb</w:t>
                      </w:r>
                    </w:p>
                  </w:txbxContent>
                </v:textbox>
                <w10:wrap type="square"/>
              </v:shape>
            </w:pict>
          </mc:Fallback>
        </mc:AlternateContent>
      </w:r>
    </w:p>
    <w:p w14:paraId="20B83B38" w14:textId="114B35DE" w:rsidR="00E765B6" w:rsidRPr="00E765B6" w:rsidRDefault="00E765B6" w:rsidP="00E765B6">
      <w:pPr>
        <w:spacing w:after="0" w:line="240" w:lineRule="auto"/>
        <w:textAlignment w:val="baseline"/>
        <w:rPr>
          <w:rFonts w:ascii="Arial" w:eastAsia="Times New Roman" w:hAnsi="Arial" w:cs="Arial"/>
          <w:b/>
          <w:bCs/>
          <w:color w:val="000000"/>
          <w:lang w:val="en-US" w:eastAsia="zh-CN"/>
        </w:rPr>
      </w:pPr>
    </w:p>
    <w:p w14:paraId="56C492CF" w14:textId="531FF7E1" w:rsidR="00E765B6" w:rsidRPr="00E765B6" w:rsidRDefault="00E765B6" w:rsidP="00E765B6">
      <w:pPr>
        <w:spacing w:after="0" w:line="240" w:lineRule="auto"/>
        <w:contextualSpacing/>
        <w:textAlignment w:val="baseline"/>
        <w:rPr>
          <w:rFonts w:ascii="Arial" w:eastAsia="Times New Roman" w:hAnsi="Arial" w:cs="Arial"/>
          <w:lang w:val="en-US" w:eastAsia="zh-CN"/>
        </w:rPr>
      </w:pPr>
    </w:p>
    <w:p w14:paraId="39C826AC" w14:textId="77777777" w:rsidR="00E765B6" w:rsidRDefault="00E765B6" w:rsidP="00E765B6">
      <w:pPr>
        <w:spacing w:after="0" w:line="240" w:lineRule="auto"/>
        <w:ind w:left="426"/>
        <w:contextualSpacing/>
        <w:textAlignment w:val="baseline"/>
        <w:rPr>
          <w:rFonts w:ascii="Arial" w:hAnsi="Arial" w:cs="Arial"/>
        </w:rPr>
      </w:pPr>
      <w:r w:rsidRPr="00E765B6">
        <w:rPr>
          <w:rFonts w:ascii="Arial" w:hAnsi="Arial" w:cs="Arial"/>
          <w:noProof/>
        </w:rPr>
        <w:drawing>
          <wp:anchor distT="0" distB="0" distL="114300" distR="114300" simplePos="0" relativeHeight="251658258" behindDoc="0" locked="0" layoutInCell="1" allowOverlap="1" wp14:anchorId="006B7C49" wp14:editId="42440A16">
            <wp:simplePos x="0" y="0"/>
            <wp:positionH relativeFrom="column">
              <wp:posOffset>57150</wp:posOffset>
            </wp:positionH>
            <wp:positionV relativeFrom="paragraph">
              <wp:posOffset>473075</wp:posOffset>
            </wp:positionV>
            <wp:extent cx="2020515" cy="2099510"/>
            <wp:effectExtent l="0" t="0" r="0" b="0"/>
            <wp:wrapThrough wrapText="bothSides">
              <wp:wrapPolygon edited="0">
                <wp:start x="0" y="0"/>
                <wp:lineTo x="0" y="21365"/>
                <wp:lineTo x="21390" y="21365"/>
                <wp:lineTo x="21390" y="0"/>
                <wp:lineTo x="0" y="0"/>
              </wp:wrapPolygon>
            </wp:wrapThrough>
            <wp:docPr id="1000584398" name="Picture 24" descr="P253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0">
                      <a:extLst>
                        <a:ext uri="{28A0092B-C50C-407E-A947-70E740481C1C}">
                          <a14:useLocalDpi xmlns:a14="http://schemas.microsoft.com/office/drawing/2010/main" val="0"/>
                        </a:ext>
                      </a:extLst>
                    </a:blip>
                    <a:stretch>
                      <a:fillRect/>
                    </a:stretch>
                  </pic:blipFill>
                  <pic:spPr>
                    <a:xfrm>
                      <a:off x="0" y="0"/>
                      <a:ext cx="2020515" cy="2099510"/>
                    </a:xfrm>
                    <a:prstGeom prst="rect">
                      <a:avLst/>
                    </a:prstGeom>
                  </pic:spPr>
                </pic:pic>
              </a:graphicData>
            </a:graphic>
          </wp:anchor>
        </w:drawing>
      </w:r>
      <w:r w:rsidRPr="00E765B6">
        <w:rPr>
          <w:rFonts w:ascii="Arial" w:hAnsi="Arial" w:cs="Arial"/>
        </w:rPr>
        <w:t xml:space="preserve">    </w:t>
      </w:r>
      <w:r w:rsidRPr="00E765B6">
        <w:rPr>
          <w:rFonts w:ascii="Arial" w:hAnsi="Arial" w:cs="Arial"/>
        </w:rPr>
        <w:tab/>
      </w:r>
    </w:p>
    <w:p w14:paraId="2F79FECF" w14:textId="77777777" w:rsidR="00E765B6" w:rsidRDefault="00E765B6" w:rsidP="00E765B6">
      <w:pPr>
        <w:spacing w:after="0" w:line="240" w:lineRule="auto"/>
        <w:ind w:left="426"/>
        <w:contextualSpacing/>
        <w:textAlignment w:val="baseline"/>
        <w:rPr>
          <w:rFonts w:ascii="Arial" w:hAnsi="Arial" w:cs="Arial"/>
        </w:rPr>
      </w:pPr>
    </w:p>
    <w:p w14:paraId="55305045" w14:textId="77777777" w:rsidR="00E765B6" w:rsidRDefault="00E765B6" w:rsidP="00E765B6">
      <w:pPr>
        <w:spacing w:after="0" w:line="240" w:lineRule="auto"/>
        <w:ind w:left="426"/>
        <w:contextualSpacing/>
        <w:textAlignment w:val="baseline"/>
        <w:rPr>
          <w:rFonts w:ascii="Arial" w:hAnsi="Arial" w:cs="Arial"/>
        </w:rPr>
      </w:pPr>
    </w:p>
    <w:p w14:paraId="2524AEA4" w14:textId="77777777" w:rsidR="00E765B6" w:rsidRDefault="00E765B6" w:rsidP="00E765B6">
      <w:pPr>
        <w:spacing w:after="0" w:line="240" w:lineRule="auto"/>
        <w:ind w:left="426"/>
        <w:contextualSpacing/>
        <w:textAlignment w:val="baseline"/>
        <w:rPr>
          <w:rFonts w:ascii="Arial" w:hAnsi="Arial" w:cs="Arial"/>
        </w:rPr>
      </w:pPr>
    </w:p>
    <w:p w14:paraId="4E40E345" w14:textId="398457AF" w:rsidR="00E765B6" w:rsidRPr="00E765B6" w:rsidRDefault="00E765B6" w:rsidP="00E765B6">
      <w:pPr>
        <w:spacing w:after="0" w:line="240" w:lineRule="auto"/>
        <w:ind w:left="3686"/>
        <w:contextualSpacing/>
        <w:textAlignment w:val="baseline"/>
        <w:rPr>
          <w:rFonts w:ascii="Arial" w:eastAsia="Times New Roman" w:hAnsi="Arial" w:cs="Arial"/>
          <w:lang w:val="en-US" w:eastAsia="zh-CN"/>
        </w:rPr>
      </w:pPr>
      <w:r w:rsidRPr="00E765B6">
        <w:rPr>
          <w:rFonts w:ascii="Arial" w:hAnsi="Arial" w:cs="Arial"/>
        </w:rPr>
        <w:t>Victoria University, Wellington, New Zealand</w:t>
      </w:r>
    </w:p>
    <w:p w14:paraId="2A5BA044" w14:textId="77777777" w:rsidR="00E765B6" w:rsidRPr="00E765B6" w:rsidRDefault="00E765B6" w:rsidP="00E765B6">
      <w:pPr>
        <w:spacing w:after="0" w:line="240" w:lineRule="auto"/>
        <w:ind w:left="426" w:firstLine="294"/>
        <w:contextualSpacing/>
        <w:rPr>
          <w:rFonts w:ascii="Arial" w:hAnsi="Arial" w:cs="Arial"/>
        </w:rPr>
      </w:pPr>
      <w:proofErr w:type="spellStart"/>
      <w:proofErr w:type="gramStart"/>
      <w:r w:rsidRPr="00E765B6">
        <w:rPr>
          <w:rFonts w:ascii="Arial" w:hAnsi="Arial" w:cs="Arial"/>
        </w:rPr>
        <w:t>Ph.D</w:t>
      </w:r>
      <w:proofErr w:type="spellEnd"/>
      <w:proofErr w:type="gramEnd"/>
      <w:r w:rsidRPr="00E765B6">
        <w:rPr>
          <w:rFonts w:ascii="Arial" w:hAnsi="Arial" w:cs="Arial"/>
        </w:rPr>
        <w:t xml:space="preserve"> (Victoria University of Wellington) </w:t>
      </w:r>
    </w:p>
    <w:p w14:paraId="18200E26" w14:textId="77777777" w:rsidR="00E765B6" w:rsidRPr="00E765B6" w:rsidRDefault="00E765B6" w:rsidP="00E765B6">
      <w:pPr>
        <w:spacing w:after="0" w:line="240" w:lineRule="auto"/>
        <w:ind w:left="1866" w:firstLine="294"/>
        <w:contextualSpacing/>
        <w:rPr>
          <w:rFonts w:ascii="Arial" w:hAnsi="Arial" w:cs="Arial"/>
        </w:rPr>
      </w:pPr>
      <w:r w:rsidRPr="00E765B6">
        <w:rPr>
          <w:rFonts w:ascii="Arial" w:hAnsi="Arial" w:cs="Arial"/>
        </w:rPr>
        <w:t xml:space="preserve">MA Hons (Canterbury), </w:t>
      </w:r>
      <w:proofErr w:type="spellStart"/>
      <w:r w:rsidRPr="00E765B6">
        <w:rPr>
          <w:rFonts w:ascii="Arial" w:hAnsi="Arial" w:cs="Arial"/>
        </w:rPr>
        <w:t>DipMGMT</w:t>
      </w:r>
      <w:proofErr w:type="spellEnd"/>
      <w:r w:rsidRPr="00E765B6">
        <w:rPr>
          <w:rFonts w:ascii="Arial" w:hAnsi="Arial" w:cs="Arial"/>
        </w:rPr>
        <w:t xml:space="preserve"> (Cambridge) </w:t>
      </w:r>
    </w:p>
    <w:p w14:paraId="20CB792F" w14:textId="77777777" w:rsidR="00E765B6" w:rsidRPr="00E765B6" w:rsidRDefault="00E765B6" w:rsidP="00E765B6">
      <w:pPr>
        <w:spacing w:after="0" w:line="240" w:lineRule="auto"/>
        <w:rPr>
          <w:rFonts w:ascii="Arial" w:eastAsia="Times New Roman" w:hAnsi="Arial" w:cs="Arial"/>
          <w:color w:val="000000"/>
          <w:lang w:val="en-US" w:eastAsia="zh-CN"/>
        </w:rPr>
      </w:pPr>
    </w:p>
    <w:p w14:paraId="38F4CE73"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22A0EB78"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12761E55"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58765E25"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5006A548"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29FF8DF4"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4BF59877"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27E6EA5E" w14:textId="77777777" w:rsidR="00E765B6" w:rsidRPr="00E765B6" w:rsidRDefault="00E765B6" w:rsidP="00E765B6">
      <w:pPr>
        <w:spacing w:after="0" w:line="240" w:lineRule="auto"/>
        <w:rPr>
          <w:rFonts w:ascii="Arial" w:hAnsi="Arial" w:cs="Arial"/>
          <w:b/>
          <w:bCs/>
          <w:sz w:val="36"/>
          <w:szCs w:val="36"/>
        </w:rPr>
      </w:pPr>
      <w:r w:rsidRPr="00E765B6">
        <w:rPr>
          <w:rFonts w:ascii="Arial" w:hAnsi="Arial" w:cs="Arial"/>
          <w:b/>
          <w:bCs/>
          <w:color w:val="2B2B2B"/>
          <w:sz w:val="36"/>
          <w:szCs w:val="36"/>
        </w:rPr>
        <w:t xml:space="preserve">Subject Lead: Managing Public Sector Organisations </w:t>
      </w:r>
      <w:r w:rsidRPr="00E765B6">
        <w:rPr>
          <w:rFonts w:ascii="Arial" w:hAnsi="Arial" w:cs="Arial"/>
          <w:b/>
          <w:bCs/>
          <w:color w:val="2B2B2B"/>
          <w:sz w:val="36"/>
          <w:szCs w:val="36"/>
        </w:rPr>
        <w:br/>
      </w:r>
    </w:p>
    <w:p w14:paraId="60B9E985" w14:textId="77777777" w:rsidR="00E765B6" w:rsidRPr="00E765B6" w:rsidRDefault="00E765B6" w:rsidP="00E765B6">
      <w:pPr>
        <w:spacing w:after="0" w:line="240" w:lineRule="auto"/>
        <w:rPr>
          <w:rFonts w:ascii="Arial" w:hAnsi="Arial" w:cs="Arial"/>
          <w:b/>
          <w:bCs/>
          <w:sz w:val="28"/>
          <w:szCs w:val="28"/>
        </w:rPr>
      </w:pPr>
      <w:r w:rsidRPr="00E765B6">
        <w:rPr>
          <w:rFonts w:ascii="Arial" w:hAnsi="Arial" w:cs="Arial"/>
          <w:b/>
          <w:bCs/>
          <w:sz w:val="28"/>
          <w:szCs w:val="28"/>
        </w:rPr>
        <w:t>Areas of expertise</w:t>
      </w:r>
    </w:p>
    <w:p w14:paraId="57407732" w14:textId="77777777" w:rsidR="00E765B6" w:rsidRPr="00E765B6" w:rsidRDefault="00E765B6" w:rsidP="00E765B6">
      <w:pPr>
        <w:spacing w:after="0" w:line="240" w:lineRule="auto"/>
        <w:rPr>
          <w:rFonts w:ascii="Arial" w:hAnsi="Arial" w:cs="Arial"/>
          <w:b/>
          <w:bCs/>
          <w:color w:val="2B2B2B"/>
        </w:rPr>
      </w:pPr>
    </w:p>
    <w:p w14:paraId="5F2997DF"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diversity</w:t>
      </w:r>
    </w:p>
    <w:p w14:paraId="59B436A1"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gender</w:t>
      </w:r>
    </w:p>
    <w:p w14:paraId="71A0988D"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governance</w:t>
      </w:r>
    </w:p>
    <w:p w14:paraId="39093FCD"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social policy</w:t>
      </w:r>
    </w:p>
    <w:p w14:paraId="32E16893"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 xml:space="preserve">inclusive leadership </w:t>
      </w:r>
    </w:p>
    <w:p w14:paraId="0C75A5B9"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community sector leadership</w:t>
      </w:r>
    </w:p>
    <w:p w14:paraId="18636747" w14:textId="77777777" w:rsidR="00E765B6" w:rsidRPr="00E765B6" w:rsidRDefault="00E765B6" w:rsidP="009017B0">
      <w:pPr>
        <w:numPr>
          <w:ilvl w:val="0"/>
          <w:numId w:val="44"/>
        </w:numPr>
        <w:spacing w:after="0" w:line="240" w:lineRule="auto"/>
        <w:contextualSpacing/>
        <w:rPr>
          <w:rFonts w:ascii="Arial" w:hAnsi="Arial" w:cs="Arial"/>
        </w:rPr>
      </w:pPr>
      <w:r w:rsidRPr="00E765B6">
        <w:rPr>
          <w:rFonts w:ascii="Arial" w:hAnsi="Arial" w:cs="Arial"/>
        </w:rPr>
        <w:t>public sector leadership</w:t>
      </w:r>
    </w:p>
    <w:p w14:paraId="387DC3B1" w14:textId="77777777" w:rsidR="00E765B6" w:rsidRPr="00E765B6" w:rsidRDefault="00E765B6" w:rsidP="00E765B6">
      <w:pPr>
        <w:spacing w:after="0" w:line="240" w:lineRule="auto"/>
        <w:rPr>
          <w:rFonts w:ascii="Arial" w:eastAsia="Times New Roman" w:hAnsi="Arial" w:cs="Arial"/>
          <w:b/>
          <w:bCs/>
          <w:color w:val="000000"/>
          <w:sz w:val="28"/>
          <w:szCs w:val="28"/>
          <w:lang w:val="en-US" w:eastAsia="zh-CN"/>
        </w:rPr>
      </w:pPr>
    </w:p>
    <w:p w14:paraId="4BC94048" w14:textId="77777777" w:rsidR="00E765B6" w:rsidRPr="00E765B6" w:rsidRDefault="00E765B6" w:rsidP="00E765B6">
      <w:pPr>
        <w:spacing w:after="0" w:line="240" w:lineRule="auto"/>
        <w:rPr>
          <w:rFonts w:ascii="Arial" w:hAnsi="Arial" w:cs="Arial"/>
        </w:rPr>
      </w:pPr>
    </w:p>
    <w:p w14:paraId="02B3E1FA" w14:textId="77777777" w:rsidR="00E765B6" w:rsidRPr="00E765B6" w:rsidRDefault="00E765B6" w:rsidP="00E765B6">
      <w:pPr>
        <w:spacing w:after="0" w:line="240" w:lineRule="auto"/>
        <w:rPr>
          <w:rFonts w:ascii="Arial" w:hAnsi="Arial" w:cs="Arial"/>
          <w:b/>
          <w:bCs/>
          <w:sz w:val="28"/>
          <w:szCs w:val="28"/>
        </w:rPr>
      </w:pPr>
      <w:r w:rsidRPr="00E765B6">
        <w:rPr>
          <w:rFonts w:ascii="Arial" w:hAnsi="Arial" w:cs="Arial"/>
          <w:b/>
          <w:bCs/>
          <w:sz w:val="28"/>
          <w:szCs w:val="28"/>
        </w:rPr>
        <w:t>Highlights</w:t>
      </w:r>
    </w:p>
    <w:p w14:paraId="49F0E2CD" w14:textId="77777777" w:rsidR="00E765B6" w:rsidRPr="00E765B6" w:rsidRDefault="00E765B6" w:rsidP="00E765B6">
      <w:pPr>
        <w:spacing w:after="0" w:line="240" w:lineRule="auto"/>
        <w:rPr>
          <w:rFonts w:ascii="Arial" w:hAnsi="Arial" w:cs="Arial"/>
          <w:b/>
          <w:bCs/>
          <w:sz w:val="28"/>
          <w:szCs w:val="28"/>
        </w:rPr>
      </w:pPr>
    </w:p>
    <w:p w14:paraId="3939A80B"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Former Chief Executive of the Ministry for Women, New Zealand​</w:t>
      </w:r>
    </w:p>
    <w:p w14:paraId="73F0891B"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Former Deputy Children’s Commissioner​</w:t>
      </w:r>
    </w:p>
    <w:p w14:paraId="6DC8CC37"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Director of Volunteer Service Abroad (VSA) advancing development in the Pacific​</w:t>
      </w:r>
    </w:p>
    <w:p w14:paraId="4B4F3A1D"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Finalist in the New Zealand Women of Influence Awards​</w:t>
      </w:r>
    </w:p>
    <w:p w14:paraId="3975462C"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 xml:space="preserve">Extensive experience in consulting and advising to government agencies on strategy, leadership, policy and gender </w:t>
      </w:r>
      <w:proofErr w:type="gramStart"/>
      <w:r w:rsidRPr="00E765B6">
        <w:rPr>
          <w:rFonts w:ascii="Arial" w:eastAsia="Times New Roman" w:hAnsi="Arial" w:cs="Arial"/>
          <w:color w:val="000000"/>
          <w:lang w:val="en-US" w:eastAsia="zh-CN"/>
        </w:rPr>
        <w:t>projects.​</w:t>
      </w:r>
      <w:proofErr w:type="gramEnd"/>
    </w:p>
    <w:p w14:paraId="6311E571"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 xml:space="preserve">Active in senior executive education and </w:t>
      </w:r>
      <w:proofErr w:type="gramStart"/>
      <w:r w:rsidRPr="00E765B6">
        <w:rPr>
          <w:rFonts w:ascii="Arial" w:eastAsia="Times New Roman" w:hAnsi="Arial" w:cs="Arial"/>
          <w:color w:val="000000"/>
          <w:lang w:val="en-US" w:eastAsia="zh-CN"/>
        </w:rPr>
        <w:t>coaching.​</w:t>
      </w:r>
      <w:proofErr w:type="gramEnd"/>
    </w:p>
    <w:p w14:paraId="409C09A0"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 xml:space="preserve">Recent engagements include facilitating sessions at the </w:t>
      </w:r>
      <w:hyperlink r:id="rId71" w:tgtFrame="_blank" w:history="1">
        <w:r w:rsidRPr="00E765B6">
          <w:rPr>
            <w:rFonts w:ascii="Arial" w:eastAsia="Times New Roman" w:hAnsi="Arial" w:cs="Arial"/>
            <w:color w:val="000000"/>
            <w:lang w:val="en-US" w:eastAsia="zh-CN"/>
          </w:rPr>
          <w:t xml:space="preserve">Commonwealth </w:t>
        </w:r>
      </w:hyperlink>
      <w:hyperlink r:id="rId72" w:tgtFrame="_blank" w:history="1">
        <w:r w:rsidRPr="00E765B6">
          <w:rPr>
            <w:rFonts w:ascii="Arial" w:eastAsia="Times New Roman" w:hAnsi="Arial" w:cs="Arial"/>
            <w:color w:val="000000"/>
            <w:lang w:val="en-US" w:eastAsia="zh-CN"/>
          </w:rPr>
          <w:t>Heads of Government Meeting in London, 2018</w:t>
        </w:r>
      </w:hyperlink>
      <w:r w:rsidRPr="00E765B6">
        <w:rPr>
          <w:rFonts w:ascii="Arial" w:eastAsia="Times New Roman" w:hAnsi="Arial" w:cs="Arial"/>
          <w:color w:val="000000"/>
          <w:lang w:val="en-US" w:eastAsia="zh-CN"/>
        </w:rPr>
        <w:t xml:space="preserve">, working with the leadership team of the New Zealand </w:t>
      </w:r>
      <w:proofErr w:type="spellStart"/>
      <w:r w:rsidRPr="00E765B6">
        <w:rPr>
          <w:rFonts w:ascii="Arial" w:eastAsia="Times New Roman" w:hAnsi="Arial" w:cs="Arial"/>
          <w:color w:val="000000"/>
          <w:lang w:val="en-US" w:eastAsia="zh-CN"/>
        </w:rPr>
        <w:t>Defence</w:t>
      </w:r>
      <w:proofErr w:type="spellEnd"/>
      <w:r w:rsidRPr="00E765B6">
        <w:rPr>
          <w:rFonts w:ascii="Arial" w:eastAsia="Times New Roman" w:hAnsi="Arial" w:cs="Arial"/>
          <w:color w:val="000000"/>
          <w:lang w:val="en-US" w:eastAsia="zh-CN"/>
        </w:rPr>
        <w:t xml:space="preserve"> Force to develop strategies to increase the gender diversity of the forces, and completing a gender analysis of immigration policy.​</w:t>
      </w:r>
    </w:p>
    <w:p w14:paraId="3D2A1658" w14:textId="77777777" w:rsidR="00E765B6" w:rsidRPr="00E765B6" w:rsidRDefault="00E765B6" w:rsidP="009017B0">
      <w:pPr>
        <w:numPr>
          <w:ilvl w:val="0"/>
          <w:numId w:val="45"/>
        </w:numPr>
        <w:spacing w:after="0" w:line="240" w:lineRule="auto"/>
        <w:ind w:left="360"/>
        <w:contextualSpacing/>
        <w:jc w:val="both"/>
        <w:textAlignment w:val="baseline"/>
        <w:rPr>
          <w:rFonts w:ascii="Arial" w:eastAsia="Times New Roman" w:hAnsi="Arial" w:cs="Arial"/>
          <w:color w:val="000000"/>
          <w:lang w:val="en-US" w:eastAsia="zh-CN"/>
        </w:rPr>
      </w:pPr>
      <w:r w:rsidRPr="00E765B6">
        <w:rPr>
          <w:rFonts w:ascii="Arial" w:eastAsia="Times New Roman" w:hAnsi="Arial" w:cs="Arial"/>
          <w:color w:val="000000"/>
          <w:lang w:val="en-US" w:eastAsia="zh-CN"/>
        </w:rPr>
        <w:t xml:space="preserve">Board member of </w:t>
      </w:r>
      <w:hyperlink r:id="rId73" w:tgtFrame="_blank" w:history="1">
        <w:r w:rsidRPr="00E765B6">
          <w:rPr>
            <w:rFonts w:ascii="Arial" w:eastAsia="Times New Roman" w:hAnsi="Arial" w:cs="Arial"/>
            <w:color w:val="000000"/>
            <w:lang w:val="en-US" w:eastAsia="zh-CN"/>
          </w:rPr>
          <w:t>New Zealand Media Council</w:t>
        </w:r>
      </w:hyperlink>
      <w:r w:rsidRPr="00E765B6">
        <w:rPr>
          <w:rFonts w:ascii="Arial" w:eastAsia="Times New Roman" w:hAnsi="Arial" w:cs="Arial"/>
          <w:color w:val="000000"/>
          <w:lang w:val="en-US" w:eastAsia="zh-CN"/>
        </w:rPr>
        <w:t xml:space="preserve">, </w:t>
      </w:r>
      <w:hyperlink r:id="rId74" w:tgtFrame="_blank" w:history="1">
        <w:r w:rsidRPr="00E765B6">
          <w:rPr>
            <w:rFonts w:ascii="Arial" w:eastAsia="Times New Roman" w:hAnsi="Arial" w:cs="Arial"/>
            <w:color w:val="000000"/>
            <w:lang w:val="en-US" w:eastAsia="zh-CN"/>
          </w:rPr>
          <w:t xml:space="preserve">Royal New Zealand Navy </w:t>
        </w:r>
      </w:hyperlink>
      <w:hyperlink r:id="rId75" w:tgtFrame="_blank" w:history="1">
        <w:r w:rsidRPr="00E765B6">
          <w:rPr>
            <w:rFonts w:ascii="Arial" w:eastAsia="Times New Roman" w:hAnsi="Arial" w:cs="Arial"/>
            <w:color w:val="000000"/>
            <w:lang w:val="en-US" w:eastAsia="zh-CN"/>
          </w:rPr>
          <w:t>Leadership Board</w:t>
        </w:r>
      </w:hyperlink>
      <w:r w:rsidRPr="00E765B6">
        <w:rPr>
          <w:rFonts w:ascii="Arial" w:eastAsia="Times New Roman" w:hAnsi="Arial" w:cs="Arial"/>
          <w:color w:val="000000"/>
          <w:lang w:val="en-US" w:eastAsia="zh-CN"/>
        </w:rPr>
        <w:t xml:space="preserve"> and </w:t>
      </w:r>
      <w:hyperlink r:id="rId76" w:tgtFrame="_blank" w:history="1">
        <w:r w:rsidRPr="00E765B6">
          <w:rPr>
            <w:rFonts w:ascii="Arial" w:eastAsia="Times New Roman" w:hAnsi="Arial" w:cs="Arial"/>
            <w:color w:val="000000"/>
            <w:lang w:val="en-US" w:eastAsia="zh-CN"/>
          </w:rPr>
          <w:t xml:space="preserve">Institute of Public Administration of New Zealand </w:t>
        </w:r>
      </w:hyperlink>
      <w:hyperlink r:id="rId77" w:tgtFrame="_blank" w:history="1">
        <w:r w:rsidRPr="00E765B6">
          <w:rPr>
            <w:rFonts w:ascii="Arial" w:eastAsia="Times New Roman" w:hAnsi="Arial" w:cs="Arial"/>
            <w:color w:val="000000"/>
            <w:lang w:val="en-US" w:eastAsia="zh-CN"/>
          </w:rPr>
          <w:t>(IPANZ)</w:t>
        </w:r>
      </w:hyperlink>
    </w:p>
    <w:p w14:paraId="12A7F1EF" w14:textId="77777777" w:rsidR="00E765B6" w:rsidRPr="00E765B6" w:rsidRDefault="00E765B6" w:rsidP="00E765B6">
      <w:pPr>
        <w:spacing w:after="0" w:line="240" w:lineRule="auto"/>
        <w:rPr>
          <w:rFonts w:ascii="Arial" w:hAnsi="Arial" w:cs="Arial"/>
          <w:b/>
          <w:bCs/>
          <w:sz w:val="28"/>
          <w:szCs w:val="28"/>
        </w:rPr>
      </w:pPr>
    </w:p>
    <w:p w14:paraId="4FF907A2" w14:textId="77777777" w:rsidR="00E765B6" w:rsidRPr="00E765B6" w:rsidRDefault="00E765B6" w:rsidP="00E765B6">
      <w:pPr>
        <w:spacing w:after="0" w:line="240" w:lineRule="auto"/>
        <w:rPr>
          <w:rFonts w:ascii="Arial" w:hAnsi="Arial" w:cs="Arial"/>
        </w:rPr>
      </w:pPr>
    </w:p>
    <w:p w14:paraId="1FA6B954" w14:textId="77777777" w:rsidR="00E765B6" w:rsidRPr="00E765B6" w:rsidRDefault="00E765B6" w:rsidP="00E765B6">
      <w:pPr>
        <w:spacing w:after="0" w:line="240" w:lineRule="auto"/>
        <w:rPr>
          <w:rFonts w:ascii="Arial" w:hAnsi="Arial" w:cs="Arial"/>
        </w:rPr>
      </w:pPr>
    </w:p>
    <w:p w14:paraId="5A209F6F" w14:textId="77777777" w:rsidR="00E765B6" w:rsidRPr="00E765B6" w:rsidRDefault="00E765B6" w:rsidP="00E765B6">
      <w:pPr>
        <w:spacing w:after="0" w:line="240" w:lineRule="auto"/>
        <w:rPr>
          <w:rFonts w:ascii="Arial" w:hAnsi="Arial" w:cs="Arial"/>
          <w:b/>
          <w:bCs/>
          <w:sz w:val="28"/>
          <w:szCs w:val="28"/>
        </w:rPr>
      </w:pPr>
      <w:r w:rsidRPr="00E765B6">
        <w:rPr>
          <w:rFonts w:ascii="Arial" w:hAnsi="Arial" w:cs="Arial"/>
          <w:b/>
          <w:bCs/>
          <w:sz w:val="28"/>
          <w:szCs w:val="28"/>
        </w:rPr>
        <w:t>Overview</w:t>
      </w:r>
    </w:p>
    <w:p w14:paraId="30914FF3" w14:textId="77777777" w:rsidR="00E765B6" w:rsidRPr="00E765B6" w:rsidRDefault="00E765B6" w:rsidP="00E765B6">
      <w:pPr>
        <w:spacing w:after="0" w:line="240" w:lineRule="auto"/>
        <w:rPr>
          <w:rFonts w:ascii="Arial" w:eastAsiaTheme="majorEastAsia" w:hAnsi="Arial" w:cs="Arial"/>
          <w:color w:val="2B2B2B"/>
        </w:rPr>
      </w:pPr>
    </w:p>
    <w:p w14:paraId="51B4E2F6" w14:textId="77777777" w:rsidR="00E765B6" w:rsidRPr="00E765B6" w:rsidRDefault="00E765B6" w:rsidP="00E765B6">
      <w:pPr>
        <w:spacing w:after="0" w:line="240" w:lineRule="auto"/>
        <w:jc w:val="both"/>
        <w:rPr>
          <w:rFonts w:ascii="Arial" w:eastAsiaTheme="majorEastAsia" w:hAnsi="Arial" w:cs="Arial"/>
          <w:color w:val="2B2B2B"/>
        </w:rPr>
      </w:pPr>
      <w:r w:rsidRPr="00E765B6">
        <w:rPr>
          <w:rFonts w:ascii="Arial" w:eastAsiaTheme="majorEastAsia" w:hAnsi="Arial" w:cs="Arial"/>
          <w:color w:val="2B2B2B"/>
        </w:rPr>
        <w:t>Jo is a former Chief Executive of the </w:t>
      </w:r>
      <w:hyperlink r:id="rId78" w:history="1">
        <w:r w:rsidRPr="00E765B6">
          <w:rPr>
            <w:rFonts w:ascii="Arial" w:eastAsiaTheme="majorEastAsia" w:hAnsi="Arial" w:cs="Arial"/>
            <w:color w:val="000000"/>
            <w:u w:val="single"/>
          </w:rPr>
          <w:t>Ministry for Women</w:t>
        </w:r>
      </w:hyperlink>
      <w:r w:rsidRPr="00E765B6">
        <w:rPr>
          <w:rFonts w:ascii="Arial" w:eastAsiaTheme="majorEastAsia" w:hAnsi="Arial" w:cs="Arial"/>
          <w:color w:val="2B2B2B"/>
        </w:rPr>
        <w:t>. One of the youngest Chief Executives ever appointed in the New Zealand Public Service, she has invested her time and energy in advancing the causes of the vulnerable in society, spearheading some of the most difficult issues of our time, including child abuse, child poverty, family violence, and vulnerable women. </w:t>
      </w:r>
    </w:p>
    <w:p w14:paraId="2373CE5C" w14:textId="77777777" w:rsidR="00E765B6" w:rsidRPr="00E765B6" w:rsidRDefault="00E765B6" w:rsidP="00E765B6">
      <w:pPr>
        <w:spacing w:after="0" w:line="240" w:lineRule="auto"/>
        <w:jc w:val="both"/>
        <w:rPr>
          <w:rFonts w:ascii="Arial" w:eastAsiaTheme="majorEastAsia" w:hAnsi="Arial" w:cs="Arial"/>
          <w:color w:val="2B2B2B"/>
        </w:rPr>
      </w:pPr>
    </w:p>
    <w:p w14:paraId="2CC074D7" w14:textId="77777777" w:rsidR="00E765B6" w:rsidRPr="00E765B6" w:rsidRDefault="00E765B6" w:rsidP="00E765B6">
      <w:pPr>
        <w:spacing w:after="0" w:line="240" w:lineRule="auto"/>
        <w:jc w:val="both"/>
        <w:rPr>
          <w:rFonts w:ascii="Arial" w:eastAsiaTheme="majorEastAsia" w:hAnsi="Arial" w:cs="Arial"/>
          <w:color w:val="2B2B2B"/>
        </w:rPr>
      </w:pPr>
      <w:r w:rsidRPr="00E765B6">
        <w:rPr>
          <w:rFonts w:ascii="Arial" w:eastAsiaTheme="majorEastAsia" w:hAnsi="Arial" w:cs="Arial"/>
          <w:color w:val="2B2B2B"/>
        </w:rPr>
        <w:t>Formerly the Deputy Children's Commissioner, and author of the Government's </w:t>
      </w:r>
      <w:hyperlink r:id="rId79" w:history="1">
        <w:r w:rsidRPr="00E765B6">
          <w:rPr>
            <w:rFonts w:ascii="Arial" w:eastAsiaTheme="majorEastAsia" w:hAnsi="Arial" w:cs="Arial"/>
            <w:color w:val="000000"/>
            <w:u w:val="single"/>
          </w:rPr>
          <w:t>Green Paper on Vulnerable Children</w:t>
        </w:r>
      </w:hyperlink>
      <w:r w:rsidRPr="00E765B6">
        <w:rPr>
          <w:rFonts w:ascii="Arial" w:eastAsiaTheme="majorEastAsia" w:hAnsi="Arial" w:cs="Arial"/>
          <w:color w:val="2B2B2B"/>
        </w:rPr>
        <w:t>, she has a Doctorate in Public Policy and works internationally on advancing development in the Pacific as a director of </w:t>
      </w:r>
      <w:hyperlink r:id="rId80" w:history="1">
        <w:r w:rsidRPr="00E765B6">
          <w:rPr>
            <w:rFonts w:ascii="Arial" w:eastAsiaTheme="majorEastAsia" w:hAnsi="Arial" w:cs="Arial"/>
            <w:color w:val="000000"/>
            <w:u w:val="single"/>
          </w:rPr>
          <w:t>Volunteer Service Abroad</w:t>
        </w:r>
      </w:hyperlink>
      <w:r w:rsidRPr="00E765B6">
        <w:rPr>
          <w:rFonts w:ascii="Arial" w:eastAsiaTheme="majorEastAsia" w:hAnsi="Arial" w:cs="Arial"/>
          <w:color w:val="2B2B2B"/>
        </w:rPr>
        <w:t> (VSA). She was a finalist in the New Zealand Women of Influence Awards.    </w:t>
      </w:r>
    </w:p>
    <w:p w14:paraId="6E4F38A4" w14:textId="77777777" w:rsidR="00E765B6" w:rsidRPr="00E765B6" w:rsidRDefault="00E765B6" w:rsidP="00E765B6">
      <w:pPr>
        <w:spacing w:after="0" w:line="240" w:lineRule="auto"/>
        <w:jc w:val="both"/>
        <w:rPr>
          <w:rFonts w:ascii="Arial" w:eastAsiaTheme="majorEastAsia" w:hAnsi="Arial" w:cs="Arial"/>
          <w:color w:val="2B2B2B"/>
        </w:rPr>
      </w:pPr>
    </w:p>
    <w:p w14:paraId="703CD1ED" w14:textId="77777777" w:rsidR="00E765B6" w:rsidRPr="00E765B6" w:rsidRDefault="00E765B6" w:rsidP="00E765B6">
      <w:pPr>
        <w:spacing w:after="0" w:line="240" w:lineRule="auto"/>
        <w:jc w:val="both"/>
        <w:rPr>
          <w:rFonts w:ascii="Arial" w:eastAsiaTheme="majorEastAsia" w:hAnsi="Arial" w:cs="Arial"/>
          <w:color w:val="2B2B2B"/>
        </w:rPr>
      </w:pPr>
      <w:r w:rsidRPr="00E765B6">
        <w:rPr>
          <w:rFonts w:ascii="Arial" w:eastAsiaTheme="majorEastAsia" w:hAnsi="Arial" w:cs="Arial"/>
          <w:color w:val="2B2B2B"/>
        </w:rPr>
        <w:t>She has a varied portfolio career which includes leading an NGO that works to improve literacy rates, directorships and consulting on policy, strategy and gender projects. Recent consulting assignments include facilitating sessions at the Women's Forum at the Commonwealth Heads of Government Meeting (CHOGM) in London in April.</w:t>
      </w:r>
    </w:p>
    <w:p w14:paraId="684E7618" w14:textId="77777777" w:rsidR="00E765B6" w:rsidRPr="00E765B6" w:rsidRDefault="00E765B6" w:rsidP="00E765B6">
      <w:pPr>
        <w:spacing w:after="0" w:line="240" w:lineRule="auto"/>
        <w:jc w:val="both"/>
        <w:rPr>
          <w:rFonts w:ascii="Arial" w:eastAsiaTheme="majorEastAsia" w:hAnsi="Arial" w:cs="Arial"/>
          <w:color w:val="2B2B2B"/>
        </w:rPr>
      </w:pPr>
    </w:p>
    <w:p w14:paraId="25156072" w14:textId="77777777" w:rsidR="00E765B6" w:rsidRPr="00E765B6" w:rsidRDefault="00E765B6" w:rsidP="00E765B6">
      <w:pPr>
        <w:spacing w:after="0" w:line="240" w:lineRule="auto"/>
        <w:rPr>
          <w:rFonts w:ascii="Arial" w:eastAsiaTheme="majorEastAsia" w:hAnsi="Arial" w:cs="Arial"/>
          <w:b/>
          <w:bCs/>
          <w:color w:val="2B2B2B"/>
          <w:lang w:eastAsia="zh-CN"/>
        </w:rPr>
      </w:pPr>
    </w:p>
    <w:p w14:paraId="4021B434" w14:textId="77777777" w:rsidR="00E765B6" w:rsidRPr="00E765B6" w:rsidRDefault="00E765B6" w:rsidP="00E765B6">
      <w:pPr>
        <w:spacing w:after="0" w:line="240" w:lineRule="auto"/>
        <w:rPr>
          <w:rFonts w:ascii="Arial" w:eastAsiaTheme="majorEastAsia" w:hAnsi="Arial" w:cs="Arial"/>
          <w:b/>
          <w:bCs/>
          <w:color w:val="2B2B2B"/>
          <w:sz w:val="28"/>
          <w:szCs w:val="28"/>
          <w:lang w:eastAsia="zh-CN"/>
        </w:rPr>
      </w:pPr>
      <w:r w:rsidRPr="00E765B6">
        <w:rPr>
          <w:rFonts w:ascii="Arial" w:eastAsiaTheme="majorEastAsia" w:hAnsi="Arial" w:cs="Arial"/>
          <w:b/>
          <w:bCs/>
          <w:color w:val="2B2B2B"/>
          <w:sz w:val="28"/>
          <w:szCs w:val="28"/>
          <w:lang w:eastAsia="zh-CN"/>
        </w:rPr>
        <w:t>Teaching Experience and Awards</w:t>
      </w:r>
    </w:p>
    <w:p w14:paraId="680B10F8" w14:textId="77777777" w:rsidR="00E765B6" w:rsidRPr="00E765B6" w:rsidRDefault="00E765B6" w:rsidP="00E765B6">
      <w:pPr>
        <w:spacing w:after="0" w:line="240" w:lineRule="auto"/>
        <w:rPr>
          <w:rFonts w:ascii="Arial" w:eastAsiaTheme="majorEastAsia" w:hAnsi="Arial" w:cs="Arial"/>
          <w:b/>
          <w:bCs/>
          <w:color w:val="2B2B2B"/>
          <w:lang w:eastAsia="zh-CN"/>
        </w:rPr>
      </w:pPr>
    </w:p>
    <w:p w14:paraId="0B96F162" w14:textId="01A814B1" w:rsidR="00E765B6" w:rsidRDefault="00E765B6" w:rsidP="00E765B6">
      <w:pPr>
        <w:spacing w:after="0" w:line="240" w:lineRule="auto"/>
        <w:jc w:val="both"/>
        <w:rPr>
          <w:rFonts w:ascii="Arial" w:eastAsiaTheme="majorEastAsia" w:hAnsi="Arial" w:cs="Arial"/>
          <w:color w:val="2B2B2B"/>
        </w:rPr>
      </w:pPr>
      <w:r w:rsidRPr="00E765B6">
        <w:rPr>
          <w:rFonts w:ascii="Arial" w:eastAsiaTheme="majorEastAsia" w:hAnsi="Arial" w:cs="Arial"/>
          <w:color w:val="2B2B2B"/>
        </w:rPr>
        <w:t>Jo is an experienced facilitator of adult learning: including 3 years of facilitating governance development for the Institute of Directors in New Zealand.  </w:t>
      </w:r>
    </w:p>
    <w:p w14:paraId="282E686C" w14:textId="77777777" w:rsidR="00E765B6" w:rsidRPr="00E765B6" w:rsidRDefault="00E765B6" w:rsidP="00E765B6">
      <w:pPr>
        <w:spacing w:after="0" w:line="240" w:lineRule="auto"/>
        <w:jc w:val="both"/>
        <w:rPr>
          <w:rFonts w:ascii="Arial" w:eastAsiaTheme="majorEastAsia" w:hAnsi="Arial" w:cs="Arial"/>
          <w:color w:val="2B2B2B"/>
        </w:rPr>
      </w:pPr>
    </w:p>
    <w:p w14:paraId="38B6F6AC" w14:textId="77777777" w:rsidR="00E765B6" w:rsidRPr="00E765B6" w:rsidRDefault="00E765B6" w:rsidP="00E765B6">
      <w:pPr>
        <w:spacing w:after="0" w:line="240" w:lineRule="auto"/>
        <w:rPr>
          <w:rFonts w:ascii="Arial" w:eastAsiaTheme="majorEastAsia" w:hAnsi="Arial" w:cs="Arial"/>
          <w:b/>
          <w:bCs/>
          <w:color w:val="000000"/>
          <w:lang w:val="en-US" w:eastAsia="zh-CN"/>
        </w:rPr>
      </w:pPr>
    </w:p>
    <w:p w14:paraId="5E21F58E" w14:textId="77777777" w:rsidR="00E765B6" w:rsidRPr="00E765B6" w:rsidRDefault="00E765B6" w:rsidP="00E765B6">
      <w:pPr>
        <w:spacing w:after="0" w:line="240" w:lineRule="auto"/>
        <w:rPr>
          <w:rFonts w:ascii="Arial" w:eastAsiaTheme="majorEastAsia" w:hAnsi="Arial" w:cs="Arial"/>
          <w:sz w:val="28"/>
          <w:szCs w:val="28"/>
        </w:rPr>
      </w:pPr>
      <w:r w:rsidRPr="00E765B6">
        <w:rPr>
          <w:rFonts w:ascii="Arial" w:eastAsiaTheme="majorEastAsia" w:hAnsi="Arial" w:cs="Arial"/>
          <w:b/>
          <w:bCs/>
          <w:color w:val="000000"/>
          <w:sz w:val="28"/>
          <w:szCs w:val="28"/>
          <w:lang w:val="en-US" w:eastAsia="zh-CN"/>
        </w:rPr>
        <w:t>Dr Cribb</w:t>
      </w:r>
      <w:r w:rsidRPr="00E765B6">
        <w:rPr>
          <w:rFonts w:ascii="Arial" w:eastAsiaTheme="majorEastAsia" w:hAnsi="Arial" w:cs="Arial"/>
          <w:b/>
          <w:bCs/>
          <w:sz w:val="28"/>
          <w:szCs w:val="28"/>
          <w:lang w:val="en-US" w:eastAsia="zh-CN"/>
        </w:rPr>
        <w:t>​</w:t>
      </w:r>
      <w:r w:rsidRPr="00E765B6">
        <w:rPr>
          <w:rFonts w:ascii="Arial" w:eastAsia="DengXian Light" w:hAnsi="Arial" w:cs="Arial"/>
          <w:b/>
          <w:bCs/>
          <w:sz w:val="28"/>
          <w:szCs w:val="28"/>
          <w:lang w:val="en-US" w:eastAsia="zh-CN"/>
        </w:rPr>
        <w:t>’</w:t>
      </w:r>
      <w:r w:rsidRPr="00E765B6">
        <w:rPr>
          <w:rFonts w:ascii="Arial" w:eastAsiaTheme="majorEastAsia" w:hAnsi="Arial" w:cs="Arial"/>
          <w:b/>
          <w:bCs/>
          <w:sz w:val="28"/>
          <w:szCs w:val="28"/>
          <w:lang w:val="en-US" w:eastAsia="zh-CN"/>
        </w:rPr>
        <w:t>s experience</w:t>
      </w:r>
      <w:r w:rsidRPr="00E765B6">
        <w:rPr>
          <w:rFonts w:ascii="Arial" w:eastAsiaTheme="majorEastAsia" w:hAnsi="Arial" w:cs="Arial"/>
          <w:b/>
          <w:bCs/>
          <w:color w:val="2B2B2B"/>
          <w:sz w:val="28"/>
          <w:szCs w:val="28"/>
          <w:lang w:eastAsia="zh-CN"/>
        </w:rPr>
        <w:t xml:space="preserve"> in postgraduate teaching and roles in teaching leadership includes:</w:t>
      </w:r>
      <w:r w:rsidRPr="00E765B6">
        <w:rPr>
          <w:rFonts w:ascii="Arial" w:eastAsiaTheme="majorEastAsia" w:hAnsi="Arial" w:cs="Arial"/>
          <w:sz w:val="28"/>
          <w:szCs w:val="28"/>
        </w:rPr>
        <w:t xml:space="preserve"> </w:t>
      </w:r>
    </w:p>
    <w:p w14:paraId="57D636F4" w14:textId="77777777" w:rsidR="00E765B6" w:rsidRPr="00E765B6" w:rsidRDefault="00E765B6" w:rsidP="00E765B6">
      <w:pPr>
        <w:spacing w:after="0" w:line="240" w:lineRule="auto"/>
        <w:rPr>
          <w:rFonts w:ascii="Arial" w:hAnsi="Arial" w:cs="Arial"/>
        </w:rPr>
      </w:pPr>
    </w:p>
    <w:p w14:paraId="50071DD5" w14:textId="77777777" w:rsidR="00E765B6" w:rsidRPr="00E765B6" w:rsidRDefault="00E765B6" w:rsidP="009017B0">
      <w:pPr>
        <w:numPr>
          <w:ilvl w:val="0"/>
          <w:numId w:val="43"/>
        </w:numPr>
        <w:spacing w:after="0" w:line="240" w:lineRule="auto"/>
        <w:jc w:val="both"/>
        <w:rPr>
          <w:rFonts w:ascii="Arial" w:eastAsia="Times New Roman" w:hAnsi="Arial" w:cs="Arial"/>
          <w:color w:val="2B2B2B"/>
        </w:rPr>
      </w:pPr>
      <w:r w:rsidRPr="00E765B6">
        <w:rPr>
          <w:rFonts w:ascii="Arial" w:eastAsia="Times New Roman" w:hAnsi="Arial" w:cs="Arial"/>
          <w:color w:val="2B2B2B"/>
        </w:rPr>
        <w:t>Jo has taught in the MPSO for three years receiving excellent feedback, as well as delivering numerous guest lectures at the School of Government, Victoria University of Wellington.</w:t>
      </w:r>
    </w:p>
    <w:p w14:paraId="1B4D3804" w14:textId="16F2D3D7" w:rsidR="00E765B6" w:rsidRPr="00C415D4" w:rsidRDefault="00E765B6" w:rsidP="009017B0">
      <w:pPr>
        <w:pStyle w:val="ListParagraph"/>
        <w:numPr>
          <w:ilvl w:val="0"/>
          <w:numId w:val="43"/>
        </w:numPr>
        <w:rPr>
          <w:rFonts w:ascii="Arial" w:hAnsi="Arial" w:cs="Arial"/>
          <w:sz w:val="22"/>
        </w:rPr>
      </w:pPr>
      <w:r w:rsidRPr="00AC43BB">
        <w:rPr>
          <w:rFonts w:ascii="Arial" w:hAnsi="Arial" w:cs="Arial"/>
          <w:color w:val="2B2B2B"/>
          <w:sz w:val="22"/>
        </w:rPr>
        <w:t>Jo has been a project advisor for the MPSO for two years</w:t>
      </w:r>
    </w:p>
    <w:p w14:paraId="04239E85" w14:textId="13C45E40" w:rsidR="00C415D4" w:rsidRDefault="00C415D4" w:rsidP="00C415D4">
      <w:pPr>
        <w:rPr>
          <w:rFonts w:ascii="Arial" w:hAnsi="Arial" w:cs="Arial"/>
        </w:rPr>
      </w:pPr>
    </w:p>
    <w:p w14:paraId="6F60858E" w14:textId="77777777" w:rsidR="00C415D4" w:rsidRDefault="00C415D4">
      <w:pPr>
        <w:rPr>
          <w:rFonts w:ascii="Arial" w:hAnsi="Arial" w:cs="Arial"/>
        </w:rPr>
      </w:pPr>
      <w:r>
        <w:rPr>
          <w:rFonts w:ascii="Arial" w:hAnsi="Arial" w:cs="Arial"/>
        </w:rPr>
        <w:br w:type="page"/>
      </w:r>
    </w:p>
    <w:p w14:paraId="34BEB8CD" w14:textId="64F07D4A" w:rsidR="00C415D4" w:rsidRDefault="00C415D4" w:rsidP="00C415D4">
      <w:pPr>
        <w:rPr>
          <w:rFonts w:ascii="Arial" w:hAnsi="Arial" w:cs="Arial"/>
        </w:rPr>
      </w:pPr>
    </w:p>
    <w:p w14:paraId="5C573382" w14:textId="4D63AB11" w:rsidR="008D53FC" w:rsidRPr="008D53FC" w:rsidRDefault="008D53FC" w:rsidP="008D53FC">
      <w:pPr>
        <w:spacing w:after="0" w:line="240" w:lineRule="auto"/>
        <w:textAlignment w:val="baseline"/>
        <w:rPr>
          <w:rFonts w:ascii="Arial" w:hAnsi="Arial" w:cs="Arial"/>
          <w:b/>
          <w:bCs/>
          <w:color w:val="000000"/>
          <w:lang w:val="en-US"/>
        </w:rPr>
      </w:pPr>
    </w:p>
    <w:p w14:paraId="185FD83F" w14:textId="03A687B7" w:rsidR="008D53FC" w:rsidRPr="008D53FC" w:rsidRDefault="008D53FC" w:rsidP="008D53FC">
      <w:pPr>
        <w:spacing w:after="0" w:line="240" w:lineRule="auto"/>
        <w:textAlignment w:val="baseline"/>
        <w:rPr>
          <w:rFonts w:ascii="Arial" w:hAnsi="Arial" w:cs="Arial"/>
          <w:b/>
          <w:bCs/>
          <w:color w:val="000000"/>
          <w:lang w:val="en-US"/>
        </w:rPr>
      </w:pPr>
      <w:r w:rsidRPr="008D53FC">
        <w:rPr>
          <w:rFonts w:ascii="Arial" w:hAnsi="Arial" w:cs="Arial"/>
          <w:b/>
          <w:bCs/>
          <w:noProof/>
        </w:rPr>
        <mc:AlternateContent>
          <mc:Choice Requires="wps">
            <w:drawing>
              <wp:anchor distT="45720" distB="45720" distL="114300" distR="114300" simplePos="0" relativeHeight="251658259" behindDoc="0" locked="0" layoutInCell="1" allowOverlap="1" wp14:anchorId="38B55974" wp14:editId="399E3698">
                <wp:simplePos x="0" y="0"/>
                <wp:positionH relativeFrom="column">
                  <wp:posOffset>0</wp:posOffset>
                </wp:positionH>
                <wp:positionV relativeFrom="paragraph">
                  <wp:posOffset>107315</wp:posOffset>
                </wp:positionV>
                <wp:extent cx="5688965" cy="809625"/>
                <wp:effectExtent l="0" t="0" r="6985" b="9525"/>
                <wp:wrapSquare wrapText="bothSides"/>
                <wp:docPr id="107" name="Text Box 2" descr="P2592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809625"/>
                        </a:xfrm>
                        <a:prstGeom prst="rect">
                          <a:avLst/>
                        </a:prstGeom>
                        <a:solidFill>
                          <a:srgbClr val="FFFFFF"/>
                        </a:solidFill>
                        <a:ln w="9525">
                          <a:noFill/>
                          <a:miter lim="800000"/>
                          <a:headEnd/>
                          <a:tailEnd/>
                        </a:ln>
                      </wps:spPr>
                      <wps:txbx>
                        <w:txbxContent>
                          <w:p w14:paraId="47C0BDF1" w14:textId="77777777" w:rsidR="00DD27F8" w:rsidRDefault="00DD27F8" w:rsidP="008D53FC"/>
                          <w:p w14:paraId="4843929A" w14:textId="77777777" w:rsidR="00DD27F8" w:rsidRPr="00B17D09" w:rsidRDefault="00DD27F8" w:rsidP="008D53FC">
                            <w:pPr>
                              <w:rPr>
                                <w:rFonts w:ascii="Arial" w:hAnsi="Arial" w:cs="Arial"/>
                                <w:b/>
                                <w:bCs/>
                                <w:sz w:val="40"/>
                                <w:szCs w:val="40"/>
                              </w:rPr>
                            </w:pPr>
                            <w:r w:rsidRPr="00B17D09">
                              <w:rPr>
                                <w:rFonts w:ascii="Arial" w:hAnsi="Arial" w:cs="Arial"/>
                                <w:b/>
                                <w:bCs/>
                                <w:sz w:val="40"/>
                                <w:szCs w:val="40"/>
                              </w:rPr>
                              <w:t>Professor Michael Macaulay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55974" id="_x0000_s1039" type="#_x0000_t202" alt="P2592TB21#y1" style="position:absolute;margin-left:0;margin-top:8.45pt;width:447.95pt;height:63.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" stroked="f">
                <v:textbox>
                  <w:txbxContent>
                    <w:p w14:paraId="47C0BDF1" w14:textId="77777777" w:rsidR="00DD27F8" w:rsidRDefault="00DD27F8" w:rsidP="008D53FC"/>
                    <w:p w14:paraId="4843929A" w14:textId="77777777" w:rsidR="00DD27F8" w:rsidRPr="00B17D09" w:rsidRDefault="00DD27F8" w:rsidP="008D53FC">
                      <w:pPr>
                        <w:rPr>
                          <w:rFonts w:ascii="Arial" w:hAnsi="Arial" w:cs="Arial"/>
                          <w:b/>
                          <w:bCs/>
                          <w:sz w:val="40"/>
                          <w:szCs w:val="40"/>
                        </w:rPr>
                      </w:pPr>
                      <w:r w:rsidRPr="00B17D09">
                        <w:rPr>
                          <w:rFonts w:ascii="Arial" w:hAnsi="Arial" w:cs="Arial"/>
                          <w:b/>
                          <w:bCs/>
                          <w:sz w:val="40"/>
                          <w:szCs w:val="40"/>
                        </w:rPr>
                        <w:t>Professor Michael Macaulay</w:t>
                      </w:r>
                    </w:p>
                  </w:txbxContent>
                </v:textbox>
                <w10:wrap type="square"/>
              </v:shape>
            </w:pict>
          </mc:Fallback>
        </mc:AlternateContent>
      </w:r>
    </w:p>
    <w:p w14:paraId="2FF7B072" w14:textId="22A2E767" w:rsidR="008D53FC" w:rsidRPr="008D53FC" w:rsidRDefault="008D53FC" w:rsidP="008D53FC">
      <w:pPr>
        <w:spacing w:after="0" w:line="240" w:lineRule="auto"/>
        <w:textAlignment w:val="baseline"/>
        <w:rPr>
          <w:rFonts w:ascii="Arial" w:hAnsi="Arial" w:cs="Arial"/>
          <w:b/>
          <w:bCs/>
          <w:color w:val="000000"/>
          <w:sz w:val="36"/>
          <w:szCs w:val="36"/>
          <w:lang w:val="en-US"/>
        </w:rPr>
      </w:pPr>
    </w:p>
    <w:p w14:paraId="3B8DCBE3" w14:textId="77777777" w:rsidR="00542D38" w:rsidRDefault="00542D38" w:rsidP="00542D38">
      <w:pPr>
        <w:spacing w:after="0" w:line="240" w:lineRule="auto"/>
        <w:ind w:left="2977"/>
        <w:rPr>
          <w:rFonts w:ascii="Arial" w:hAnsi="Arial" w:cs="Arial"/>
        </w:rPr>
      </w:pPr>
    </w:p>
    <w:p w14:paraId="5699F2B8" w14:textId="77777777" w:rsidR="00542D38" w:rsidRDefault="00542D38" w:rsidP="00542D38">
      <w:pPr>
        <w:spacing w:after="0" w:line="240" w:lineRule="auto"/>
        <w:ind w:left="2977"/>
        <w:rPr>
          <w:rFonts w:ascii="Arial" w:hAnsi="Arial" w:cs="Arial"/>
        </w:rPr>
      </w:pPr>
    </w:p>
    <w:p w14:paraId="31389D47" w14:textId="77777777" w:rsidR="00542D38" w:rsidRDefault="00542D38" w:rsidP="00542D38">
      <w:pPr>
        <w:spacing w:after="0" w:line="240" w:lineRule="auto"/>
        <w:ind w:left="2977"/>
        <w:rPr>
          <w:rFonts w:ascii="Arial" w:hAnsi="Arial" w:cs="Arial"/>
        </w:rPr>
      </w:pPr>
    </w:p>
    <w:p w14:paraId="0089E9B4" w14:textId="77777777" w:rsidR="00542D38" w:rsidRDefault="00542D38" w:rsidP="00542D38">
      <w:pPr>
        <w:spacing w:after="0" w:line="240" w:lineRule="auto"/>
        <w:ind w:left="2977"/>
        <w:rPr>
          <w:rFonts w:ascii="Arial" w:hAnsi="Arial" w:cs="Arial"/>
        </w:rPr>
      </w:pPr>
    </w:p>
    <w:p w14:paraId="719D359C" w14:textId="1E4BA97F" w:rsidR="00542D38" w:rsidRDefault="00542D38" w:rsidP="00542D38">
      <w:pPr>
        <w:spacing w:after="0" w:line="240" w:lineRule="auto"/>
        <w:ind w:left="142"/>
        <w:rPr>
          <w:rFonts w:ascii="Arial" w:hAnsi="Arial" w:cs="Arial"/>
        </w:rPr>
      </w:pPr>
      <w:r w:rsidRPr="008D53FC">
        <w:rPr>
          <w:rFonts w:ascii="Arial" w:hAnsi="Arial" w:cs="Arial"/>
          <w:noProof/>
        </w:rPr>
        <w:drawing>
          <wp:anchor distT="0" distB="0" distL="114300" distR="114300" simplePos="0" relativeHeight="251658260" behindDoc="0" locked="0" layoutInCell="1" allowOverlap="1" wp14:anchorId="57B23AB0" wp14:editId="682F2AB4">
            <wp:simplePos x="0" y="0"/>
            <wp:positionH relativeFrom="column">
              <wp:posOffset>133350</wp:posOffset>
            </wp:positionH>
            <wp:positionV relativeFrom="paragraph">
              <wp:posOffset>22225</wp:posOffset>
            </wp:positionV>
            <wp:extent cx="1445260" cy="1857375"/>
            <wp:effectExtent l="0" t="0" r="2540" b="9525"/>
            <wp:wrapThrough wrapText="bothSides">
              <wp:wrapPolygon edited="0">
                <wp:start x="0" y="0"/>
                <wp:lineTo x="0" y="21489"/>
                <wp:lineTo x="21353" y="21489"/>
                <wp:lineTo x="21353" y="0"/>
                <wp:lineTo x="0" y="0"/>
              </wp:wrapPolygon>
            </wp:wrapThrough>
            <wp:docPr id="108" name="Picture 108" descr="P259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ael Macaulay print NEW.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45260" cy="1857375"/>
                    </a:xfrm>
                    <a:prstGeom prst="rect">
                      <a:avLst/>
                    </a:prstGeom>
                  </pic:spPr>
                </pic:pic>
              </a:graphicData>
            </a:graphic>
            <wp14:sizeRelH relativeFrom="margin">
              <wp14:pctWidth>0</wp14:pctWidth>
            </wp14:sizeRelH>
            <wp14:sizeRelV relativeFrom="margin">
              <wp14:pctHeight>0</wp14:pctHeight>
            </wp14:sizeRelV>
          </wp:anchor>
        </w:drawing>
      </w:r>
    </w:p>
    <w:p w14:paraId="2CA246A5" w14:textId="77777777" w:rsidR="00542D38" w:rsidRDefault="00542D38" w:rsidP="00542D38">
      <w:pPr>
        <w:spacing w:after="0" w:line="240" w:lineRule="auto"/>
        <w:ind w:left="2977"/>
        <w:rPr>
          <w:rFonts w:ascii="Arial" w:hAnsi="Arial" w:cs="Arial"/>
        </w:rPr>
      </w:pPr>
    </w:p>
    <w:p w14:paraId="4C38CACC" w14:textId="371E9E0E" w:rsidR="008D53FC" w:rsidRPr="008D53FC" w:rsidRDefault="008D53FC" w:rsidP="00542D38">
      <w:pPr>
        <w:spacing w:after="0" w:line="240" w:lineRule="auto"/>
        <w:ind w:left="2977"/>
        <w:rPr>
          <w:rFonts w:ascii="Arial" w:hAnsi="Arial" w:cs="Arial"/>
        </w:rPr>
      </w:pPr>
      <w:r w:rsidRPr="008D53FC">
        <w:rPr>
          <w:rFonts w:ascii="Arial" w:hAnsi="Arial" w:cs="Arial"/>
        </w:rPr>
        <w:t>Victoria University, Wellington, New Zealand</w:t>
      </w:r>
    </w:p>
    <w:p w14:paraId="39C8D597" w14:textId="7040F7CA" w:rsidR="008D53FC" w:rsidRPr="008D53FC" w:rsidRDefault="008D53FC" w:rsidP="008D53FC">
      <w:pPr>
        <w:spacing w:after="0" w:line="240" w:lineRule="auto"/>
        <w:ind w:left="2977"/>
        <w:contextualSpacing/>
        <w:rPr>
          <w:rFonts w:ascii="Arial" w:hAnsi="Arial" w:cs="Arial"/>
        </w:rPr>
      </w:pPr>
      <w:proofErr w:type="spellStart"/>
      <w:proofErr w:type="gramStart"/>
      <w:r w:rsidRPr="008D53FC">
        <w:rPr>
          <w:rFonts w:ascii="Arial" w:hAnsi="Arial" w:cs="Arial"/>
        </w:rPr>
        <w:t>Ph.D</w:t>
      </w:r>
      <w:proofErr w:type="spellEnd"/>
      <w:proofErr w:type="gramEnd"/>
      <w:r w:rsidRPr="008D53FC">
        <w:rPr>
          <w:rFonts w:ascii="Arial" w:hAnsi="Arial" w:cs="Arial"/>
        </w:rPr>
        <w:t>, Durham, UK</w:t>
      </w:r>
    </w:p>
    <w:p w14:paraId="68B6E7C1" w14:textId="42CFDDA0" w:rsidR="008D53FC" w:rsidRPr="008D53FC" w:rsidRDefault="00542D38" w:rsidP="00766876">
      <w:pPr>
        <w:spacing w:after="0" w:line="240" w:lineRule="auto"/>
        <w:ind w:left="142" w:firstLine="284"/>
        <w:contextualSpacing/>
        <w:rPr>
          <w:rFonts w:ascii="Arial" w:hAnsi="Arial" w:cs="Arial"/>
        </w:rPr>
      </w:pPr>
      <w:r>
        <w:rPr>
          <w:rFonts w:ascii="Arial" w:hAnsi="Arial" w:cs="Arial"/>
        </w:rPr>
        <w:t xml:space="preserve"> </w:t>
      </w:r>
      <w:r w:rsidR="008D53FC" w:rsidRPr="008D53FC">
        <w:rPr>
          <w:rFonts w:ascii="Arial" w:hAnsi="Arial" w:cs="Arial"/>
        </w:rPr>
        <w:t xml:space="preserve">MSc, Management, </w:t>
      </w:r>
      <w:proofErr w:type="spellStart"/>
      <w:r w:rsidR="008D53FC" w:rsidRPr="008D53FC">
        <w:rPr>
          <w:rFonts w:ascii="Arial" w:hAnsi="Arial" w:cs="Arial"/>
        </w:rPr>
        <w:t>Teeside</w:t>
      </w:r>
      <w:proofErr w:type="spellEnd"/>
      <w:r w:rsidR="008D53FC" w:rsidRPr="008D53FC">
        <w:rPr>
          <w:rFonts w:ascii="Arial" w:hAnsi="Arial" w:cs="Arial"/>
        </w:rPr>
        <w:t xml:space="preserve"> University, UK</w:t>
      </w:r>
    </w:p>
    <w:p w14:paraId="4BE5D884" w14:textId="0D595719" w:rsidR="008D53FC" w:rsidRPr="008D53FC" w:rsidRDefault="008D53FC" w:rsidP="008D53FC">
      <w:pPr>
        <w:spacing w:after="0" w:line="240" w:lineRule="auto"/>
        <w:ind w:left="2977"/>
        <w:contextualSpacing/>
        <w:rPr>
          <w:rFonts w:ascii="Arial" w:hAnsi="Arial" w:cs="Arial"/>
        </w:rPr>
      </w:pPr>
      <w:r w:rsidRPr="008D53FC">
        <w:rPr>
          <w:rFonts w:ascii="Arial" w:hAnsi="Arial" w:cs="Arial"/>
        </w:rPr>
        <w:t>MA (Hons), University of Edinburgh, UK,</w:t>
      </w:r>
    </w:p>
    <w:p w14:paraId="4BB00E07" w14:textId="3DD69E10" w:rsidR="008D53FC" w:rsidRPr="008D53FC" w:rsidRDefault="008D53FC" w:rsidP="008D53FC">
      <w:pPr>
        <w:spacing w:after="0" w:line="240" w:lineRule="auto"/>
        <w:ind w:left="2977"/>
        <w:rPr>
          <w:rFonts w:ascii="Arial" w:hAnsi="Arial" w:cs="Arial"/>
        </w:rPr>
      </w:pPr>
      <w:r w:rsidRPr="008D53FC">
        <w:rPr>
          <w:rFonts w:ascii="Arial" w:hAnsi="Arial" w:cs="Arial"/>
        </w:rPr>
        <w:t>PGCert Higher Education, Teesside University, UK</w:t>
      </w:r>
    </w:p>
    <w:p w14:paraId="3C1706B9" w14:textId="05948F3F" w:rsidR="008D53FC" w:rsidRPr="008D53FC" w:rsidRDefault="008D53FC" w:rsidP="008D53FC">
      <w:pPr>
        <w:spacing w:after="0" w:line="240" w:lineRule="auto"/>
        <w:textAlignment w:val="baseline"/>
        <w:rPr>
          <w:rFonts w:eastAsia="Times New Roman" w:cstheme="minorHAnsi"/>
          <w:b/>
          <w:bCs/>
          <w:color w:val="000000"/>
          <w:lang w:val="en-US" w:eastAsia="zh-CN"/>
        </w:rPr>
      </w:pPr>
    </w:p>
    <w:p w14:paraId="5A69BB6D" w14:textId="77777777" w:rsidR="008D53FC" w:rsidRPr="008D53FC" w:rsidRDefault="008D53FC" w:rsidP="008D53FC">
      <w:pPr>
        <w:spacing w:after="0" w:line="240" w:lineRule="auto"/>
        <w:rPr>
          <w:rFonts w:eastAsia="Times New Roman" w:cstheme="minorHAnsi"/>
          <w:b/>
          <w:bCs/>
          <w:color w:val="000000"/>
          <w:sz w:val="28"/>
          <w:szCs w:val="28"/>
          <w:lang w:val="en-US" w:eastAsia="zh-CN"/>
        </w:rPr>
      </w:pPr>
    </w:p>
    <w:p w14:paraId="254824BC" w14:textId="77777777" w:rsidR="008D53FC" w:rsidRPr="008D53FC" w:rsidRDefault="008D53FC" w:rsidP="008D53FC">
      <w:pPr>
        <w:spacing w:after="0" w:line="240" w:lineRule="auto"/>
        <w:rPr>
          <w:rFonts w:eastAsia="Times New Roman" w:cstheme="minorHAnsi"/>
          <w:b/>
          <w:bCs/>
          <w:color w:val="000000"/>
          <w:sz w:val="28"/>
          <w:szCs w:val="28"/>
          <w:lang w:val="en-US" w:eastAsia="zh-CN"/>
        </w:rPr>
      </w:pPr>
    </w:p>
    <w:p w14:paraId="5BB5F57F" w14:textId="77777777" w:rsidR="008D53FC" w:rsidRPr="008D53FC" w:rsidRDefault="008D53FC" w:rsidP="008D53FC">
      <w:pPr>
        <w:spacing w:after="0" w:line="240" w:lineRule="auto"/>
        <w:rPr>
          <w:rFonts w:eastAsia="Times New Roman" w:cstheme="minorHAnsi"/>
          <w:b/>
          <w:bCs/>
          <w:color w:val="000000"/>
          <w:sz w:val="28"/>
          <w:szCs w:val="28"/>
          <w:lang w:val="en-US" w:eastAsia="zh-CN"/>
        </w:rPr>
      </w:pPr>
    </w:p>
    <w:p w14:paraId="6E97E1A0" w14:textId="77777777" w:rsidR="008D53FC" w:rsidRPr="008D53FC" w:rsidRDefault="008D53FC" w:rsidP="008D53FC">
      <w:pPr>
        <w:spacing w:after="0" w:line="240" w:lineRule="auto"/>
        <w:rPr>
          <w:rFonts w:eastAsia="Times New Roman" w:cstheme="minorHAnsi"/>
          <w:b/>
          <w:bCs/>
          <w:color w:val="000000"/>
          <w:sz w:val="28"/>
          <w:szCs w:val="28"/>
          <w:lang w:val="en-US" w:eastAsia="zh-CN"/>
        </w:rPr>
      </w:pPr>
    </w:p>
    <w:p w14:paraId="53B7A4D2" w14:textId="77777777" w:rsidR="008D53FC" w:rsidRPr="008D53FC" w:rsidRDefault="008D53FC" w:rsidP="008D53FC">
      <w:pPr>
        <w:spacing w:after="0" w:line="240" w:lineRule="auto"/>
        <w:rPr>
          <w:rFonts w:eastAsia="Times New Roman" w:cstheme="minorHAnsi"/>
          <w:b/>
          <w:bCs/>
          <w:color w:val="000000"/>
          <w:sz w:val="28"/>
          <w:szCs w:val="28"/>
          <w:lang w:val="en-US" w:eastAsia="zh-CN"/>
        </w:rPr>
      </w:pPr>
    </w:p>
    <w:p w14:paraId="473AE321" w14:textId="77777777" w:rsidR="008D53FC" w:rsidRPr="008D53FC" w:rsidRDefault="008D53FC" w:rsidP="008D53FC">
      <w:pPr>
        <w:spacing w:after="0" w:line="240" w:lineRule="auto"/>
        <w:ind w:right="-330"/>
        <w:rPr>
          <w:rFonts w:eastAsia="Times New Roman" w:cstheme="minorHAnsi"/>
          <w:b/>
          <w:bCs/>
          <w:color w:val="000000"/>
          <w:sz w:val="36"/>
          <w:szCs w:val="36"/>
          <w:lang w:val="en-US" w:eastAsia="zh-CN"/>
        </w:rPr>
      </w:pPr>
      <w:r w:rsidRPr="008D53FC">
        <w:rPr>
          <w:rFonts w:ascii="Arial" w:hAnsi="Arial" w:cs="Arial"/>
          <w:b/>
          <w:bCs/>
          <w:color w:val="2B2B2B"/>
          <w:sz w:val="36"/>
          <w:szCs w:val="36"/>
        </w:rPr>
        <w:t>Subject Lead: Managing Public Sector Organisations</w:t>
      </w:r>
    </w:p>
    <w:p w14:paraId="392856D5" w14:textId="77777777" w:rsidR="008D53FC" w:rsidRPr="008D53FC" w:rsidRDefault="008D53FC" w:rsidP="008D53FC">
      <w:pPr>
        <w:spacing w:after="0" w:line="240" w:lineRule="auto"/>
        <w:rPr>
          <w:rFonts w:ascii="Arial" w:hAnsi="Arial" w:cs="Arial"/>
          <w:b/>
          <w:bCs/>
          <w:sz w:val="28"/>
          <w:szCs w:val="28"/>
        </w:rPr>
      </w:pPr>
    </w:p>
    <w:p w14:paraId="5B980E28" w14:textId="77777777" w:rsidR="008D53FC" w:rsidRPr="008D53FC" w:rsidRDefault="008D53FC" w:rsidP="008D53FC">
      <w:pPr>
        <w:spacing w:after="0" w:line="240" w:lineRule="auto"/>
        <w:rPr>
          <w:rFonts w:ascii="Arial" w:hAnsi="Arial" w:cs="Arial"/>
          <w:b/>
          <w:bCs/>
          <w:color w:val="2B2B2B"/>
        </w:rPr>
      </w:pPr>
      <w:r w:rsidRPr="008D53FC">
        <w:rPr>
          <w:rFonts w:ascii="Arial" w:hAnsi="Arial" w:cs="Arial"/>
          <w:b/>
          <w:bCs/>
          <w:sz w:val="28"/>
          <w:szCs w:val="28"/>
        </w:rPr>
        <w:t>Areas of expertise</w:t>
      </w:r>
    </w:p>
    <w:p w14:paraId="7363FA22" w14:textId="77777777" w:rsidR="008D53FC" w:rsidRPr="008D53FC" w:rsidRDefault="008D53FC" w:rsidP="008D53FC">
      <w:pPr>
        <w:spacing w:after="0" w:line="240" w:lineRule="auto"/>
        <w:rPr>
          <w:rFonts w:eastAsia="Times New Roman" w:cstheme="minorHAnsi"/>
          <w:b/>
          <w:bCs/>
          <w:color w:val="000000"/>
          <w:sz w:val="28"/>
          <w:szCs w:val="28"/>
          <w:lang w:val="en-US" w:eastAsia="zh-CN"/>
        </w:rPr>
      </w:pPr>
    </w:p>
    <w:p w14:paraId="5D7FCFE1" w14:textId="77777777" w:rsidR="008D53FC" w:rsidRPr="008D53FC" w:rsidRDefault="008D53FC" w:rsidP="009017B0">
      <w:pPr>
        <w:numPr>
          <w:ilvl w:val="0"/>
          <w:numId w:val="46"/>
        </w:numPr>
        <w:spacing w:after="0" w:line="240" w:lineRule="auto"/>
        <w:contextualSpacing/>
        <w:rPr>
          <w:rFonts w:ascii="Arial" w:hAnsi="Arial" w:cs="Arial"/>
          <w:color w:val="2B2B2B"/>
        </w:rPr>
      </w:pPr>
      <w:r w:rsidRPr="008D53FC">
        <w:rPr>
          <w:rFonts w:ascii="Arial" w:hAnsi="Arial" w:cs="Arial"/>
          <w:color w:val="2B2B2B"/>
        </w:rPr>
        <w:t>Integrity</w:t>
      </w:r>
    </w:p>
    <w:p w14:paraId="0B56C960" w14:textId="77777777" w:rsidR="008D53FC" w:rsidRPr="008D53FC" w:rsidRDefault="008D53FC" w:rsidP="009017B0">
      <w:pPr>
        <w:numPr>
          <w:ilvl w:val="0"/>
          <w:numId w:val="46"/>
        </w:numPr>
        <w:spacing w:after="0" w:line="240" w:lineRule="auto"/>
        <w:contextualSpacing/>
        <w:rPr>
          <w:rFonts w:ascii="Arial" w:hAnsi="Arial" w:cs="Arial"/>
          <w:color w:val="2B2B2B"/>
        </w:rPr>
      </w:pPr>
      <w:r w:rsidRPr="008D53FC">
        <w:rPr>
          <w:rFonts w:ascii="Arial" w:hAnsi="Arial" w:cs="Arial"/>
          <w:color w:val="2B2B2B"/>
        </w:rPr>
        <w:t>Public Ethics</w:t>
      </w:r>
    </w:p>
    <w:p w14:paraId="1B782B2A" w14:textId="77777777" w:rsidR="008D53FC" w:rsidRPr="008D53FC" w:rsidRDefault="008D53FC" w:rsidP="009017B0">
      <w:pPr>
        <w:numPr>
          <w:ilvl w:val="0"/>
          <w:numId w:val="46"/>
        </w:numPr>
        <w:spacing w:after="0" w:line="240" w:lineRule="auto"/>
        <w:contextualSpacing/>
        <w:rPr>
          <w:rFonts w:ascii="Arial" w:hAnsi="Arial" w:cs="Arial"/>
          <w:color w:val="2B2B2B"/>
        </w:rPr>
      </w:pPr>
      <w:r w:rsidRPr="008D53FC">
        <w:rPr>
          <w:rFonts w:ascii="Arial" w:hAnsi="Arial" w:cs="Arial"/>
          <w:color w:val="2B2B2B"/>
        </w:rPr>
        <w:t>Public leadership</w:t>
      </w:r>
    </w:p>
    <w:p w14:paraId="6C1CA214" w14:textId="77777777" w:rsidR="008D53FC" w:rsidRPr="008D53FC" w:rsidRDefault="008D53FC" w:rsidP="009017B0">
      <w:pPr>
        <w:numPr>
          <w:ilvl w:val="0"/>
          <w:numId w:val="46"/>
        </w:numPr>
        <w:spacing w:after="0" w:line="240" w:lineRule="auto"/>
        <w:contextualSpacing/>
        <w:rPr>
          <w:rFonts w:ascii="Arial" w:hAnsi="Arial" w:cs="Arial"/>
        </w:rPr>
      </w:pPr>
      <w:r w:rsidRPr="008D53FC">
        <w:rPr>
          <w:rFonts w:ascii="Arial" w:hAnsi="Arial" w:cs="Arial"/>
          <w:color w:val="2B2B2B"/>
        </w:rPr>
        <w:t>Anti-Corruption</w:t>
      </w:r>
    </w:p>
    <w:p w14:paraId="2182BF78" w14:textId="77777777" w:rsidR="008D53FC" w:rsidRPr="008D53FC" w:rsidRDefault="008D53FC" w:rsidP="008D53FC">
      <w:pPr>
        <w:spacing w:after="0" w:line="240" w:lineRule="auto"/>
        <w:ind w:left="360"/>
        <w:contextualSpacing/>
        <w:rPr>
          <w:rFonts w:ascii="Arial" w:hAnsi="Arial" w:cs="Arial"/>
        </w:rPr>
      </w:pPr>
    </w:p>
    <w:p w14:paraId="2FF82F25" w14:textId="77777777" w:rsidR="008D53FC" w:rsidRPr="008D53FC" w:rsidRDefault="008D53FC" w:rsidP="008D53FC">
      <w:pPr>
        <w:spacing w:after="0" w:line="240" w:lineRule="auto"/>
        <w:rPr>
          <w:rFonts w:ascii="Arial" w:hAnsi="Arial" w:cs="Arial"/>
          <w:b/>
          <w:bCs/>
          <w:sz w:val="28"/>
          <w:szCs w:val="28"/>
        </w:rPr>
      </w:pPr>
      <w:r w:rsidRPr="008D53FC">
        <w:rPr>
          <w:rFonts w:ascii="Arial" w:hAnsi="Arial" w:cs="Arial"/>
          <w:b/>
          <w:bCs/>
          <w:sz w:val="28"/>
          <w:szCs w:val="28"/>
        </w:rPr>
        <w:t>Highlights</w:t>
      </w:r>
    </w:p>
    <w:p w14:paraId="5F355C08" w14:textId="77777777" w:rsidR="008D53FC" w:rsidRPr="008D53FC" w:rsidRDefault="008D53FC" w:rsidP="008D53FC">
      <w:pPr>
        <w:spacing w:after="0" w:line="240" w:lineRule="auto"/>
        <w:contextualSpacing/>
        <w:rPr>
          <w:rFonts w:ascii="Arial" w:hAnsi="Arial" w:cs="Arial"/>
        </w:rPr>
      </w:pPr>
    </w:p>
    <w:p w14:paraId="1D188496"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Professor of Public Administration, Victoria University, Wellington, NZ​</w:t>
      </w:r>
    </w:p>
    <w:p w14:paraId="50A334A0"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2010-2013 Professor of Public Management, Teesside University, UK</w:t>
      </w:r>
    </w:p>
    <w:p w14:paraId="2026B891"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Visiting Professorships held at University of Johannesburg (RSA), University of York St John (UK) and University of Sunderland (UK)</w:t>
      </w:r>
    </w:p>
    <w:p w14:paraId="08834F5F"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Director of Institute for Governance and Policy Studies, NZ (2013-16)</w:t>
      </w:r>
    </w:p>
    <w:p w14:paraId="3088A7EF"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 xml:space="preserve">Has generated over $NZ 8.5 million in research income (as Principal or Associate Investigator) </w:t>
      </w:r>
    </w:p>
    <w:p w14:paraId="059F4D0D"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Regional Editor (Pacific Rim) for Public Management Review</w:t>
      </w:r>
    </w:p>
    <w:p w14:paraId="4B5B9B4D"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Co-chair, European Group of Public Administration a permanent study group on integrity and quality of governance. (2011-2019).</w:t>
      </w:r>
    </w:p>
    <w:p w14:paraId="1461BFED"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Former judge (Teesside Bench, UK, 2005-2013).</w:t>
      </w:r>
    </w:p>
    <w:p w14:paraId="050CB09B" w14:textId="77777777" w:rsidR="008D53FC" w:rsidRPr="008D53FC" w:rsidRDefault="008D53FC" w:rsidP="009017B0">
      <w:pPr>
        <w:numPr>
          <w:ilvl w:val="0"/>
          <w:numId w:val="47"/>
        </w:numPr>
        <w:spacing w:after="0" w:line="240" w:lineRule="auto"/>
        <w:contextualSpacing/>
        <w:jc w:val="both"/>
        <w:textAlignment w:val="baseline"/>
        <w:rPr>
          <w:rFonts w:ascii="Arial" w:eastAsia="Times New Roman" w:hAnsi="Arial" w:cs="Arial"/>
          <w:color w:val="000000"/>
          <w:lang w:val="en-US" w:eastAsia="zh-CN"/>
        </w:rPr>
      </w:pPr>
      <w:r w:rsidRPr="008D53FC">
        <w:rPr>
          <w:rFonts w:ascii="Arial" w:eastAsia="Times New Roman" w:hAnsi="Arial" w:cs="Arial"/>
          <w:color w:val="000000"/>
          <w:lang w:val="en-US" w:eastAsia="zh-CN"/>
        </w:rPr>
        <w:t>Advised and consulted international bodies including the United Nations Office on Drugs and Crime (UNODC) the Council of Europe and Transparency International.  </w:t>
      </w:r>
    </w:p>
    <w:p w14:paraId="52DFE50D" w14:textId="77777777" w:rsidR="008D53FC" w:rsidRPr="008D53FC" w:rsidRDefault="008D53FC" w:rsidP="008D53FC">
      <w:pPr>
        <w:spacing w:after="0" w:line="240" w:lineRule="auto"/>
        <w:contextualSpacing/>
        <w:rPr>
          <w:rFonts w:ascii="Arial" w:hAnsi="Arial" w:cs="Arial"/>
        </w:rPr>
      </w:pPr>
    </w:p>
    <w:p w14:paraId="72630D25" w14:textId="77777777" w:rsidR="008D53FC" w:rsidRPr="008D53FC" w:rsidRDefault="008D53FC" w:rsidP="008D53FC">
      <w:pPr>
        <w:spacing w:after="0" w:line="240" w:lineRule="auto"/>
        <w:ind w:left="720"/>
        <w:textAlignment w:val="baseline"/>
        <w:rPr>
          <w:rFonts w:ascii="Arial" w:hAnsi="Arial" w:cs="Arial"/>
        </w:rPr>
      </w:pPr>
    </w:p>
    <w:p w14:paraId="5CFC3415" w14:textId="77777777" w:rsidR="008D53FC" w:rsidRPr="008D53FC" w:rsidRDefault="008D53FC" w:rsidP="008D53FC">
      <w:pPr>
        <w:spacing w:after="0" w:line="240" w:lineRule="auto"/>
        <w:ind w:left="720"/>
        <w:textAlignment w:val="baseline"/>
        <w:rPr>
          <w:rFonts w:ascii="Arial" w:hAnsi="Arial" w:cs="Arial"/>
        </w:rPr>
      </w:pPr>
    </w:p>
    <w:p w14:paraId="5266FC58" w14:textId="77777777" w:rsidR="008D53FC" w:rsidRPr="008D53FC" w:rsidRDefault="008D53FC" w:rsidP="008D53FC">
      <w:pPr>
        <w:spacing w:after="0" w:line="240" w:lineRule="auto"/>
        <w:ind w:left="720"/>
        <w:textAlignment w:val="baseline"/>
        <w:rPr>
          <w:rFonts w:ascii="Arial" w:hAnsi="Arial" w:cs="Arial"/>
        </w:rPr>
      </w:pPr>
    </w:p>
    <w:p w14:paraId="53EB9954" w14:textId="77777777" w:rsidR="008D53FC" w:rsidRPr="008D53FC" w:rsidRDefault="008D53FC" w:rsidP="008D53FC">
      <w:pPr>
        <w:spacing w:after="0" w:line="240" w:lineRule="auto"/>
        <w:ind w:left="720"/>
        <w:textAlignment w:val="baseline"/>
        <w:rPr>
          <w:rFonts w:ascii="Arial" w:hAnsi="Arial" w:cs="Arial"/>
        </w:rPr>
      </w:pPr>
    </w:p>
    <w:p w14:paraId="106611CC" w14:textId="77777777" w:rsidR="008D53FC" w:rsidRPr="008D53FC" w:rsidRDefault="008D53FC" w:rsidP="008D53FC">
      <w:pPr>
        <w:spacing w:after="0" w:line="240" w:lineRule="auto"/>
        <w:ind w:left="720"/>
        <w:textAlignment w:val="baseline"/>
        <w:rPr>
          <w:rFonts w:ascii="Arial" w:hAnsi="Arial" w:cs="Arial"/>
        </w:rPr>
      </w:pPr>
    </w:p>
    <w:p w14:paraId="36C57043" w14:textId="77777777" w:rsidR="008D53FC" w:rsidRPr="008D53FC" w:rsidRDefault="008D53FC" w:rsidP="008D53FC">
      <w:pPr>
        <w:spacing w:after="0" w:line="240" w:lineRule="auto"/>
        <w:ind w:left="720"/>
        <w:textAlignment w:val="baseline"/>
        <w:rPr>
          <w:rFonts w:ascii="Arial" w:hAnsi="Arial" w:cs="Arial"/>
        </w:rPr>
      </w:pPr>
    </w:p>
    <w:p w14:paraId="4F709A2C" w14:textId="77777777" w:rsidR="008D53FC" w:rsidRPr="008D53FC" w:rsidRDefault="008D53FC" w:rsidP="008D53FC">
      <w:pPr>
        <w:spacing w:after="0" w:line="240" w:lineRule="auto"/>
        <w:rPr>
          <w:rFonts w:ascii="Arial" w:hAnsi="Arial" w:cs="Arial"/>
          <w:b/>
          <w:bCs/>
          <w:sz w:val="28"/>
          <w:szCs w:val="28"/>
        </w:rPr>
      </w:pPr>
    </w:p>
    <w:p w14:paraId="2DD7700A" w14:textId="77777777" w:rsidR="008D53FC" w:rsidRPr="008D53FC" w:rsidRDefault="008D53FC" w:rsidP="008D53FC">
      <w:pPr>
        <w:spacing w:after="0" w:line="240" w:lineRule="auto"/>
        <w:rPr>
          <w:rFonts w:ascii="Arial" w:hAnsi="Arial" w:cs="Arial"/>
          <w:b/>
          <w:bCs/>
          <w:sz w:val="28"/>
          <w:szCs w:val="28"/>
        </w:rPr>
      </w:pPr>
      <w:r w:rsidRPr="008D53FC">
        <w:rPr>
          <w:rFonts w:ascii="Arial" w:hAnsi="Arial" w:cs="Arial"/>
          <w:b/>
          <w:bCs/>
          <w:sz w:val="28"/>
          <w:szCs w:val="28"/>
        </w:rPr>
        <w:t>Overview</w:t>
      </w:r>
    </w:p>
    <w:p w14:paraId="3CF1F23F" w14:textId="77777777" w:rsidR="008D53FC" w:rsidRPr="008D53FC" w:rsidRDefault="008D53FC" w:rsidP="008D53FC">
      <w:pPr>
        <w:spacing w:after="0" w:line="240" w:lineRule="auto"/>
        <w:rPr>
          <w:rFonts w:ascii="Arial" w:eastAsia="Times New Roman" w:hAnsi="Arial" w:cs="Arial"/>
          <w:color w:val="2B2B2B"/>
          <w:lang w:eastAsia="zh-CN"/>
        </w:rPr>
      </w:pPr>
    </w:p>
    <w:p w14:paraId="28E720B9" w14:textId="77777777" w:rsidR="008D53FC" w:rsidRPr="008D53FC" w:rsidRDefault="008D53FC" w:rsidP="008D53FC">
      <w:pPr>
        <w:spacing w:after="0" w:line="240" w:lineRule="auto"/>
        <w:jc w:val="both"/>
        <w:rPr>
          <w:rFonts w:ascii="Arial" w:eastAsia="Times New Roman" w:hAnsi="Arial" w:cs="Arial"/>
          <w:color w:val="2B2B2B"/>
          <w:lang w:eastAsia="zh-CN"/>
        </w:rPr>
      </w:pPr>
      <w:r w:rsidRPr="008D53FC">
        <w:rPr>
          <w:rFonts w:ascii="Arial" w:eastAsia="Times New Roman" w:hAnsi="Arial" w:cs="Arial"/>
          <w:color w:val="2B2B2B"/>
          <w:lang w:eastAsia="zh-CN"/>
        </w:rPr>
        <w:t>Michael Macaulay is Professor of Public Administration at the School of Government at Victoria University of Wellington (</w:t>
      </w:r>
      <w:proofErr w:type="spellStart"/>
      <w:r w:rsidRPr="008D53FC">
        <w:rPr>
          <w:rFonts w:ascii="Arial" w:eastAsia="Times New Roman" w:hAnsi="Arial" w:cs="Arial"/>
          <w:color w:val="2B2B2B"/>
          <w:lang w:eastAsia="zh-CN"/>
        </w:rPr>
        <w:t>Te</w:t>
      </w:r>
      <w:proofErr w:type="spellEnd"/>
      <w:r w:rsidRPr="008D53FC">
        <w:rPr>
          <w:rFonts w:ascii="Arial" w:eastAsia="Times New Roman" w:hAnsi="Arial" w:cs="Arial"/>
          <w:color w:val="2B2B2B"/>
          <w:lang w:eastAsia="zh-CN"/>
        </w:rPr>
        <w:t xml:space="preserve"> Herenga Waka). He is currently a Visiting Professor at the Universities of Sunderland (UK) and York St John (UK), and is a former Visiting Professor at the University of Johannesburg (South Africa). He has published extensively in the fields of integrity, ethics and anti-corruption in leading international journals.</w:t>
      </w:r>
    </w:p>
    <w:p w14:paraId="45DF17C6" w14:textId="77777777" w:rsidR="008D53FC" w:rsidRPr="008D53FC" w:rsidRDefault="008D53FC" w:rsidP="008D53FC">
      <w:pPr>
        <w:spacing w:after="0" w:line="240" w:lineRule="auto"/>
        <w:jc w:val="both"/>
        <w:rPr>
          <w:rFonts w:ascii="Arial" w:eastAsia="Times New Roman" w:hAnsi="Arial" w:cs="Arial"/>
          <w:color w:val="2B2B2B"/>
          <w:lang w:eastAsia="zh-CN"/>
        </w:rPr>
      </w:pPr>
    </w:p>
    <w:p w14:paraId="1A9FD41C" w14:textId="77777777" w:rsidR="008D53FC" w:rsidRPr="008D53FC" w:rsidRDefault="008D53FC" w:rsidP="008D53FC">
      <w:pPr>
        <w:spacing w:after="0" w:line="240" w:lineRule="auto"/>
        <w:jc w:val="both"/>
        <w:rPr>
          <w:rFonts w:ascii="Arial" w:eastAsia="Times New Roman" w:hAnsi="Arial" w:cs="Arial"/>
          <w:color w:val="2B2B2B"/>
          <w:lang w:eastAsia="zh-CN"/>
        </w:rPr>
      </w:pPr>
      <w:r w:rsidRPr="008D53FC">
        <w:rPr>
          <w:rFonts w:ascii="Arial" w:eastAsia="Times New Roman" w:hAnsi="Arial" w:cs="Arial"/>
          <w:color w:val="2B2B2B"/>
          <w:lang w:eastAsia="zh-CN"/>
        </w:rPr>
        <w:t xml:space="preserve">Whilst at VUW, Michael has held a number of senior roles including Associate Dean (Victoria Business School) and Director of the Institute for Governance and Policy Studies.  During his tenure as Director of IGPS, Michael secured $NZ 7 million in research funding, generating nearly an extra $NZ 1 million in PBRF funding.  He organised arranged over 200 roundtables and public events with speakers from all over the world, as well as overseeing publication of </w:t>
      </w:r>
      <w:r w:rsidRPr="008D53FC">
        <w:rPr>
          <w:rFonts w:ascii="Arial" w:eastAsia="Times New Roman" w:hAnsi="Arial" w:cs="Arial"/>
          <w:i/>
          <w:iCs/>
          <w:color w:val="2B2B2B"/>
          <w:lang w:eastAsia="zh-CN"/>
        </w:rPr>
        <w:t>Policy Quarterly</w:t>
      </w:r>
      <w:r w:rsidRPr="008D53FC">
        <w:rPr>
          <w:rFonts w:ascii="Arial" w:eastAsia="Times New Roman" w:hAnsi="Arial" w:cs="Arial"/>
          <w:color w:val="2B2B2B"/>
          <w:lang w:eastAsia="zh-CN"/>
        </w:rPr>
        <w:t xml:space="preserve">, NZ’s leading policy practitioner journal. </w:t>
      </w:r>
    </w:p>
    <w:p w14:paraId="0098ED19" w14:textId="77777777" w:rsidR="008D53FC" w:rsidRPr="008D53FC" w:rsidRDefault="008D53FC" w:rsidP="008D53FC">
      <w:pPr>
        <w:spacing w:after="0" w:line="240" w:lineRule="auto"/>
        <w:jc w:val="both"/>
        <w:rPr>
          <w:rFonts w:ascii="Arial" w:eastAsia="Times New Roman" w:hAnsi="Arial" w:cs="Arial"/>
          <w:color w:val="2B2B2B"/>
          <w:lang w:eastAsia="zh-CN"/>
        </w:rPr>
      </w:pPr>
    </w:p>
    <w:p w14:paraId="05CC9108" w14:textId="77777777" w:rsidR="008D53FC" w:rsidRPr="008D53FC" w:rsidRDefault="008D53FC" w:rsidP="008D53FC">
      <w:pPr>
        <w:spacing w:after="0" w:line="240" w:lineRule="auto"/>
        <w:jc w:val="both"/>
        <w:rPr>
          <w:rFonts w:ascii="Arial" w:eastAsia="Times New Roman" w:hAnsi="Arial" w:cs="Arial"/>
          <w:color w:val="2B2B2B"/>
          <w:lang w:eastAsia="zh-CN"/>
        </w:rPr>
      </w:pPr>
      <w:r w:rsidRPr="008D53FC">
        <w:rPr>
          <w:rFonts w:ascii="Arial" w:eastAsia="Times New Roman" w:hAnsi="Arial" w:cs="Arial"/>
          <w:color w:val="2B2B2B"/>
          <w:lang w:eastAsia="zh-CN"/>
        </w:rPr>
        <w:t xml:space="preserve">Professor Macaulay is currently Regional Editor (Pacific Rim) for </w:t>
      </w:r>
      <w:r w:rsidRPr="008D53FC">
        <w:rPr>
          <w:rFonts w:ascii="Arial" w:eastAsia="Times New Roman" w:hAnsi="Arial" w:cs="Arial"/>
          <w:i/>
          <w:iCs/>
          <w:color w:val="2B2B2B"/>
          <w:lang w:eastAsia="zh-CN"/>
        </w:rPr>
        <w:t xml:space="preserve">Public Management Review </w:t>
      </w:r>
      <w:r w:rsidRPr="008D53FC">
        <w:rPr>
          <w:rFonts w:ascii="Arial" w:eastAsia="Times New Roman" w:hAnsi="Arial" w:cs="Arial"/>
          <w:color w:val="2B2B2B"/>
          <w:lang w:eastAsia="zh-CN"/>
        </w:rPr>
        <w:t>and was previously co-editor (2013-16) of the </w:t>
      </w:r>
      <w:r w:rsidRPr="008D53FC">
        <w:rPr>
          <w:rFonts w:ascii="Arial" w:eastAsia="Times New Roman" w:hAnsi="Arial" w:cs="Arial"/>
          <w:i/>
          <w:iCs/>
          <w:color w:val="2B2B2B"/>
          <w:lang w:eastAsia="zh-CN"/>
        </w:rPr>
        <w:t>International Journal of Public Administration</w:t>
      </w:r>
      <w:r w:rsidRPr="008D53FC">
        <w:rPr>
          <w:rFonts w:ascii="Arial" w:eastAsia="Times New Roman" w:hAnsi="Arial" w:cs="Arial"/>
          <w:color w:val="2B2B2B"/>
          <w:lang w:eastAsia="zh-CN"/>
        </w:rPr>
        <w:t>. He has edited several special issues and currently sits on the editorial boards of several other journals. He was appointed co-chair of the European Group of Public Administration (EGPA) permanent study group on integrity and quality of governance in 2011, a position he gave up in 2019.</w:t>
      </w:r>
    </w:p>
    <w:p w14:paraId="13E4952F" w14:textId="77777777" w:rsidR="008D53FC" w:rsidRPr="008D53FC" w:rsidRDefault="008D53FC" w:rsidP="008D53FC">
      <w:pPr>
        <w:spacing w:after="0" w:line="240" w:lineRule="auto"/>
        <w:jc w:val="both"/>
        <w:rPr>
          <w:rFonts w:ascii="Arial" w:eastAsia="Times New Roman" w:hAnsi="Arial" w:cs="Arial"/>
          <w:color w:val="2B2B2B"/>
          <w:lang w:eastAsia="zh-CN"/>
        </w:rPr>
      </w:pPr>
      <w:r w:rsidRPr="008D53FC">
        <w:rPr>
          <w:rFonts w:ascii="Arial" w:eastAsia="Times New Roman" w:hAnsi="Arial" w:cs="Arial"/>
          <w:color w:val="2B2B2B"/>
          <w:lang w:eastAsia="zh-CN"/>
        </w:rPr>
        <w:t xml:space="preserve">Michael was NZ lead for </w:t>
      </w:r>
      <w:r w:rsidRPr="008D53FC">
        <w:rPr>
          <w:rFonts w:ascii="Arial" w:eastAsia="Times New Roman" w:hAnsi="Arial" w:cs="Arial"/>
          <w:i/>
          <w:iCs/>
          <w:color w:val="2B2B2B"/>
          <w:lang w:eastAsia="zh-CN"/>
        </w:rPr>
        <w:t xml:space="preserve">Whistling While They Work 2, </w:t>
      </w:r>
      <w:r w:rsidRPr="008D53FC">
        <w:rPr>
          <w:rFonts w:ascii="Arial" w:eastAsia="Times New Roman" w:hAnsi="Arial" w:cs="Arial"/>
          <w:color w:val="2B2B2B"/>
          <w:lang w:eastAsia="zh-CN"/>
        </w:rPr>
        <w:t>an ARC-funded research project led by Griffith University into workplace misconduct and whistle-blower protections in Australia and New Zealand.  Working in a consortium with numerous universities and public, private, and NFP agencies, the project is (to date) that largest piece of research of its kind undertaken.</w:t>
      </w:r>
    </w:p>
    <w:p w14:paraId="433BF0AB" w14:textId="77777777" w:rsidR="008D53FC" w:rsidRPr="008D53FC" w:rsidRDefault="008D53FC" w:rsidP="008D53FC">
      <w:pPr>
        <w:spacing w:after="0" w:line="240" w:lineRule="auto"/>
        <w:jc w:val="both"/>
        <w:rPr>
          <w:rFonts w:ascii="Arial" w:eastAsia="Times New Roman" w:hAnsi="Arial" w:cs="Arial"/>
          <w:color w:val="2B2B2B"/>
          <w:lang w:eastAsia="zh-CN"/>
        </w:rPr>
      </w:pPr>
    </w:p>
    <w:p w14:paraId="6D8C9A5B" w14:textId="77777777" w:rsidR="008D53FC" w:rsidRPr="008D53FC" w:rsidRDefault="008D53FC" w:rsidP="008D53FC">
      <w:pPr>
        <w:spacing w:after="0" w:line="240" w:lineRule="auto"/>
        <w:jc w:val="both"/>
        <w:rPr>
          <w:rFonts w:ascii="Arial" w:eastAsia="Times New Roman" w:hAnsi="Arial" w:cs="Arial"/>
          <w:i/>
          <w:iCs/>
          <w:color w:val="2B2B2B"/>
          <w:lang w:eastAsia="zh-CN"/>
        </w:rPr>
      </w:pPr>
      <w:r w:rsidRPr="008D53FC">
        <w:rPr>
          <w:rFonts w:ascii="Arial" w:eastAsia="Times New Roman" w:hAnsi="Arial" w:cs="Arial"/>
          <w:color w:val="2B2B2B"/>
          <w:lang w:eastAsia="zh-CN"/>
        </w:rPr>
        <w:t xml:space="preserve"> </w:t>
      </w:r>
    </w:p>
    <w:p w14:paraId="460A76FD" w14:textId="77777777" w:rsidR="008D53FC" w:rsidRPr="008D53FC" w:rsidRDefault="008D53FC" w:rsidP="008D53FC">
      <w:pPr>
        <w:spacing w:after="0" w:line="240" w:lineRule="auto"/>
        <w:jc w:val="both"/>
        <w:textAlignment w:val="baseline"/>
        <w:rPr>
          <w:rFonts w:ascii="Arial" w:hAnsi="Arial" w:cs="Arial"/>
          <w:b/>
          <w:bCs/>
          <w:color w:val="000000"/>
          <w:sz w:val="28"/>
          <w:szCs w:val="28"/>
          <w:lang w:val="en-US"/>
        </w:rPr>
      </w:pPr>
      <w:r w:rsidRPr="008D53FC">
        <w:rPr>
          <w:rFonts w:ascii="Arial" w:hAnsi="Arial" w:cs="Arial"/>
          <w:b/>
          <w:bCs/>
          <w:color w:val="000000"/>
          <w:sz w:val="28"/>
          <w:szCs w:val="28"/>
          <w:lang w:val="en-US"/>
        </w:rPr>
        <w:t xml:space="preserve">Professor Macaulay’s </w:t>
      </w:r>
      <w:r w:rsidRPr="008D53FC">
        <w:rPr>
          <w:rFonts w:ascii="Arial" w:eastAsia="Times New Roman" w:hAnsi="Arial" w:cs="Arial"/>
          <w:b/>
          <w:bCs/>
          <w:sz w:val="28"/>
          <w:szCs w:val="28"/>
          <w:lang w:val="en-US" w:eastAsia="zh-CN"/>
        </w:rPr>
        <w:t>experience</w:t>
      </w:r>
      <w:r w:rsidRPr="008D53FC">
        <w:rPr>
          <w:rFonts w:ascii="Arial" w:eastAsia="Times New Roman" w:hAnsi="Arial" w:cs="Arial"/>
          <w:b/>
          <w:bCs/>
          <w:color w:val="2B2B2B"/>
          <w:sz w:val="28"/>
          <w:szCs w:val="28"/>
          <w:lang w:eastAsia="zh-CN"/>
        </w:rPr>
        <w:t xml:space="preserve"> in postgraduate teaching and roles in teaching leadership includes:</w:t>
      </w:r>
    </w:p>
    <w:p w14:paraId="1A83B156" w14:textId="77777777" w:rsidR="008D53FC" w:rsidRPr="008D53FC" w:rsidRDefault="008D53FC" w:rsidP="008D53FC">
      <w:pPr>
        <w:spacing w:after="0" w:line="240" w:lineRule="auto"/>
        <w:outlineLvl w:val="1"/>
        <w:rPr>
          <w:rFonts w:ascii="Arial" w:hAnsi="Arial" w:cs="Arial"/>
          <w:b/>
          <w:highlight w:val="yellow"/>
        </w:rPr>
      </w:pPr>
    </w:p>
    <w:p w14:paraId="4936F986" w14:textId="77777777" w:rsidR="008D53FC" w:rsidRPr="008D53FC" w:rsidRDefault="008D53FC" w:rsidP="008D53FC">
      <w:pPr>
        <w:spacing w:after="0" w:line="240" w:lineRule="auto"/>
        <w:rPr>
          <w:rFonts w:ascii="Arial" w:hAnsi="Arial" w:cs="Arial"/>
          <w:b/>
          <w:bCs/>
          <w:sz w:val="28"/>
          <w:szCs w:val="28"/>
        </w:rPr>
      </w:pPr>
      <w:r w:rsidRPr="008D53FC">
        <w:rPr>
          <w:rFonts w:ascii="Arial" w:hAnsi="Arial" w:cs="Arial"/>
          <w:b/>
          <w:bCs/>
          <w:sz w:val="28"/>
          <w:szCs w:val="28"/>
        </w:rPr>
        <w:t>Senior Leadership</w:t>
      </w:r>
    </w:p>
    <w:p w14:paraId="5D0F55E1" w14:textId="77777777" w:rsidR="008D53FC" w:rsidRPr="008D53FC" w:rsidRDefault="008D53FC" w:rsidP="008D53FC">
      <w:pPr>
        <w:spacing w:after="0" w:line="240" w:lineRule="auto"/>
        <w:rPr>
          <w:rFonts w:ascii="Arial" w:hAnsi="Arial" w:cs="Arial"/>
          <w:sz w:val="28"/>
          <w:szCs w:val="28"/>
        </w:rPr>
      </w:pPr>
    </w:p>
    <w:p w14:paraId="305E8E87" w14:textId="77777777" w:rsidR="008D53FC" w:rsidRPr="008D53FC" w:rsidRDefault="008D53FC" w:rsidP="008D53FC">
      <w:pPr>
        <w:spacing w:after="0" w:line="240" w:lineRule="auto"/>
        <w:rPr>
          <w:rFonts w:ascii="Arial" w:hAnsi="Arial" w:cs="Arial"/>
        </w:rPr>
      </w:pPr>
      <w:r w:rsidRPr="008D53FC">
        <w:rPr>
          <w:rFonts w:ascii="Arial" w:hAnsi="Arial" w:cs="Arial"/>
        </w:rPr>
        <w:t>2020</w:t>
      </w:r>
      <w:r w:rsidRPr="008D53FC">
        <w:rPr>
          <w:rFonts w:ascii="Arial" w:hAnsi="Arial" w:cs="Arial"/>
        </w:rPr>
        <w:tab/>
        <w:t xml:space="preserve">     </w:t>
      </w:r>
      <w:r w:rsidRPr="008D53FC">
        <w:rPr>
          <w:rFonts w:ascii="Arial" w:hAnsi="Arial" w:cs="Arial"/>
        </w:rPr>
        <w:tab/>
        <w:t xml:space="preserve">Director, Doctoral Programmes, (School of Government, VUW)  </w:t>
      </w:r>
      <w:r w:rsidRPr="008D53FC">
        <w:rPr>
          <w:rFonts w:ascii="Arial" w:hAnsi="Arial" w:cs="Arial"/>
        </w:rPr>
        <w:tab/>
      </w:r>
    </w:p>
    <w:p w14:paraId="368E9933" w14:textId="77777777" w:rsidR="008D53FC" w:rsidRPr="008D53FC" w:rsidRDefault="008D53FC" w:rsidP="008D53FC">
      <w:pPr>
        <w:spacing w:after="0" w:line="240" w:lineRule="auto"/>
        <w:ind w:left="1440" w:hanging="1440"/>
        <w:rPr>
          <w:rFonts w:ascii="Arial" w:hAnsi="Arial" w:cs="Arial"/>
        </w:rPr>
      </w:pPr>
      <w:r w:rsidRPr="008D53FC">
        <w:rPr>
          <w:rFonts w:ascii="Arial" w:hAnsi="Arial" w:cs="Arial"/>
        </w:rPr>
        <w:t>2019-</w:t>
      </w:r>
      <w:r w:rsidRPr="008D53FC">
        <w:rPr>
          <w:rFonts w:ascii="Arial" w:hAnsi="Arial" w:cs="Arial"/>
        </w:rPr>
        <w:tab/>
        <w:t xml:space="preserve">Chair of </w:t>
      </w:r>
      <w:proofErr w:type="gramStart"/>
      <w:r w:rsidRPr="008D53FC">
        <w:rPr>
          <w:rFonts w:ascii="Arial" w:hAnsi="Arial" w:cs="Arial"/>
          <w:i/>
          <w:iCs/>
        </w:rPr>
        <w:t>Masters of Public Management</w:t>
      </w:r>
      <w:proofErr w:type="gramEnd"/>
      <w:r w:rsidRPr="008D53FC">
        <w:rPr>
          <w:rFonts w:ascii="Arial" w:hAnsi="Arial" w:cs="Arial"/>
        </w:rPr>
        <w:t xml:space="preserve"> Nucleus Faculty (School of Government, VUW)  </w:t>
      </w:r>
    </w:p>
    <w:p w14:paraId="1798104C" w14:textId="77777777" w:rsidR="008D53FC" w:rsidRPr="008D53FC" w:rsidRDefault="008D53FC" w:rsidP="008D53FC">
      <w:pPr>
        <w:spacing w:after="0" w:line="240" w:lineRule="auto"/>
        <w:rPr>
          <w:rFonts w:ascii="Arial" w:hAnsi="Arial" w:cs="Arial"/>
        </w:rPr>
      </w:pPr>
      <w:r w:rsidRPr="008D53FC">
        <w:rPr>
          <w:rFonts w:ascii="Arial" w:hAnsi="Arial" w:cs="Arial"/>
        </w:rPr>
        <w:t xml:space="preserve">2016-19   </w:t>
      </w:r>
      <w:r w:rsidRPr="008D53FC">
        <w:rPr>
          <w:rFonts w:ascii="Arial" w:hAnsi="Arial" w:cs="Arial"/>
        </w:rPr>
        <w:tab/>
        <w:t xml:space="preserve"> Associate Dean Professional Programmes (Victoria Business School, VUW)</w:t>
      </w:r>
    </w:p>
    <w:p w14:paraId="3FB5F41F" w14:textId="77777777" w:rsidR="008D53FC" w:rsidRPr="008D53FC" w:rsidRDefault="008D53FC" w:rsidP="008D53FC">
      <w:pPr>
        <w:spacing w:after="0" w:line="240" w:lineRule="auto"/>
        <w:rPr>
          <w:rFonts w:ascii="Arial" w:hAnsi="Arial" w:cs="Arial"/>
        </w:rPr>
      </w:pPr>
    </w:p>
    <w:p w14:paraId="42633229" w14:textId="77777777" w:rsidR="008D53FC" w:rsidRPr="008D53FC" w:rsidRDefault="008D53FC" w:rsidP="008D53FC">
      <w:pPr>
        <w:spacing w:after="0" w:line="240" w:lineRule="auto"/>
        <w:rPr>
          <w:rFonts w:ascii="Arial" w:hAnsi="Arial" w:cs="Arial"/>
          <w:b/>
          <w:bCs/>
          <w:sz w:val="28"/>
          <w:szCs w:val="28"/>
        </w:rPr>
      </w:pPr>
      <w:r w:rsidRPr="008D53FC">
        <w:rPr>
          <w:rFonts w:ascii="Arial" w:hAnsi="Arial" w:cs="Arial"/>
          <w:b/>
          <w:bCs/>
          <w:sz w:val="28"/>
          <w:szCs w:val="28"/>
        </w:rPr>
        <w:t>Programme leadership</w:t>
      </w:r>
    </w:p>
    <w:p w14:paraId="7288341F" w14:textId="77777777" w:rsidR="008D53FC" w:rsidRPr="008D53FC" w:rsidRDefault="008D53FC" w:rsidP="008D53FC">
      <w:pPr>
        <w:spacing w:after="0" w:line="240" w:lineRule="auto"/>
        <w:rPr>
          <w:rFonts w:ascii="Arial" w:hAnsi="Arial" w:cs="Arial"/>
          <w:b/>
          <w:bCs/>
          <w:sz w:val="28"/>
          <w:szCs w:val="28"/>
        </w:rPr>
      </w:pPr>
    </w:p>
    <w:p w14:paraId="6E44724F" w14:textId="77777777" w:rsidR="008D53FC" w:rsidRPr="008D53FC" w:rsidRDefault="008D53FC" w:rsidP="008D53FC">
      <w:pPr>
        <w:spacing w:after="0" w:line="240" w:lineRule="auto"/>
        <w:rPr>
          <w:rFonts w:ascii="Arial" w:hAnsi="Arial" w:cs="Arial"/>
        </w:rPr>
      </w:pPr>
      <w:r w:rsidRPr="008D53FC">
        <w:rPr>
          <w:rFonts w:ascii="Arial" w:hAnsi="Arial" w:cs="Arial"/>
        </w:rPr>
        <w:t xml:space="preserve">2017-19     </w:t>
      </w:r>
      <w:r w:rsidRPr="008D53FC">
        <w:rPr>
          <w:rFonts w:ascii="Arial" w:hAnsi="Arial" w:cs="Arial"/>
        </w:rPr>
        <w:tab/>
        <w:t>Programme Director MBA (VUW)</w:t>
      </w:r>
    </w:p>
    <w:p w14:paraId="52E23403" w14:textId="77777777" w:rsidR="008D53FC" w:rsidRPr="008D53FC" w:rsidRDefault="008D53FC" w:rsidP="008D53FC">
      <w:pPr>
        <w:spacing w:after="0" w:line="240" w:lineRule="auto"/>
        <w:rPr>
          <w:rFonts w:ascii="Arial" w:hAnsi="Arial" w:cs="Arial"/>
        </w:rPr>
      </w:pPr>
      <w:r w:rsidRPr="008D53FC">
        <w:rPr>
          <w:rFonts w:ascii="Arial" w:hAnsi="Arial" w:cs="Arial"/>
        </w:rPr>
        <w:t xml:space="preserve">2010-12    </w:t>
      </w:r>
      <w:r w:rsidRPr="008D53FC">
        <w:rPr>
          <w:rFonts w:ascii="Arial" w:hAnsi="Arial" w:cs="Arial"/>
        </w:rPr>
        <w:tab/>
        <w:t xml:space="preserve">Programme Director MSc Management (Teesside University) </w:t>
      </w:r>
    </w:p>
    <w:p w14:paraId="4AF245E9" w14:textId="77777777" w:rsidR="008D53FC" w:rsidRPr="008D53FC" w:rsidRDefault="008D53FC" w:rsidP="008D53FC">
      <w:pPr>
        <w:spacing w:after="0" w:line="240" w:lineRule="auto"/>
        <w:rPr>
          <w:rFonts w:ascii="Arial" w:hAnsi="Arial" w:cs="Arial"/>
        </w:rPr>
      </w:pPr>
      <w:r w:rsidRPr="008D53FC">
        <w:rPr>
          <w:rFonts w:ascii="Arial" w:hAnsi="Arial" w:cs="Arial"/>
        </w:rPr>
        <w:t xml:space="preserve">2008-10     </w:t>
      </w:r>
      <w:r w:rsidRPr="008D53FC">
        <w:rPr>
          <w:rFonts w:ascii="Arial" w:hAnsi="Arial" w:cs="Arial"/>
        </w:rPr>
        <w:tab/>
        <w:t xml:space="preserve">Programme Director MSc Organisational Leadership and Change </w:t>
      </w:r>
    </w:p>
    <w:p w14:paraId="4B70C7EC" w14:textId="77777777" w:rsidR="008D53FC" w:rsidRPr="008D53FC" w:rsidRDefault="008D53FC" w:rsidP="008D53FC">
      <w:pPr>
        <w:spacing w:after="0" w:line="240" w:lineRule="auto"/>
        <w:ind w:left="720"/>
        <w:rPr>
          <w:rFonts w:ascii="Arial" w:hAnsi="Arial" w:cs="Arial"/>
        </w:rPr>
      </w:pPr>
      <w:r w:rsidRPr="008D53FC">
        <w:rPr>
          <w:rFonts w:ascii="Arial" w:hAnsi="Arial" w:cs="Arial"/>
        </w:rPr>
        <w:t xml:space="preserve">      </w:t>
      </w:r>
      <w:r w:rsidRPr="008D53FC">
        <w:rPr>
          <w:rFonts w:ascii="Arial" w:hAnsi="Arial" w:cs="Arial"/>
        </w:rPr>
        <w:tab/>
        <w:t>(Teesside University)</w:t>
      </w:r>
    </w:p>
    <w:p w14:paraId="40B27F21" w14:textId="77777777" w:rsidR="008D53FC" w:rsidRPr="008D53FC" w:rsidRDefault="008D53FC" w:rsidP="008D53FC">
      <w:pPr>
        <w:spacing w:after="0" w:line="240" w:lineRule="auto"/>
        <w:rPr>
          <w:rFonts w:ascii="Arial" w:hAnsi="Arial" w:cs="Arial"/>
        </w:rPr>
      </w:pPr>
    </w:p>
    <w:p w14:paraId="1AC3D907" w14:textId="77777777" w:rsidR="008D53FC" w:rsidRPr="008D53FC" w:rsidRDefault="008D53FC" w:rsidP="008D53FC">
      <w:pPr>
        <w:spacing w:after="0" w:line="240" w:lineRule="auto"/>
        <w:rPr>
          <w:rFonts w:ascii="Arial" w:hAnsi="Arial" w:cs="Arial"/>
        </w:rPr>
      </w:pPr>
    </w:p>
    <w:p w14:paraId="66699252" w14:textId="77777777" w:rsidR="008D53FC" w:rsidRPr="008D53FC" w:rsidRDefault="008D53FC" w:rsidP="008D53FC">
      <w:pPr>
        <w:spacing w:after="0" w:line="240" w:lineRule="auto"/>
        <w:rPr>
          <w:rFonts w:ascii="Arial" w:hAnsi="Arial" w:cs="Arial"/>
        </w:rPr>
      </w:pPr>
    </w:p>
    <w:p w14:paraId="7B1F3724" w14:textId="77777777" w:rsidR="008D53FC" w:rsidRPr="008D53FC" w:rsidRDefault="008D53FC" w:rsidP="008D53FC">
      <w:pPr>
        <w:spacing w:after="0" w:line="240" w:lineRule="auto"/>
        <w:rPr>
          <w:rFonts w:ascii="Arial" w:hAnsi="Arial" w:cs="Arial"/>
        </w:rPr>
      </w:pPr>
    </w:p>
    <w:p w14:paraId="77935ABC" w14:textId="77777777" w:rsidR="008D53FC" w:rsidRPr="008D53FC" w:rsidRDefault="008D53FC" w:rsidP="008D53FC">
      <w:pPr>
        <w:spacing w:after="0" w:line="240" w:lineRule="auto"/>
        <w:rPr>
          <w:rFonts w:ascii="Arial" w:hAnsi="Arial" w:cs="Arial"/>
        </w:rPr>
      </w:pPr>
    </w:p>
    <w:p w14:paraId="6B0CC579" w14:textId="77777777" w:rsidR="008D53FC" w:rsidRPr="008D53FC" w:rsidRDefault="008D53FC" w:rsidP="008D53FC">
      <w:pPr>
        <w:spacing w:after="0" w:line="240" w:lineRule="auto"/>
        <w:rPr>
          <w:rFonts w:ascii="Arial" w:hAnsi="Arial" w:cs="Arial"/>
        </w:rPr>
      </w:pPr>
    </w:p>
    <w:p w14:paraId="64009171" w14:textId="77777777" w:rsidR="008D53FC" w:rsidRPr="008D53FC" w:rsidRDefault="008D53FC" w:rsidP="008D53FC">
      <w:pPr>
        <w:spacing w:after="0" w:line="240" w:lineRule="auto"/>
        <w:rPr>
          <w:rFonts w:ascii="Arial" w:hAnsi="Arial" w:cs="Arial"/>
        </w:rPr>
      </w:pPr>
    </w:p>
    <w:p w14:paraId="04D877D8" w14:textId="77777777" w:rsidR="008D53FC" w:rsidRPr="008D53FC" w:rsidRDefault="008D53FC" w:rsidP="008D53FC">
      <w:pPr>
        <w:spacing w:after="0" w:line="240" w:lineRule="auto"/>
        <w:rPr>
          <w:rFonts w:ascii="Arial" w:hAnsi="Arial" w:cs="Arial"/>
        </w:rPr>
      </w:pPr>
    </w:p>
    <w:p w14:paraId="7F7A3A22" w14:textId="77777777" w:rsidR="008D53FC" w:rsidRPr="008D53FC" w:rsidRDefault="008D53FC" w:rsidP="008D53FC">
      <w:pPr>
        <w:spacing w:after="0" w:line="240" w:lineRule="auto"/>
        <w:rPr>
          <w:rFonts w:ascii="Arial" w:hAnsi="Arial" w:cs="Arial"/>
        </w:rPr>
      </w:pPr>
    </w:p>
    <w:p w14:paraId="0F15320D" w14:textId="77777777" w:rsidR="008D53FC" w:rsidRPr="008D53FC" w:rsidRDefault="008D53FC" w:rsidP="008D53FC">
      <w:pPr>
        <w:spacing w:after="0" w:line="240" w:lineRule="auto"/>
        <w:rPr>
          <w:rFonts w:ascii="Arial" w:hAnsi="Arial" w:cs="Arial"/>
        </w:rPr>
      </w:pPr>
    </w:p>
    <w:p w14:paraId="3B2DCE67" w14:textId="77777777" w:rsidR="008D53FC" w:rsidRPr="008D53FC" w:rsidRDefault="008D53FC" w:rsidP="008D53FC">
      <w:pPr>
        <w:spacing w:after="0" w:line="240" w:lineRule="auto"/>
        <w:rPr>
          <w:rFonts w:ascii="Arial" w:hAnsi="Arial" w:cs="Arial"/>
        </w:rPr>
      </w:pPr>
    </w:p>
    <w:p w14:paraId="6754094D" w14:textId="77777777" w:rsidR="008D53FC" w:rsidRPr="008D53FC" w:rsidRDefault="008D53FC" w:rsidP="008D53FC">
      <w:pPr>
        <w:spacing w:after="0" w:line="240" w:lineRule="auto"/>
        <w:rPr>
          <w:rFonts w:ascii="Arial" w:hAnsi="Arial" w:cs="Arial"/>
          <w:b/>
          <w:bCs/>
          <w:sz w:val="28"/>
          <w:szCs w:val="28"/>
        </w:rPr>
      </w:pPr>
    </w:p>
    <w:p w14:paraId="1DF5BE8B" w14:textId="77777777" w:rsidR="008D53FC" w:rsidRPr="008D53FC" w:rsidRDefault="008D53FC" w:rsidP="008D53FC">
      <w:pPr>
        <w:spacing w:after="0" w:line="240" w:lineRule="auto"/>
        <w:rPr>
          <w:rFonts w:ascii="Arial" w:hAnsi="Arial" w:cs="Arial"/>
          <w:b/>
          <w:bCs/>
          <w:sz w:val="28"/>
          <w:szCs w:val="28"/>
        </w:rPr>
      </w:pPr>
      <w:r w:rsidRPr="008D53FC">
        <w:rPr>
          <w:rFonts w:ascii="Arial" w:hAnsi="Arial" w:cs="Arial"/>
          <w:b/>
          <w:bCs/>
          <w:sz w:val="28"/>
          <w:szCs w:val="28"/>
        </w:rPr>
        <w:t>Course Leadership</w:t>
      </w:r>
    </w:p>
    <w:p w14:paraId="779B9FBA" w14:textId="77777777" w:rsidR="008D53FC" w:rsidRPr="008D53FC" w:rsidRDefault="008D53FC" w:rsidP="008D53FC">
      <w:pPr>
        <w:spacing w:after="0" w:line="240" w:lineRule="auto"/>
        <w:rPr>
          <w:rFonts w:ascii="Arial" w:hAnsi="Arial" w:cs="Arial"/>
          <w:b/>
          <w:bCs/>
          <w:sz w:val="28"/>
          <w:szCs w:val="28"/>
        </w:rPr>
      </w:pPr>
    </w:p>
    <w:p w14:paraId="284B9C7B" w14:textId="5AF3AB29" w:rsidR="008D53FC" w:rsidRPr="008D53FC" w:rsidRDefault="008D53FC" w:rsidP="008D53FC">
      <w:pPr>
        <w:spacing w:after="0" w:line="240" w:lineRule="auto"/>
        <w:rPr>
          <w:rFonts w:ascii="Arial" w:hAnsi="Arial" w:cs="Arial"/>
        </w:rPr>
      </w:pPr>
      <w:r w:rsidRPr="008D53FC">
        <w:rPr>
          <w:rFonts w:ascii="Arial" w:hAnsi="Arial" w:cs="Arial"/>
        </w:rPr>
        <w:t xml:space="preserve">ANZSOG:    </w:t>
      </w:r>
      <w:r w:rsidRPr="008D53FC">
        <w:rPr>
          <w:rFonts w:ascii="Arial" w:hAnsi="Arial" w:cs="Arial"/>
        </w:rPr>
        <w:tab/>
      </w:r>
      <w:r w:rsidR="00356440">
        <w:rPr>
          <w:rFonts w:ascii="Arial" w:hAnsi="Arial" w:cs="Arial"/>
        </w:rPr>
        <w:tab/>
      </w:r>
      <w:r w:rsidRPr="008D53FC">
        <w:rPr>
          <w:rFonts w:ascii="Arial" w:hAnsi="Arial" w:cs="Arial"/>
          <w:i/>
          <w:iCs/>
        </w:rPr>
        <w:t>Delivering Public Value</w:t>
      </w:r>
      <w:r w:rsidRPr="008D53FC">
        <w:rPr>
          <w:rFonts w:ascii="Arial" w:hAnsi="Arial" w:cs="Arial"/>
        </w:rPr>
        <w:t xml:space="preserve"> (EMPA)</w:t>
      </w:r>
    </w:p>
    <w:p w14:paraId="77BEE289" w14:textId="77777777" w:rsidR="008D53FC" w:rsidRPr="008D53FC" w:rsidRDefault="008D53FC" w:rsidP="00356440">
      <w:pPr>
        <w:spacing w:after="0" w:line="240" w:lineRule="auto"/>
        <w:ind w:left="1440" w:firstLine="720"/>
        <w:rPr>
          <w:rFonts w:ascii="Arial" w:hAnsi="Arial" w:cs="Arial"/>
        </w:rPr>
      </w:pPr>
      <w:r w:rsidRPr="008D53FC">
        <w:rPr>
          <w:rFonts w:ascii="Arial" w:hAnsi="Arial" w:cs="Arial"/>
        </w:rPr>
        <w:t>(2016-current)</w:t>
      </w:r>
      <w:r w:rsidRPr="008D53FC">
        <w:rPr>
          <w:rFonts w:ascii="Arial" w:hAnsi="Arial" w:cs="Arial"/>
        </w:rPr>
        <w:tab/>
      </w:r>
      <w:r w:rsidRPr="008D53FC">
        <w:rPr>
          <w:rFonts w:ascii="Arial" w:hAnsi="Arial" w:cs="Arial"/>
          <w:i/>
          <w:iCs/>
        </w:rPr>
        <w:t>Managing Public Sector Organisations</w:t>
      </w:r>
      <w:r w:rsidRPr="008D53FC">
        <w:rPr>
          <w:rFonts w:ascii="Arial" w:hAnsi="Arial" w:cs="Arial"/>
        </w:rPr>
        <w:t xml:space="preserve"> (EMPA)</w:t>
      </w:r>
    </w:p>
    <w:p w14:paraId="7105A963" w14:textId="77777777" w:rsidR="008D53FC" w:rsidRPr="008D53FC" w:rsidRDefault="008D53FC" w:rsidP="008D53FC">
      <w:pPr>
        <w:spacing w:after="0" w:line="240" w:lineRule="auto"/>
        <w:rPr>
          <w:rFonts w:ascii="Arial" w:hAnsi="Arial" w:cs="Arial"/>
        </w:rPr>
      </w:pPr>
    </w:p>
    <w:p w14:paraId="0140327B" w14:textId="50FA388F" w:rsidR="008D53FC" w:rsidRPr="008D53FC" w:rsidRDefault="008D53FC" w:rsidP="00356440">
      <w:pPr>
        <w:spacing w:after="0" w:line="240" w:lineRule="auto"/>
        <w:ind w:left="2127" w:hanging="2127"/>
        <w:rPr>
          <w:rFonts w:ascii="Arial" w:hAnsi="Arial" w:cs="Arial"/>
        </w:rPr>
      </w:pPr>
      <w:r w:rsidRPr="008D53FC">
        <w:rPr>
          <w:rFonts w:ascii="Arial" w:hAnsi="Arial" w:cs="Arial"/>
        </w:rPr>
        <w:t>VUW:</w:t>
      </w:r>
      <w:r w:rsidRPr="008D53FC">
        <w:rPr>
          <w:rFonts w:ascii="Arial" w:hAnsi="Arial" w:cs="Arial"/>
        </w:rPr>
        <w:tab/>
      </w:r>
      <w:r w:rsidR="00356440">
        <w:rPr>
          <w:rFonts w:ascii="Arial" w:hAnsi="Arial" w:cs="Arial"/>
        </w:rPr>
        <w:tab/>
      </w:r>
      <w:r w:rsidRPr="008D53FC">
        <w:rPr>
          <w:rFonts w:ascii="Arial" w:hAnsi="Arial" w:cs="Arial"/>
        </w:rPr>
        <w:t xml:space="preserve">GOVT 514 </w:t>
      </w:r>
      <w:r w:rsidRPr="008D53FC">
        <w:rPr>
          <w:rFonts w:ascii="Arial" w:hAnsi="Arial" w:cs="Arial"/>
          <w:i/>
          <w:iCs/>
        </w:rPr>
        <w:t>Public Sector and Community Leadership</w:t>
      </w:r>
      <w:r w:rsidRPr="008D53FC">
        <w:rPr>
          <w:rFonts w:ascii="Arial" w:hAnsi="Arial" w:cs="Arial"/>
        </w:rPr>
        <w:t xml:space="preserve"> (Master Public Management)</w:t>
      </w:r>
    </w:p>
    <w:p w14:paraId="16DD415F" w14:textId="4A83E70A" w:rsidR="008D53FC" w:rsidRPr="008D53FC" w:rsidRDefault="008D53FC" w:rsidP="008D53FC">
      <w:pPr>
        <w:spacing w:after="0" w:line="240" w:lineRule="auto"/>
        <w:rPr>
          <w:rFonts w:ascii="Arial" w:hAnsi="Arial" w:cs="Arial"/>
        </w:rPr>
      </w:pPr>
      <w:r w:rsidRPr="008D53FC">
        <w:rPr>
          <w:rFonts w:ascii="Arial" w:hAnsi="Arial" w:cs="Arial"/>
        </w:rPr>
        <w:t>(2013-current)</w:t>
      </w:r>
      <w:r w:rsidR="00356440">
        <w:rPr>
          <w:rFonts w:ascii="Arial" w:hAnsi="Arial" w:cs="Arial"/>
        </w:rPr>
        <w:tab/>
      </w:r>
      <w:r w:rsidRPr="008D53FC">
        <w:rPr>
          <w:rFonts w:ascii="Arial" w:hAnsi="Arial" w:cs="Arial"/>
        </w:rPr>
        <w:tab/>
        <w:t xml:space="preserve">GOVT 565 </w:t>
      </w:r>
      <w:r w:rsidRPr="008D53FC">
        <w:rPr>
          <w:rFonts w:ascii="Arial" w:hAnsi="Arial" w:cs="Arial"/>
          <w:i/>
          <w:iCs/>
        </w:rPr>
        <w:t xml:space="preserve">The Future Facing Public Manager </w:t>
      </w:r>
      <w:r w:rsidRPr="008D53FC">
        <w:rPr>
          <w:rFonts w:ascii="Arial" w:hAnsi="Arial" w:cs="Arial"/>
        </w:rPr>
        <w:t>(</w:t>
      </w:r>
      <w:bookmarkStart w:id="78" w:name="_Hlk43297877"/>
      <w:r w:rsidRPr="008D53FC">
        <w:rPr>
          <w:rFonts w:ascii="Arial" w:hAnsi="Arial" w:cs="Arial"/>
        </w:rPr>
        <w:t>Master Public Management)</w:t>
      </w:r>
      <w:bookmarkEnd w:id="78"/>
    </w:p>
    <w:p w14:paraId="4121A531" w14:textId="77777777" w:rsidR="008D53FC" w:rsidRPr="008D53FC" w:rsidRDefault="008D53FC" w:rsidP="00356440">
      <w:pPr>
        <w:spacing w:after="0" w:line="240" w:lineRule="auto"/>
        <w:ind w:left="1440" w:firstLine="720"/>
        <w:rPr>
          <w:rFonts w:ascii="Arial" w:hAnsi="Arial" w:cs="Arial"/>
        </w:rPr>
      </w:pPr>
      <w:r w:rsidRPr="008D53FC">
        <w:rPr>
          <w:rFonts w:ascii="Arial" w:hAnsi="Arial" w:cs="Arial"/>
        </w:rPr>
        <w:t xml:space="preserve">MMBA 532 </w:t>
      </w:r>
      <w:r w:rsidRPr="008D53FC">
        <w:rPr>
          <w:rFonts w:ascii="Arial" w:hAnsi="Arial" w:cs="Arial"/>
          <w:i/>
          <w:iCs/>
        </w:rPr>
        <w:t>Business Research Project</w:t>
      </w:r>
      <w:r w:rsidRPr="008D53FC">
        <w:rPr>
          <w:rFonts w:ascii="Arial" w:hAnsi="Arial" w:cs="Arial"/>
        </w:rPr>
        <w:t xml:space="preserve"> (MBA)</w:t>
      </w:r>
    </w:p>
    <w:p w14:paraId="42CB1950" w14:textId="14617794" w:rsidR="008D53FC" w:rsidRPr="008D53FC" w:rsidRDefault="008D53FC" w:rsidP="00356440">
      <w:pPr>
        <w:spacing w:after="0" w:line="240" w:lineRule="auto"/>
        <w:ind w:left="1985"/>
        <w:rPr>
          <w:rFonts w:ascii="Arial" w:hAnsi="Arial" w:cs="Arial"/>
        </w:rPr>
      </w:pPr>
      <w:r w:rsidRPr="008D53FC">
        <w:rPr>
          <w:rFonts w:ascii="Arial" w:hAnsi="Arial" w:cs="Arial"/>
        </w:rPr>
        <w:t xml:space="preserve">   GBUS 512 </w:t>
      </w:r>
      <w:r w:rsidRPr="008D53FC">
        <w:rPr>
          <w:rFonts w:ascii="Arial" w:hAnsi="Arial" w:cs="Arial"/>
          <w:i/>
          <w:iCs/>
        </w:rPr>
        <w:t xml:space="preserve">Management Theory and Practice </w:t>
      </w:r>
      <w:r w:rsidRPr="008D53FC">
        <w:rPr>
          <w:rFonts w:ascii="Arial" w:hAnsi="Arial" w:cs="Arial"/>
        </w:rPr>
        <w:t>(Master Global Management)</w:t>
      </w:r>
    </w:p>
    <w:p w14:paraId="0496DF64" w14:textId="7A3531BE" w:rsidR="008D53FC" w:rsidRPr="008D53FC" w:rsidRDefault="008D53FC" w:rsidP="008D53FC">
      <w:pPr>
        <w:spacing w:after="0" w:line="240" w:lineRule="auto"/>
        <w:ind w:firstLine="720"/>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 xml:space="preserve">GOVT 501 </w:t>
      </w:r>
      <w:r w:rsidRPr="008D53FC">
        <w:rPr>
          <w:rFonts w:ascii="Arial" w:hAnsi="Arial" w:cs="Arial"/>
          <w:i/>
          <w:iCs/>
        </w:rPr>
        <w:t xml:space="preserve">Governing and Governance </w:t>
      </w:r>
      <w:r w:rsidRPr="008D53FC">
        <w:rPr>
          <w:rFonts w:ascii="Arial" w:hAnsi="Arial" w:cs="Arial"/>
        </w:rPr>
        <w:t>(Master Public Management)</w:t>
      </w:r>
    </w:p>
    <w:p w14:paraId="2B04C430" w14:textId="65C24314" w:rsidR="008D53FC" w:rsidRPr="008D53FC" w:rsidRDefault="008D53FC" w:rsidP="008D53FC">
      <w:pPr>
        <w:spacing w:after="0" w:line="240" w:lineRule="auto"/>
        <w:ind w:firstLine="720"/>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 xml:space="preserve">GOVT 534 </w:t>
      </w:r>
      <w:r w:rsidRPr="008D53FC">
        <w:rPr>
          <w:rFonts w:ascii="Arial" w:hAnsi="Arial" w:cs="Arial"/>
          <w:i/>
          <w:iCs/>
        </w:rPr>
        <w:t>Public Integrity</w:t>
      </w:r>
      <w:r w:rsidRPr="008D53FC">
        <w:rPr>
          <w:rFonts w:ascii="Arial" w:hAnsi="Arial" w:cs="Arial"/>
        </w:rPr>
        <w:t xml:space="preserve"> (Master Public Management))</w:t>
      </w:r>
    </w:p>
    <w:p w14:paraId="70E73C80" w14:textId="6894363F" w:rsidR="008D53FC" w:rsidRPr="008D53FC" w:rsidRDefault="008D53FC" w:rsidP="008D53FC">
      <w:pPr>
        <w:spacing w:after="0" w:line="240" w:lineRule="auto"/>
        <w:ind w:firstLine="720"/>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 xml:space="preserve">MMPM 528 </w:t>
      </w:r>
      <w:r w:rsidRPr="008D53FC">
        <w:rPr>
          <w:rFonts w:ascii="Arial" w:hAnsi="Arial" w:cs="Arial"/>
          <w:i/>
          <w:iCs/>
        </w:rPr>
        <w:t xml:space="preserve">Public Service Ethics </w:t>
      </w:r>
      <w:r w:rsidRPr="008D53FC">
        <w:rPr>
          <w:rFonts w:ascii="Arial" w:hAnsi="Arial" w:cs="Arial"/>
        </w:rPr>
        <w:t>(Master Public Management)</w:t>
      </w:r>
    </w:p>
    <w:p w14:paraId="7208FD3F" w14:textId="77777777" w:rsidR="008D53FC" w:rsidRPr="008D53FC" w:rsidRDefault="008D53FC" w:rsidP="008D53FC">
      <w:pPr>
        <w:spacing w:after="0" w:line="240" w:lineRule="auto"/>
        <w:rPr>
          <w:rFonts w:ascii="Arial" w:hAnsi="Arial" w:cs="Arial"/>
        </w:rPr>
      </w:pPr>
    </w:p>
    <w:p w14:paraId="5DE858BD" w14:textId="3C3F34AC" w:rsidR="008D53FC" w:rsidRPr="008D53FC" w:rsidRDefault="008D53FC" w:rsidP="008D53FC">
      <w:pPr>
        <w:spacing w:after="0" w:line="240" w:lineRule="auto"/>
        <w:rPr>
          <w:rFonts w:ascii="Arial" w:hAnsi="Arial" w:cs="Arial"/>
        </w:rPr>
      </w:pPr>
      <w:r w:rsidRPr="008D53FC">
        <w:rPr>
          <w:rFonts w:ascii="Arial" w:hAnsi="Arial" w:cs="Arial"/>
        </w:rPr>
        <w:t>University of Teesside</w:t>
      </w:r>
      <w:r w:rsidR="00356440">
        <w:rPr>
          <w:rFonts w:ascii="Arial" w:hAnsi="Arial" w:cs="Arial"/>
        </w:rPr>
        <w:t>:</w:t>
      </w:r>
      <w:r w:rsidRPr="008D53FC">
        <w:rPr>
          <w:rFonts w:ascii="Arial" w:hAnsi="Arial" w:cs="Arial"/>
        </w:rPr>
        <w:t xml:space="preserve"> </w:t>
      </w:r>
    </w:p>
    <w:p w14:paraId="35A1386E" w14:textId="18F202E1" w:rsidR="008D53FC" w:rsidRPr="008D53FC" w:rsidRDefault="008D53FC" w:rsidP="008D53FC">
      <w:pPr>
        <w:spacing w:after="0" w:line="240" w:lineRule="auto"/>
        <w:rPr>
          <w:rFonts w:ascii="Arial" w:hAnsi="Arial" w:cs="Arial"/>
        </w:rPr>
      </w:pPr>
      <w:r w:rsidRPr="008D53FC">
        <w:rPr>
          <w:rFonts w:ascii="Arial" w:hAnsi="Arial" w:cs="Arial"/>
        </w:rPr>
        <w:t>(2008-13)</w:t>
      </w:r>
      <w:r w:rsidRPr="008D53FC">
        <w:rPr>
          <w:rFonts w:ascii="Arial" w:hAnsi="Arial" w:cs="Arial"/>
        </w:rPr>
        <w:tab/>
      </w:r>
      <w:r w:rsidR="00356440">
        <w:rPr>
          <w:rFonts w:ascii="Arial" w:hAnsi="Arial" w:cs="Arial"/>
        </w:rPr>
        <w:tab/>
      </w:r>
      <w:r w:rsidRPr="008D53FC">
        <w:rPr>
          <w:rFonts w:ascii="Arial" w:hAnsi="Arial" w:cs="Arial"/>
        </w:rPr>
        <w:t>Current Issues in Management (MBA)</w:t>
      </w:r>
    </w:p>
    <w:p w14:paraId="04FEB1C6" w14:textId="07F868D5" w:rsidR="008D53FC" w:rsidRPr="008D53FC" w:rsidRDefault="008D53FC" w:rsidP="008D53FC">
      <w:pPr>
        <w:spacing w:after="0" w:line="240" w:lineRule="auto"/>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Organisational change (MBA)</w:t>
      </w:r>
    </w:p>
    <w:p w14:paraId="39F6BC4A" w14:textId="5FDA58D7" w:rsidR="008D53FC" w:rsidRPr="008D53FC" w:rsidRDefault="008D53FC" w:rsidP="008D53FC">
      <w:pPr>
        <w:spacing w:after="0" w:line="240" w:lineRule="auto"/>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Current Issues in Public Management (MBA Pub Mngt)</w:t>
      </w:r>
    </w:p>
    <w:p w14:paraId="49A24809" w14:textId="568F296A" w:rsidR="008D53FC" w:rsidRPr="008D53FC" w:rsidRDefault="008D53FC" w:rsidP="008D53FC">
      <w:pPr>
        <w:spacing w:after="0" w:line="240" w:lineRule="auto"/>
        <w:rPr>
          <w:rFonts w:ascii="Arial" w:hAnsi="Arial" w:cs="Arial"/>
        </w:rPr>
      </w:pPr>
      <w:r w:rsidRPr="008D53FC">
        <w:rPr>
          <w:rFonts w:ascii="Arial" w:hAnsi="Arial" w:cs="Arial"/>
        </w:rPr>
        <w:t xml:space="preserve">                   </w:t>
      </w:r>
      <w:r w:rsidRPr="008D53FC">
        <w:rPr>
          <w:rFonts w:ascii="Arial" w:hAnsi="Arial" w:cs="Arial"/>
        </w:rPr>
        <w:tab/>
        <w:t xml:space="preserve"> </w:t>
      </w:r>
      <w:r w:rsidR="00356440">
        <w:rPr>
          <w:rFonts w:ascii="Arial" w:hAnsi="Arial" w:cs="Arial"/>
        </w:rPr>
        <w:tab/>
      </w:r>
      <w:r w:rsidRPr="008D53FC">
        <w:rPr>
          <w:rFonts w:ascii="Arial" w:hAnsi="Arial" w:cs="Arial"/>
        </w:rPr>
        <w:t>Public Management Strategy and Change (MBA Pub Mngt)</w:t>
      </w:r>
    </w:p>
    <w:p w14:paraId="71B26359" w14:textId="4D34A445" w:rsidR="008D53FC" w:rsidRPr="008D53FC" w:rsidRDefault="008D53FC" w:rsidP="008D53FC">
      <w:pPr>
        <w:spacing w:after="0" w:line="240" w:lineRule="auto"/>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The Nature of Management Knowledge (DBA)</w:t>
      </w:r>
    </w:p>
    <w:p w14:paraId="639A449E" w14:textId="778EBFF5" w:rsidR="008D53FC" w:rsidRPr="008D53FC" w:rsidRDefault="008D53FC" w:rsidP="008D53FC">
      <w:pPr>
        <w:spacing w:after="0" w:line="240" w:lineRule="auto"/>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 xml:space="preserve">The Reflective Practitioner (DBA) </w:t>
      </w:r>
    </w:p>
    <w:p w14:paraId="79035E84" w14:textId="3A67127D" w:rsidR="00C415D4" w:rsidRDefault="008D53FC" w:rsidP="008D53FC">
      <w:pPr>
        <w:rPr>
          <w:rFonts w:ascii="Arial" w:hAnsi="Arial" w:cs="Arial"/>
        </w:rPr>
      </w:pPr>
      <w:r w:rsidRPr="008D53FC">
        <w:rPr>
          <w:rFonts w:ascii="Arial" w:hAnsi="Arial" w:cs="Arial"/>
        </w:rPr>
        <w:t xml:space="preserve">                    </w:t>
      </w:r>
      <w:r w:rsidRPr="008D53FC">
        <w:rPr>
          <w:rFonts w:ascii="Arial" w:hAnsi="Arial" w:cs="Arial"/>
        </w:rPr>
        <w:tab/>
      </w:r>
      <w:r w:rsidR="00356440">
        <w:rPr>
          <w:rFonts w:ascii="Arial" w:hAnsi="Arial" w:cs="Arial"/>
        </w:rPr>
        <w:tab/>
      </w:r>
      <w:r w:rsidRPr="008D53FC">
        <w:rPr>
          <w:rFonts w:ascii="Arial" w:hAnsi="Arial" w:cs="Arial"/>
        </w:rPr>
        <w:t>Ethical Leadership (</w:t>
      </w:r>
      <w:proofErr w:type="spellStart"/>
      <w:r w:rsidRPr="008D53FC">
        <w:rPr>
          <w:rFonts w:ascii="Arial" w:hAnsi="Arial" w:cs="Arial"/>
        </w:rPr>
        <w:t>DProf</w:t>
      </w:r>
      <w:proofErr w:type="spellEnd"/>
      <w:r w:rsidRPr="008D53FC">
        <w:rPr>
          <w:rFonts w:ascii="Arial" w:hAnsi="Arial" w:cs="Arial"/>
        </w:rPr>
        <w:t xml:space="preserve"> Clinical Psychology)</w:t>
      </w:r>
    </w:p>
    <w:p w14:paraId="72550D47" w14:textId="09F9E6A9" w:rsidR="00B82FA8" w:rsidRDefault="00B82FA8" w:rsidP="00C415D4">
      <w:pPr>
        <w:rPr>
          <w:rFonts w:ascii="Arial" w:hAnsi="Arial" w:cs="Arial"/>
        </w:rPr>
      </w:pPr>
    </w:p>
    <w:p w14:paraId="531284AF" w14:textId="77777777" w:rsidR="00B82FA8" w:rsidRDefault="00B82FA8">
      <w:pPr>
        <w:rPr>
          <w:rFonts w:ascii="Arial" w:hAnsi="Arial" w:cs="Arial"/>
        </w:rPr>
      </w:pPr>
      <w:r>
        <w:rPr>
          <w:rFonts w:ascii="Arial" w:hAnsi="Arial" w:cs="Arial"/>
        </w:rPr>
        <w:br w:type="page"/>
      </w:r>
    </w:p>
    <w:p w14:paraId="52BE5902" w14:textId="2BF773FA" w:rsidR="00D22704" w:rsidRDefault="00D22704" w:rsidP="00D22704">
      <w:pPr>
        <w:spacing w:after="0" w:line="276" w:lineRule="auto"/>
        <w:rPr>
          <w:rFonts w:cstheme="minorHAnsi"/>
        </w:rPr>
      </w:pPr>
    </w:p>
    <w:p w14:paraId="4F29102A" w14:textId="7664210A" w:rsidR="00D57E37" w:rsidRPr="00D22704" w:rsidRDefault="00D57E37" w:rsidP="00D22704">
      <w:pPr>
        <w:spacing w:after="0" w:line="276" w:lineRule="auto"/>
        <w:rPr>
          <w:rFonts w:cstheme="minorHAnsi"/>
        </w:rPr>
      </w:pPr>
      <w:r w:rsidRPr="00D22704">
        <w:rPr>
          <w:rFonts w:ascii="Arial" w:hAnsi="Arial" w:cs="Arial"/>
          <w:b/>
          <w:bCs/>
          <w:noProof/>
        </w:rPr>
        <mc:AlternateContent>
          <mc:Choice Requires="wps">
            <w:drawing>
              <wp:anchor distT="45720" distB="45720" distL="114300" distR="114300" simplePos="0" relativeHeight="251658261" behindDoc="0" locked="0" layoutInCell="1" allowOverlap="1" wp14:anchorId="187021E5" wp14:editId="77A30D34">
                <wp:simplePos x="0" y="0"/>
                <wp:positionH relativeFrom="column">
                  <wp:posOffset>0</wp:posOffset>
                </wp:positionH>
                <wp:positionV relativeFrom="paragraph">
                  <wp:posOffset>108585</wp:posOffset>
                </wp:positionV>
                <wp:extent cx="5688965" cy="876300"/>
                <wp:effectExtent l="0" t="0" r="6985" b="0"/>
                <wp:wrapSquare wrapText="bothSides"/>
                <wp:docPr id="109" name="Text Box 2" descr="P2699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876300"/>
                        </a:xfrm>
                        <a:prstGeom prst="rect">
                          <a:avLst/>
                        </a:prstGeom>
                        <a:solidFill>
                          <a:srgbClr val="FFFFFF"/>
                        </a:solidFill>
                        <a:ln w="9525">
                          <a:noFill/>
                          <a:miter lim="800000"/>
                          <a:headEnd/>
                          <a:tailEnd/>
                        </a:ln>
                      </wps:spPr>
                      <wps:txbx>
                        <w:txbxContent>
                          <w:p w14:paraId="41CCB1CE" w14:textId="77777777" w:rsidR="00DD27F8" w:rsidRDefault="00DD27F8" w:rsidP="00D22704"/>
                          <w:p w14:paraId="64CDF663" w14:textId="77777777" w:rsidR="00DD27F8" w:rsidRPr="00B17D09" w:rsidRDefault="00DD27F8" w:rsidP="00D22704">
                            <w:pPr>
                              <w:rPr>
                                <w:rFonts w:ascii="Arial" w:hAnsi="Arial" w:cs="Arial"/>
                                <w:b/>
                                <w:bCs/>
                                <w:sz w:val="40"/>
                                <w:szCs w:val="40"/>
                              </w:rPr>
                            </w:pPr>
                            <w:r w:rsidRPr="00B17D09">
                              <w:rPr>
                                <w:rFonts w:ascii="Arial" w:hAnsi="Arial" w:cs="Arial"/>
                                <w:b/>
                                <w:bCs/>
                                <w:sz w:val="40"/>
                                <w:szCs w:val="40"/>
                              </w:rPr>
                              <w:t>Dr Zina O’Leary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021E5" id="_x0000_s1040" type="#_x0000_t202" alt="P2699TB23#y1" style="position:absolute;margin-left:0;margin-top:8.55pt;width:447.95pt;height:69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" stroked="f">
                <v:textbox>
                  <w:txbxContent>
                    <w:p w14:paraId="41CCB1CE" w14:textId="77777777" w:rsidR="00DD27F8" w:rsidRDefault="00DD27F8" w:rsidP="00D22704"/>
                    <w:p w14:paraId="64CDF663" w14:textId="77777777" w:rsidR="00DD27F8" w:rsidRPr="00B17D09" w:rsidRDefault="00DD27F8" w:rsidP="00D22704">
                      <w:pPr>
                        <w:rPr>
                          <w:rFonts w:ascii="Arial" w:hAnsi="Arial" w:cs="Arial"/>
                          <w:b/>
                          <w:bCs/>
                          <w:sz w:val="40"/>
                          <w:szCs w:val="40"/>
                        </w:rPr>
                      </w:pPr>
                      <w:r w:rsidRPr="00B17D09">
                        <w:rPr>
                          <w:rFonts w:ascii="Arial" w:hAnsi="Arial" w:cs="Arial"/>
                          <w:b/>
                          <w:bCs/>
                          <w:sz w:val="40"/>
                          <w:szCs w:val="40"/>
                        </w:rPr>
                        <w:t>Dr Zina O’Leary</w:t>
                      </w:r>
                    </w:p>
                  </w:txbxContent>
                </v:textbox>
                <w10:wrap type="square"/>
              </v:shape>
            </w:pict>
          </mc:Fallback>
        </mc:AlternateContent>
      </w:r>
    </w:p>
    <w:p w14:paraId="6B69969D" w14:textId="3229530E" w:rsidR="00D22704" w:rsidRPr="00D22704" w:rsidRDefault="00D22704" w:rsidP="00D22704">
      <w:pPr>
        <w:spacing w:after="0" w:line="276" w:lineRule="auto"/>
        <w:rPr>
          <w:rFonts w:cstheme="minorHAnsi"/>
        </w:rPr>
      </w:pPr>
      <w:r w:rsidRPr="00D22704">
        <w:rPr>
          <w:rFonts w:ascii="Arial" w:hAnsi="Arial" w:cs="Arial"/>
          <w:noProof/>
        </w:rPr>
        <w:drawing>
          <wp:anchor distT="0" distB="0" distL="114300" distR="114300" simplePos="0" relativeHeight="251658262" behindDoc="0" locked="0" layoutInCell="1" allowOverlap="1" wp14:anchorId="0C201B78" wp14:editId="46CA91DA">
            <wp:simplePos x="0" y="0"/>
            <wp:positionH relativeFrom="column">
              <wp:posOffset>0</wp:posOffset>
            </wp:positionH>
            <wp:positionV relativeFrom="paragraph">
              <wp:posOffset>842010</wp:posOffset>
            </wp:positionV>
            <wp:extent cx="1864725" cy="1931035"/>
            <wp:effectExtent l="0" t="0" r="2540" b="0"/>
            <wp:wrapThrough wrapText="bothSides">
              <wp:wrapPolygon edited="0">
                <wp:start x="0" y="0"/>
                <wp:lineTo x="0" y="21309"/>
                <wp:lineTo x="21409" y="21309"/>
                <wp:lineTo x="21409" y="0"/>
                <wp:lineTo x="0" y="0"/>
              </wp:wrapPolygon>
            </wp:wrapThrough>
            <wp:docPr id="28" name="Picture 28" descr="P270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4725" cy="1931035"/>
                    </a:xfrm>
                    <a:prstGeom prst="rect">
                      <a:avLst/>
                    </a:prstGeom>
                    <a:noFill/>
                    <a:ln>
                      <a:noFill/>
                    </a:ln>
                  </pic:spPr>
                </pic:pic>
              </a:graphicData>
            </a:graphic>
          </wp:anchor>
        </w:drawing>
      </w:r>
      <w:r w:rsidRPr="00D22704">
        <w:rPr>
          <w:rFonts w:cstheme="minorHAnsi"/>
        </w:rPr>
        <w:tab/>
      </w:r>
    </w:p>
    <w:p w14:paraId="797B1597" w14:textId="77777777" w:rsidR="00D57E37" w:rsidRDefault="00D57E37" w:rsidP="00D22704">
      <w:pPr>
        <w:spacing w:after="0" w:line="240" w:lineRule="auto"/>
        <w:ind w:left="3686"/>
        <w:contextualSpacing/>
        <w:rPr>
          <w:rFonts w:ascii="Arial" w:hAnsi="Arial" w:cs="Arial"/>
        </w:rPr>
      </w:pPr>
    </w:p>
    <w:p w14:paraId="2A983BF5" w14:textId="77777777" w:rsidR="00D57E37" w:rsidRDefault="00D57E37" w:rsidP="00D22704">
      <w:pPr>
        <w:spacing w:after="0" w:line="240" w:lineRule="auto"/>
        <w:ind w:left="3686"/>
        <w:contextualSpacing/>
        <w:rPr>
          <w:rFonts w:ascii="Arial" w:hAnsi="Arial" w:cs="Arial"/>
        </w:rPr>
      </w:pPr>
    </w:p>
    <w:p w14:paraId="2D17BE86" w14:textId="77777777" w:rsidR="00D57E37" w:rsidRDefault="00D57E37" w:rsidP="00D22704">
      <w:pPr>
        <w:spacing w:after="0" w:line="240" w:lineRule="auto"/>
        <w:ind w:left="3686"/>
        <w:contextualSpacing/>
        <w:rPr>
          <w:rFonts w:ascii="Arial" w:hAnsi="Arial" w:cs="Arial"/>
        </w:rPr>
      </w:pPr>
    </w:p>
    <w:p w14:paraId="63D3C14E" w14:textId="77777777" w:rsidR="00D57E37" w:rsidRDefault="00D57E37" w:rsidP="00D22704">
      <w:pPr>
        <w:spacing w:after="0" w:line="240" w:lineRule="auto"/>
        <w:ind w:left="3686"/>
        <w:contextualSpacing/>
        <w:rPr>
          <w:rFonts w:ascii="Arial" w:hAnsi="Arial" w:cs="Arial"/>
        </w:rPr>
      </w:pPr>
    </w:p>
    <w:p w14:paraId="4CC3ECA9" w14:textId="1B854C7B" w:rsidR="00D22704" w:rsidRPr="00D22704" w:rsidRDefault="00D22704" w:rsidP="00D22704">
      <w:pPr>
        <w:spacing w:after="0" w:line="240" w:lineRule="auto"/>
        <w:ind w:left="3686"/>
        <w:contextualSpacing/>
        <w:rPr>
          <w:rFonts w:ascii="Arial" w:hAnsi="Arial" w:cs="Arial"/>
        </w:rPr>
      </w:pPr>
      <w:r w:rsidRPr="00D22704">
        <w:rPr>
          <w:rFonts w:ascii="Arial" w:hAnsi="Arial" w:cs="Arial"/>
        </w:rPr>
        <w:t xml:space="preserve">University of New South Wales </w:t>
      </w:r>
    </w:p>
    <w:p w14:paraId="135AF154" w14:textId="77777777" w:rsidR="00D22704" w:rsidRPr="00D22704" w:rsidRDefault="00D22704" w:rsidP="00D22704">
      <w:pPr>
        <w:spacing w:after="0" w:line="240" w:lineRule="auto"/>
        <w:ind w:left="3686"/>
        <w:contextualSpacing/>
        <w:rPr>
          <w:rFonts w:ascii="Arial" w:hAnsi="Arial" w:cs="Arial"/>
        </w:rPr>
      </w:pPr>
      <w:proofErr w:type="spellStart"/>
      <w:proofErr w:type="gramStart"/>
      <w:r w:rsidRPr="00D22704">
        <w:rPr>
          <w:rFonts w:ascii="Arial" w:hAnsi="Arial" w:cs="Arial"/>
        </w:rPr>
        <w:t>Ph.D</w:t>
      </w:r>
      <w:proofErr w:type="spellEnd"/>
      <w:proofErr w:type="gramEnd"/>
      <w:r w:rsidRPr="00D22704">
        <w:rPr>
          <w:rFonts w:ascii="Arial" w:hAnsi="Arial" w:cs="Arial"/>
        </w:rPr>
        <w:t>, UNSW &amp; UWS</w:t>
      </w:r>
    </w:p>
    <w:p w14:paraId="22E8E681" w14:textId="77777777" w:rsidR="00D22704" w:rsidRPr="00D22704" w:rsidRDefault="00D22704" w:rsidP="00D22704">
      <w:pPr>
        <w:spacing w:after="0" w:line="240" w:lineRule="auto"/>
        <w:ind w:left="3686"/>
        <w:contextualSpacing/>
        <w:rPr>
          <w:rFonts w:ascii="Arial" w:hAnsi="Arial" w:cs="Arial"/>
        </w:rPr>
      </w:pPr>
      <w:r w:rsidRPr="00D22704">
        <w:rPr>
          <w:rFonts w:ascii="Arial" w:hAnsi="Arial" w:cs="Arial"/>
        </w:rPr>
        <w:t>MSc, University of Wisconsin, USA</w:t>
      </w:r>
    </w:p>
    <w:p w14:paraId="5BDFA52C" w14:textId="77777777" w:rsidR="00D22704" w:rsidRPr="00D22704" w:rsidRDefault="00D22704" w:rsidP="00D22704">
      <w:pPr>
        <w:spacing w:after="0" w:line="240" w:lineRule="auto"/>
        <w:ind w:left="3686"/>
        <w:contextualSpacing/>
        <w:textAlignment w:val="baseline"/>
        <w:rPr>
          <w:rFonts w:ascii="Arial" w:hAnsi="Arial" w:cs="Arial"/>
        </w:rPr>
      </w:pPr>
      <w:r w:rsidRPr="00D22704">
        <w:rPr>
          <w:rFonts w:ascii="Arial" w:hAnsi="Arial" w:cs="Arial"/>
        </w:rPr>
        <w:t xml:space="preserve">BA, Rutgers University, NJ USA     </w:t>
      </w:r>
    </w:p>
    <w:p w14:paraId="2DD07FAC" w14:textId="77777777" w:rsidR="00D22704" w:rsidRPr="00D22704" w:rsidRDefault="00D22704" w:rsidP="00D22704">
      <w:pPr>
        <w:spacing w:after="0" w:line="276" w:lineRule="auto"/>
        <w:rPr>
          <w:rFonts w:cstheme="minorHAnsi"/>
        </w:rPr>
      </w:pPr>
    </w:p>
    <w:p w14:paraId="32BEB889" w14:textId="77777777" w:rsidR="00D22704" w:rsidRPr="00D22704" w:rsidRDefault="00D22704" w:rsidP="00D22704">
      <w:pPr>
        <w:spacing w:after="0" w:line="276" w:lineRule="auto"/>
        <w:rPr>
          <w:rFonts w:cstheme="minorHAnsi"/>
        </w:rPr>
      </w:pPr>
      <w:r w:rsidRPr="00D22704">
        <w:rPr>
          <w:rFonts w:cstheme="minorHAnsi"/>
        </w:rPr>
        <w:tab/>
      </w:r>
    </w:p>
    <w:p w14:paraId="59BA2B72" w14:textId="77777777" w:rsidR="00D22704" w:rsidRPr="00D22704" w:rsidRDefault="00D22704" w:rsidP="00D22704">
      <w:pPr>
        <w:spacing w:after="0" w:line="276" w:lineRule="auto"/>
        <w:rPr>
          <w:rFonts w:cstheme="minorHAnsi"/>
        </w:rPr>
      </w:pPr>
    </w:p>
    <w:p w14:paraId="56219FC9" w14:textId="77777777" w:rsidR="00D22704" w:rsidRPr="00D22704" w:rsidRDefault="00D22704" w:rsidP="00D22704">
      <w:pPr>
        <w:spacing w:after="0" w:line="276" w:lineRule="auto"/>
        <w:rPr>
          <w:rFonts w:cstheme="minorHAnsi"/>
        </w:rPr>
      </w:pPr>
    </w:p>
    <w:p w14:paraId="62FBC705" w14:textId="77777777" w:rsidR="00D22704" w:rsidRPr="00D22704" w:rsidRDefault="00D22704" w:rsidP="00D22704">
      <w:pPr>
        <w:spacing w:after="0" w:line="276" w:lineRule="auto"/>
        <w:rPr>
          <w:rFonts w:cstheme="minorHAnsi"/>
        </w:rPr>
      </w:pPr>
    </w:p>
    <w:p w14:paraId="700F0552" w14:textId="77777777" w:rsidR="00D22704" w:rsidRPr="00D22704" w:rsidRDefault="00D22704" w:rsidP="00D22704">
      <w:pPr>
        <w:spacing w:after="0" w:line="276" w:lineRule="auto"/>
        <w:rPr>
          <w:rFonts w:cstheme="minorHAnsi"/>
        </w:rPr>
      </w:pPr>
    </w:p>
    <w:p w14:paraId="0B4C1A52" w14:textId="4DABB722" w:rsidR="00D22704" w:rsidRDefault="00D22704" w:rsidP="00D22704">
      <w:pPr>
        <w:spacing w:after="0" w:line="276" w:lineRule="auto"/>
        <w:rPr>
          <w:rFonts w:cstheme="minorHAnsi"/>
        </w:rPr>
      </w:pPr>
    </w:p>
    <w:p w14:paraId="4F9D7F79" w14:textId="77777777" w:rsidR="00D57E37" w:rsidRPr="00D22704" w:rsidRDefault="00D57E37" w:rsidP="00D22704">
      <w:pPr>
        <w:spacing w:after="0" w:line="276" w:lineRule="auto"/>
        <w:rPr>
          <w:rFonts w:cstheme="minorHAnsi"/>
        </w:rPr>
      </w:pPr>
    </w:p>
    <w:p w14:paraId="019A7543" w14:textId="77777777" w:rsidR="00D22704" w:rsidRPr="00D22704" w:rsidRDefault="00D22704" w:rsidP="00D22704">
      <w:pPr>
        <w:spacing w:after="0" w:line="276" w:lineRule="auto"/>
        <w:rPr>
          <w:rFonts w:cstheme="minorHAnsi"/>
        </w:rPr>
      </w:pPr>
      <w:r w:rsidRPr="00D22704">
        <w:rPr>
          <w:rFonts w:ascii="Arial" w:hAnsi="Arial" w:cs="Arial"/>
          <w:b/>
          <w:bCs/>
          <w:color w:val="2B2B2B"/>
          <w:sz w:val="40"/>
          <w:szCs w:val="40"/>
        </w:rPr>
        <w:t>Subject Lead: Work-Based Project</w:t>
      </w:r>
    </w:p>
    <w:p w14:paraId="1D914B08" w14:textId="77777777" w:rsidR="00D22704" w:rsidRPr="00D22704" w:rsidRDefault="00D22704" w:rsidP="00D22704">
      <w:pPr>
        <w:spacing w:after="0" w:line="240" w:lineRule="auto"/>
        <w:textAlignment w:val="baseline"/>
        <w:rPr>
          <w:rFonts w:ascii="Arial" w:eastAsia="Times New Roman" w:hAnsi="Arial" w:cs="Arial"/>
          <w:b/>
          <w:bCs/>
          <w:color w:val="000000"/>
          <w:lang w:val="en-US" w:eastAsia="zh-CN"/>
        </w:rPr>
      </w:pPr>
    </w:p>
    <w:p w14:paraId="69F83484" w14:textId="77777777" w:rsidR="00D22704" w:rsidRPr="00D22704" w:rsidRDefault="00D22704" w:rsidP="00D22704">
      <w:pPr>
        <w:spacing w:after="0" w:line="240" w:lineRule="auto"/>
        <w:rPr>
          <w:rFonts w:ascii="Arial" w:hAnsi="Arial" w:cs="Arial"/>
          <w:b/>
          <w:bCs/>
          <w:color w:val="2B2B2B"/>
        </w:rPr>
      </w:pPr>
      <w:r w:rsidRPr="00D22704">
        <w:rPr>
          <w:rFonts w:ascii="Arial" w:hAnsi="Arial" w:cs="Arial"/>
          <w:b/>
          <w:bCs/>
          <w:sz w:val="28"/>
          <w:szCs w:val="28"/>
        </w:rPr>
        <w:t>Areas of expertise</w:t>
      </w:r>
    </w:p>
    <w:p w14:paraId="7203A3A6" w14:textId="77777777" w:rsidR="00D22704" w:rsidRPr="00D22704" w:rsidRDefault="00D22704" w:rsidP="00D22704">
      <w:pPr>
        <w:spacing w:after="0" w:line="240" w:lineRule="auto"/>
        <w:textAlignment w:val="baseline"/>
        <w:rPr>
          <w:rFonts w:ascii="Arial" w:eastAsia="Times New Roman" w:hAnsi="Arial" w:cs="Arial"/>
          <w:b/>
          <w:bCs/>
          <w:color w:val="000000"/>
          <w:lang w:val="en-US" w:eastAsia="zh-CN"/>
        </w:rPr>
      </w:pPr>
    </w:p>
    <w:p w14:paraId="10AA0AD9" w14:textId="77777777" w:rsidR="00D22704" w:rsidRPr="00D22704" w:rsidRDefault="00D22704" w:rsidP="009017B0">
      <w:pPr>
        <w:numPr>
          <w:ilvl w:val="0"/>
          <w:numId w:val="50"/>
        </w:numPr>
        <w:spacing w:after="0" w:line="240" w:lineRule="auto"/>
        <w:textAlignment w:val="baseline"/>
        <w:rPr>
          <w:rFonts w:ascii="Arial" w:eastAsia="Times New Roman" w:hAnsi="Arial" w:cs="Arial"/>
          <w:lang w:eastAsia="en-AU"/>
        </w:rPr>
      </w:pPr>
      <w:r w:rsidRPr="00D22704">
        <w:rPr>
          <w:rFonts w:ascii="Arial" w:eastAsia="Times New Roman" w:hAnsi="Arial" w:cs="Arial"/>
          <w:color w:val="2B2B2B"/>
          <w:bdr w:val="none" w:sz="0" w:space="0" w:color="auto" w:frame="1"/>
          <w:lang w:val="en" w:eastAsia="en-AU"/>
        </w:rPr>
        <w:t>Evaluation</w:t>
      </w:r>
      <w:r w:rsidRPr="00D22704">
        <w:rPr>
          <w:rFonts w:ascii="Arial" w:eastAsia="Times New Roman" w:hAnsi="Arial" w:cs="Arial"/>
          <w:bdr w:val="none" w:sz="0" w:space="0" w:color="auto" w:frame="1"/>
          <w:lang w:eastAsia="en-AU"/>
        </w:rPr>
        <w:t> </w:t>
      </w:r>
    </w:p>
    <w:p w14:paraId="666EDDE7" w14:textId="77777777" w:rsidR="00D22704" w:rsidRPr="00D22704" w:rsidRDefault="00D22704" w:rsidP="009017B0">
      <w:pPr>
        <w:numPr>
          <w:ilvl w:val="0"/>
          <w:numId w:val="50"/>
        </w:numPr>
        <w:spacing w:after="0" w:line="240" w:lineRule="auto"/>
        <w:textAlignment w:val="baseline"/>
        <w:rPr>
          <w:rFonts w:ascii="Arial" w:eastAsia="Times New Roman" w:hAnsi="Arial" w:cs="Arial"/>
          <w:lang w:eastAsia="en-AU"/>
        </w:rPr>
      </w:pPr>
      <w:r w:rsidRPr="00D22704">
        <w:rPr>
          <w:rFonts w:ascii="Arial" w:eastAsia="Times New Roman" w:hAnsi="Arial" w:cs="Arial"/>
          <w:color w:val="2B2B2B"/>
          <w:bdr w:val="none" w:sz="0" w:space="0" w:color="auto" w:frame="1"/>
          <w:lang w:val="en" w:eastAsia="en-AU"/>
        </w:rPr>
        <w:t>Communication </w:t>
      </w:r>
    </w:p>
    <w:p w14:paraId="4643D42A" w14:textId="77777777" w:rsidR="00D22704" w:rsidRPr="00D22704" w:rsidRDefault="00D22704" w:rsidP="009017B0">
      <w:pPr>
        <w:numPr>
          <w:ilvl w:val="0"/>
          <w:numId w:val="50"/>
        </w:numPr>
        <w:spacing w:after="0" w:line="240" w:lineRule="auto"/>
        <w:textAlignment w:val="baseline"/>
        <w:rPr>
          <w:rFonts w:ascii="Arial" w:eastAsia="Times New Roman" w:hAnsi="Arial" w:cs="Arial"/>
          <w:lang w:eastAsia="en-AU"/>
        </w:rPr>
      </w:pPr>
      <w:r w:rsidRPr="00D22704">
        <w:rPr>
          <w:rFonts w:ascii="Arial" w:eastAsia="Times New Roman" w:hAnsi="Arial" w:cs="Arial"/>
          <w:color w:val="2B2B2B"/>
          <w:bdr w:val="none" w:sz="0" w:space="0" w:color="auto" w:frame="1"/>
          <w:lang w:val="en" w:eastAsia="en-AU"/>
        </w:rPr>
        <w:t>Research Methodologies</w:t>
      </w:r>
    </w:p>
    <w:p w14:paraId="332F22A7" w14:textId="77777777" w:rsidR="00D22704" w:rsidRPr="00D22704" w:rsidRDefault="00D22704" w:rsidP="00D22704">
      <w:pPr>
        <w:spacing w:after="0" w:line="240" w:lineRule="auto"/>
        <w:ind w:left="360"/>
        <w:textAlignment w:val="baseline"/>
        <w:rPr>
          <w:rFonts w:ascii="Arial" w:eastAsia="Times New Roman" w:hAnsi="Arial" w:cs="Arial"/>
          <w:lang w:eastAsia="en-AU"/>
        </w:rPr>
      </w:pPr>
    </w:p>
    <w:p w14:paraId="325140E1" w14:textId="77777777" w:rsidR="00D22704" w:rsidRPr="00D22704" w:rsidRDefault="00D22704" w:rsidP="00D22704">
      <w:pPr>
        <w:spacing w:after="0" w:line="240" w:lineRule="auto"/>
        <w:textAlignment w:val="baseline"/>
        <w:rPr>
          <w:rFonts w:ascii="Arial" w:hAnsi="Arial" w:cs="Arial"/>
        </w:rPr>
      </w:pPr>
    </w:p>
    <w:p w14:paraId="7232B3E7" w14:textId="77777777" w:rsidR="00D22704" w:rsidRPr="00D22704" w:rsidRDefault="00D22704" w:rsidP="00D22704">
      <w:pPr>
        <w:spacing w:after="0" w:line="240" w:lineRule="auto"/>
        <w:rPr>
          <w:rFonts w:ascii="Arial" w:hAnsi="Arial" w:cs="Arial"/>
          <w:b/>
          <w:bCs/>
          <w:sz w:val="28"/>
          <w:szCs w:val="28"/>
        </w:rPr>
      </w:pPr>
      <w:r w:rsidRPr="00D22704">
        <w:rPr>
          <w:rFonts w:ascii="Arial" w:hAnsi="Arial" w:cs="Arial"/>
          <w:b/>
          <w:bCs/>
          <w:sz w:val="28"/>
          <w:szCs w:val="28"/>
        </w:rPr>
        <w:t>Highlights</w:t>
      </w:r>
    </w:p>
    <w:p w14:paraId="1E2C9FA7" w14:textId="77777777" w:rsidR="00D22704" w:rsidRPr="00D22704" w:rsidRDefault="00D22704" w:rsidP="00D22704">
      <w:pPr>
        <w:spacing w:after="0" w:line="240" w:lineRule="auto"/>
        <w:textAlignment w:val="baseline"/>
        <w:rPr>
          <w:rFonts w:ascii="Arial" w:hAnsi="Arial" w:cs="Arial"/>
        </w:rPr>
      </w:pPr>
    </w:p>
    <w:p w14:paraId="30F59187" w14:textId="77777777" w:rsidR="00D22704" w:rsidRPr="00D22704" w:rsidRDefault="00D22704" w:rsidP="009017B0">
      <w:pPr>
        <w:numPr>
          <w:ilvl w:val="0"/>
          <w:numId w:val="51"/>
        </w:numPr>
        <w:spacing w:after="0" w:line="240" w:lineRule="auto"/>
        <w:contextualSpacing/>
        <w:textAlignment w:val="baseline"/>
        <w:rPr>
          <w:rFonts w:ascii="Arial" w:eastAsia="Times New Roman" w:hAnsi="Arial" w:cs="Arial"/>
          <w:lang w:val="en-US" w:eastAsia="zh-CN"/>
        </w:rPr>
      </w:pPr>
      <w:r w:rsidRPr="00D22704">
        <w:rPr>
          <w:rFonts w:ascii="Arial" w:eastAsia="Times New Roman" w:hAnsi="Arial" w:cs="Arial"/>
          <w:color w:val="000000"/>
          <w:lang w:val="en-US" w:eastAsia="zh-CN"/>
        </w:rPr>
        <w:t xml:space="preserve">Senior </w:t>
      </w:r>
      <w:r w:rsidRPr="00D22704">
        <w:rPr>
          <w:rFonts w:ascii="Arial" w:eastAsia="Times New Roman" w:hAnsi="Arial" w:cs="Arial"/>
          <w:b/>
          <w:bCs/>
          <w:color w:val="000000"/>
          <w:lang w:val="en-US" w:eastAsia="zh-CN"/>
        </w:rPr>
        <w:t>Research Fellow, ANZSOG</w:t>
      </w:r>
      <w:r w:rsidRPr="00D22704">
        <w:rPr>
          <w:rFonts w:ascii="Arial" w:eastAsia="Times New Roman" w:hAnsi="Arial" w:cs="Arial"/>
          <w:lang w:val="en-US" w:eastAsia="zh-CN"/>
        </w:rPr>
        <w:t>​</w:t>
      </w:r>
    </w:p>
    <w:p w14:paraId="57DCA2EF" w14:textId="08676C94" w:rsidR="00D22704" w:rsidRPr="00D22704" w:rsidRDefault="00D22704" w:rsidP="009017B0">
      <w:pPr>
        <w:numPr>
          <w:ilvl w:val="0"/>
          <w:numId w:val="51"/>
        </w:numPr>
        <w:spacing w:after="0" w:line="240" w:lineRule="auto"/>
        <w:contextualSpacing/>
        <w:jc w:val="both"/>
        <w:textAlignment w:val="baseline"/>
        <w:rPr>
          <w:rFonts w:ascii="Arial" w:eastAsia="Times New Roman" w:hAnsi="Arial" w:cs="Arial"/>
          <w:lang w:val="en-US" w:eastAsia="zh-CN"/>
        </w:rPr>
      </w:pPr>
      <w:r w:rsidRPr="00D22704">
        <w:rPr>
          <w:rFonts w:ascii="Arial" w:eastAsia="Times New Roman" w:hAnsi="Arial" w:cs="Arial"/>
          <w:color w:val="000000"/>
          <w:lang w:val="en-US" w:eastAsia="zh-CN"/>
        </w:rPr>
        <w:t>Held public policy and research methods academic positions at USYD, and University of Western Sydney.</w:t>
      </w:r>
    </w:p>
    <w:p w14:paraId="4663A22F" w14:textId="77777777" w:rsidR="00D22704" w:rsidRPr="00D22704" w:rsidRDefault="00D22704" w:rsidP="009017B0">
      <w:pPr>
        <w:numPr>
          <w:ilvl w:val="0"/>
          <w:numId w:val="51"/>
        </w:numPr>
        <w:spacing w:after="0" w:line="240" w:lineRule="auto"/>
        <w:contextualSpacing/>
        <w:jc w:val="both"/>
        <w:textAlignment w:val="baseline"/>
        <w:rPr>
          <w:rFonts w:ascii="Arial" w:eastAsia="Times New Roman" w:hAnsi="Arial" w:cs="Arial"/>
          <w:lang w:val="en-US" w:eastAsia="zh-CN"/>
        </w:rPr>
      </w:pPr>
      <w:r w:rsidRPr="00D22704">
        <w:rPr>
          <w:rFonts w:ascii="Arial" w:eastAsia="Times New Roman" w:hAnsi="Arial" w:cs="Arial"/>
          <w:color w:val="333333"/>
          <w:lang w:val="en-US" w:eastAsia="zh-CN"/>
        </w:rPr>
        <w:t>Extensive history as a consultant to both Government and the private sector and was the research coordinator for the Centre for Environmental Health Development at the World Health Organization Collaborating Centre</w:t>
      </w:r>
      <w:r w:rsidRPr="00D22704">
        <w:rPr>
          <w:rFonts w:ascii="Arial" w:eastAsia="Times New Roman" w:hAnsi="Arial" w:cs="Arial"/>
          <w:lang w:val="en-US" w:eastAsia="zh-CN"/>
        </w:rPr>
        <w:t>​</w:t>
      </w:r>
    </w:p>
    <w:p w14:paraId="7751CC79" w14:textId="77777777" w:rsidR="00D22704" w:rsidRPr="00D22704" w:rsidRDefault="00D22704" w:rsidP="009017B0">
      <w:pPr>
        <w:numPr>
          <w:ilvl w:val="0"/>
          <w:numId w:val="51"/>
        </w:numPr>
        <w:spacing w:after="0" w:line="240" w:lineRule="auto"/>
        <w:contextualSpacing/>
        <w:jc w:val="both"/>
        <w:textAlignment w:val="baseline"/>
        <w:rPr>
          <w:rFonts w:ascii="Arial" w:hAnsi="Arial" w:cs="Arial"/>
        </w:rPr>
      </w:pPr>
      <w:r w:rsidRPr="00D22704">
        <w:rPr>
          <w:rFonts w:ascii="Arial" w:eastAsia="Times New Roman" w:hAnsi="Arial" w:cs="Arial"/>
          <w:color w:val="333333"/>
          <w:lang w:val="en-US" w:eastAsia="zh-CN"/>
        </w:rPr>
        <w:t xml:space="preserve">Author of numerous publications/ books including </w:t>
      </w:r>
      <w:r w:rsidRPr="00D22704">
        <w:rPr>
          <w:rFonts w:ascii="Arial" w:hAnsi="Arial" w:cs="Arial"/>
          <w:bCs/>
          <w:i/>
        </w:rPr>
        <w:t>The Essential Guide to Doing Your Research Project 4e</w:t>
      </w:r>
      <w:r w:rsidRPr="00D22704">
        <w:rPr>
          <w:rFonts w:ascii="Arial" w:hAnsi="Arial" w:cs="Arial"/>
          <w:bCs/>
        </w:rPr>
        <w:t xml:space="preserve"> (in press 2020</w:t>
      </w:r>
      <w:r w:rsidRPr="00D22704">
        <w:rPr>
          <w:rFonts w:ascii="Arial" w:hAnsi="Arial" w:cs="Arial"/>
          <w:bCs/>
          <w:i/>
        </w:rPr>
        <w:t>), Research Questions</w:t>
      </w:r>
      <w:r w:rsidRPr="00D22704">
        <w:rPr>
          <w:rFonts w:ascii="Arial" w:hAnsi="Arial" w:cs="Arial"/>
          <w:bCs/>
        </w:rPr>
        <w:t xml:space="preserve"> (2018), </w:t>
      </w:r>
      <w:r w:rsidRPr="00D22704">
        <w:rPr>
          <w:rFonts w:ascii="Arial" w:hAnsi="Arial" w:cs="Arial"/>
          <w:bCs/>
          <w:i/>
        </w:rPr>
        <w:t>Research Proposals</w:t>
      </w:r>
      <w:r w:rsidRPr="00D22704">
        <w:rPr>
          <w:rFonts w:ascii="Arial" w:hAnsi="Arial" w:cs="Arial"/>
          <w:bCs/>
        </w:rPr>
        <w:t xml:space="preserve"> (2018) and </w:t>
      </w:r>
      <w:r w:rsidRPr="00D22704">
        <w:rPr>
          <w:rFonts w:ascii="Arial" w:hAnsi="Arial" w:cs="Arial"/>
          <w:bCs/>
          <w:i/>
        </w:rPr>
        <w:t>Presentations that Motivate</w:t>
      </w:r>
      <w:r w:rsidRPr="00D22704">
        <w:rPr>
          <w:rFonts w:ascii="Arial" w:hAnsi="Arial" w:cs="Arial"/>
          <w:bCs/>
        </w:rPr>
        <w:t xml:space="preserve"> (2019). </w:t>
      </w:r>
      <w:r w:rsidRPr="00D22704">
        <w:rPr>
          <w:rFonts w:ascii="Arial" w:hAnsi="Arial" w:cs="Arial"/>
          <w:bCs/>
          <w:i/>
        </w:rPr>
        <w:t>Workplace Research</w:t>
      </w:r>
      <w:r w:rsidRPr="00D22704">
        <w:rPr>
          <w:rFonts w:ascii="Arial" w:hAnsi="Arial" w:cs="Arial"/>
          <w:bCs/>
        </w:rPr>
        <w:t xml:space="preserve"> (2016), </w:t>
      </w:r>
      <w:r w:rsidRPr="00D22704">
        <w:rPr>
          <w:rFonts w:ascii="Arial" w:hAnsi="Arial" w:cs="Arial"/>
          <w:bCs/>
          <w:i/>
        </w:rPr>
        <w:t>Researching Real World Problems</w:t>
      </w:r>
      <w:r w:rsidRPr="00D22704">
        <w:rPr>
          <w:rFonts w:ascii="Arial" w:hAnsi="Arial" w:cs="Arial"/>
          <w:bCs/>
        </w:rPr>
        <w:t xml:space="preserve"> (2005) and </w:t>
      </w:r>
      <w:r w:rsidRPr="00D22704">
        <w:rPr>
          <w:rFonts w:ascii="Arial" w:hAnsi="Arial" w:cs="Arial"/>
          <w:bCs/>
          <w:i/>
        </w:rPr>
        <w:t>The Social Science Jargon Buster</w:t>
      </w:r>
      <w:r w:rsidRPr="00D22704">
        <w:rPr>
          <w:rFonts w:ascii="Arial" w:hAnsi="Arial" w:cs="Arial"/>
          <w:bCs/>
        </w:rPr>
        <w:t xml:space="preserve"> (2007)</w:t>
      </w:r>
      <w:r w:rsidRPr="00D22704">
        <w:rPr>
          <w:rFonts w:ascii="Arial" w:eastAsia="Times New Roman" w:hAnsi="Arial" w:cs="Arial"/>
          <w:color w:val="333333"/>
          <w:lang w:val="en-US" w:eastAsia="zh-CN"/>
        </w:rPr>
        <w:t>.</w:t>
      </w:r>
    </w:p>
    <w:p w14:paraId="328A5E81" w14:textId="77777777" w:rsidR="00D22704" w:rsidRPr="00D22704" w:rsidRDefault="00D22704" w:rsidP="00D22704">
      <w:pPr>
        <w:spacing w:after="0" w:line="240" w:lineRule="auto"/>
        <w:rPr>
          <w:rFonts w:ascii="Arial" w:hAnsi="Arial" w:cs="Arial"/>
          <w:b/>
          <w:bCs/>
          <w:sz w:val="24"/>
          <w:szCs w:val="24"/>
        </w:rPr>
      </w:pPr>
    </w:p>
    <w:p w14:paraId="0158547B" w14:textId="77777777" w:rsidR="00D22704" w:rsidRPr="00D22704" w:rsidRDefault="00D22704" w:rsidP="00D22704">
      <w:pPr>
        <w:spacing w:after="0" w:line="240" w:lineRule="auto"/>
        <w:rPr>
          <w:rFonts w:ascii="Arial" w:hAnsi="Arial" w:cs="Arial"/>
          <w:b/>
          <w:bCs/>
          <w:sz w:val="24"/>
          <w:szCs w:val="24"/>
        </w:rPr>
      </w:pPr>
    </w:p>
    <w:p w14:paraId="34ADAF74" w14:textId="77777777" w:rsidR="00D22704" w:rsidRPr="00D22704" w:rsidRDefault="00D22704" w:rsidP="00D22704">
      <w:pPr>
        <w:spacing w:after="0" w:line="240" w:lineRule="auto"/>
        <w:rPr>
          <w:rFonts w:ascii="Arial" w:hAnsi="Arial" w:cs="Arial"/>
          <w:b/>
          <w:bCs/>
          <w:sz w:val="28"/>
          <w:szCs w:val="28"/>
        </w:rPr>
      </w:pPr>
      <w:r w:rsidRPr="00D22704">
        <w:rPr>
          <w:rFonts w:ascii="Arial" w:hAnsi="Arial" w:cs="Arial"/>
          <w:b/>
          <w:bCs/>
          <w:sz w:val="28"/>
          <w:szCs w:val="28"/>
        </w:rPr>
        <w:t>Overview</w:t>
      </w:r>
    </w:p>
    <w:p w14:paraId="0630B489" w14:textId="77777777" w:rsidR="00D22704" w:rsidRPr="00D22704" w:rsidRDefault="00D22704" w:rsidP="00D22704">
      <w:pPr>
        <w:spacing w:after="0" w:line="240" w:lineRule="auto"/>
        <w:rPr>
          <w:rFonts w:ascii="Arial" w:eastAsia="Times New Roman" w:hAnsi="Arial" w:cs="Arial"/>
          <w:color w:val="2B2B2B"/>
          <w:lang w:eastAsia="zh-CN"/>
        </w:rPr>
      </w:pPr>
    </w:p>
    <w:p w14:paraId="6F543BFE" w14:textId="77777777" w:rsidR="00465A45" w:rsidRDefault="00D22704" w:rsidP="00D22704">
      <w:pPr>
        <w:suppressAutoHyphens/>
        <w:spacing w:after="120" w:line="276" w:lineRule="auto"/>
        <w:jc w:val="both"/>
        <w:rPr>
          <w:rFonts w:ascii="Arial" w:eastAsiaTheme="minorEastAsia" w:hAnsi="Arial" w:cs="Arial"/>
          <w:lang w:val="en-US" w:eastAsia="ja-JP"/>
        </w:rPr>
      </w:pPr>
      <w:r w:rsidRPr="00D22704">
        <w:rPr>
          <w:rFonts w:ascii="Arial" w:eastAsia="Times New Roman" w:hAnsi="Arial" w:cs="Arial"/>
          <w:color w:val="2B2B2B"/>
          <w:lang w:eastAsia="zh-CN"/>
        </w:rPr>
        <w:t>Dr Zina O'Leary was awarded her PhD as a US National Science Foundation Fellow and is currently an adjunct senior lecturer at UNSW and an ANZSOG Senior Fellow. Dr O’Leary has over 25</w:t>
      </w:r>
      <w:r w:rsidRPr="00D22704">
        <w:rPr>
          <w:rFonts w:ascii="Arial" w:hAnsi="Arial" w:cs="Arial"/>
        </w:rPr>
        <w:t xml:space="preserve"> years’ experience as an academic and public policy consultant and</w:t>
      </w:r>
      <w:r w:rsidRPr="00D22704">
        <w:rPr>
          <w:rFonts w:ascii="Arial" w:eastAsiaTheme="minorEastAsia" w:hAnsi="Arial" w:cs="Arial"/>
          <w:lang w:val="en-US" w:eastAsia="ja-JP"/>
        </w:rPr>
        <w:t xml:space="preserve"> has taught research methods and communication courses in the US, Australia, Hong Kong, Fiji and Malaysia. She was also the coordinator of the Workplace Integrated Learning program at the University of Sydney Business </w:t>
      </w:r>
    </w:p>
    <w:p w14:paraId="2AD7C9DF" w14:textId="77777777" w:rsidR="00465A45" w:rsidRDefault="00465A45" w:rsidP="00D22704">
      <w:pPr>
        <w:suppressAutoHyphens/>
        <w:spacing w:after="120" w:line="276" w:lineRule="auto"/>
        <w:jc w:val="both"/>
        <w:rPr>
          <w:rFonts w:ascii="Arial" w:eastAsiaTheme="minorEastAsia" w:hAnsi="Arial" w:cs="Arial"/>
          <w:lang w:val="en-US" w:eastAsia="ja-JP"/>
        </w:rPr>
      </w:pPr>
    </w:p>
    <w:p w14:paraId="1C14AE5A" w14:textId="63922590" w:rsidR="00D54814" w:rsidRDefault="00D22704" w:rsidP="00D22704">
      <w:pPr>
        <w:suppressAutoHyphens/>
        <w:spacing w:after="120" w:line="276" w:lineRule="auto"/>
        <w:jc w:val="both"/>
        <w:rPr>
          <w:rFonts w:ascii="Arial" w:eastAsiaTheme="minorEastAsia" w:hAnsi="Arial" w:cs="Arial"/>
          <w:lang w:val="en-US" w:eastAsia="ja-JP"/>
        </w:rPr>
      </w:pPr>
      <w:r w:rsidRPr="00D22704">
        <w:rPr>
          <w:rFonts w:ascii="Arial" w:eastAsiaTheme="minorEastAsia" w:hAnsi="Arial" w:cs="Arial"/>
          <w:lang w:val="en-US" w:eastAsia="ja-JP"/>
        </w:rPr>
        <w:t>School, where she strived to help workplace-based students maximize the impact of their communication and conduct impactful applied research.</w:t>
      </w:r>
    </w:p>
    <w:p w14:paraId="01DC97B2" w14:textId="37ADA80C" w:rsidR="00D22704" w:rsidRPr="00D22704" w:rsidRDefault="00D22704" w:rsidP="00D22704">
      <w:pPr>
        <w:suppressAutoHyphens/>
        <w:spacing w:after="120" w:line="276" w:lineRule="auto"/>
        <w:jc w:val="both"/>
        <w:rPr>
          <w:rFonts w:ascii="Arial" w:eastAsiaTheme="minorEastAsia" w:hAnsi="Arial" w:cs="Arial"/>
          <w:lang w:val="en-US" w:eastAsia="ja-JP"/>
        </w:rPr>
      </w:pPr>
      <w:r w:rsidRPr="00D22704">
        <w:rPr>
          <w:rFonts w:ascii="Arial" w:eastAsiaTheme="minorEastAsia" w:hAnsi="Arial" w:cs="Arial"/>
          <w:lang w:val="en-US" w:eastAsia="ja-JP"/>
        </w:rPr>
        <w:t xml:space="preserve">Zina also has an extensive history as a consultant to the World Health Organization, contributing to many projects on community engagement and community consultation across the Asia Pacific Region. She is the author of several books for Sage Publications including Workplace Research, Researching Real World Problems, The Essential Guide to Doing your Research Project and The Social Science Jargon Buster. </w:t>
      </w:r>
    </w:p>
    <w:p w14:paraId="06B44526" w14:textId="77777777" w:rsidR="00D22704" w:rsidRPr="00D22704" w:rsidRDefault="00D22704" w:rsidP="00D22704">
      <w:pPr>
        <w:spacing w:after="0" w:line="240" w:lineRule="auto"/>
        <w:rPr>
          <w:rFonts w:ascii="Arial" w:eastAsia="Times New Roman" w:hAnsi="Arial" w:cs="Arial"/>
          <w:color w:val="2B2B2B"/>
          <w:lang w:eastAsia="zh-CN"/>
        </w:rPr>
      </w:pPr>
    </w:p>
    <w:p w14:paraId="4CCD647D" w14:textId="77777777" w:rsidR="00D22704" w:rsidRPr="00D22704" w:rsidRDefault="00D22704" w:rsidP="00D22704">
      <w:pPr>
        <w:spacing w:after="0" w:line="240" w:lineRule="auto"/>
        <w:rPr>
          <w:rFonts w:ascii="Arial" w:eastAsia="Times New Roman" w:hAnsi="Arial" w:cs="Arial"/>
          <w:b/>
          <w:bCs/>
          <w:color w:val="2B2B2B"/>
          <w:sz w:val="28"/>
          <w:szCs w:val="28"/>
          <w:lang w:eastAsia="zh-CN"/>
        </w:rPr>
      </w:pPr>
      <w:r w:rsidRPr="00D22704">
        <w:rPr>
          <w:rFonts w:ascii="Arial" w:eastAsia="Times New Roman" w:hAnsi="Arial" w:cs="Arial"/>
          <w:b/>
          <w:bCs/>
          <w:color w:val="2B2B2B"/>
          <w:sz w:val="28"/>
          <w:szCs w:val="28"/>
          <w:lang w:eastAsia="zh-CN"/>
        </w:rPr>
        <w:t>Teaching Experience and Awards</w:t>
      </w:r>
    </w:p>
    <w:p w14:paraId="7E94DF88" w14:textId="77777777" w:rsidR="00D22704" w:rsidRPr="00D22704" w:rsidRDefault="00D22704" w:rsidP="00D22704">
      <w:pPr>
        <w:spacing w:after="0" w:line="240" w:lineRule="auto"/>
        <w:rPr>
          <w:rFonts w:ascii="Arial" w:eastAsia="Times New Roman" w:hAnsi="Arial" w:cs="Arial"/>
          <w:color w:val="2B2B2B"/>
          <w:lang w:eastAsia="zh-CN"/>
        </w:rPr>
      </w:pPr>
      <w:r w:rsidRPr="00D22704">
        <w:rPr>
          <w:rFonts w:ascii="Arial" w:eastAsia="Times New Roman" w:hAnsi="Arial" w:cs="Arial"/>
          <w:color w:val="2B2B2B"/>
          <w:lang w:eastAsia="zh-CN"/>
        </w:rPr>
        <w:t xml:space="preserve"> </w:t>
      </w:r>
    </w:p>
    <w:p w14:paraId="305072B2" w14:textId="77777777" w:rsidR="00D22704" w:rsidRPr="00D22704" w:rsidRDefault="00D22704" w:rsidP="00D22704">
      <w:pPr>
        <w:spacing w:after="0" w:line="240" w:lineRule="auto"/>
        <w:jc w:val="both"/>
        <w:rPr>
          <w:rFonts w:ascii="Arial" w:eastAsia="Times New Roman" w:hAnsi="Arial" w:cs="Arial"/>
          <w:color w:val="2B2B2B"/>
          <w:lang w:eastAsia="zh-CN"/>
        </w:rPr>
      </w:pPr>
      <w:r w:rsidRPr="00D22704">
        <w:rPr>
          <w:rFonts w:ascii="Arial" w:eastAsia="Times New Roman" w:hAnsi="Arial" w:cs="Arial"/>
          <w:color w:val="2B2B2B"/>
          <w:lang w:eastAsia="zh-CN"/>
        </w:rPr>
        <w:t>Prior to her engagement by the UNSW and ANZSOG, Dr O'Leary's teaching experience included courses on research methods, evaluation and professional development at the University of Sydney Business School (2013-2017), University of Sydney Graduate School of government (2011-2017), University of Western Sydney (1995-2010), Hong Kong Polytechnic University (1998-2008) and the International Medical University at Kuala Lumpur (2007-2010).</w:t>
      </w:r>
    </w:p>
    <w:p w14:paraId="194CEE1C" w14:textId="77777777" w:rsidR="00D22704" w:rsidRPr="00D22704" w:rsidRDefault="00D22704" w:rsidP="00D22704">
      <w:pPr>
        <w:spacing w:after="0" w:line="240" w:lineRule="auto"/>
        <w:jc w:val="both"/>
        <w:rPr>
          <w:rFonts w:ascii="Arial" w:eastAsia="Times New Roman" w:hAnsi="Arial" w:cs="Arial"/>
          <w:color w:val="2B2B2B"/>
          <w:lang w:eastAsia="zh-CN"/>
        </w:rPr>
      </w:pPr>
    </w:p>
    <w:p w14:paraId="37575AAD"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2019 Nominated for the Australian College of Education Quality Teaching Award</w:t>
      </w:r>
    </w:p>
    <w:p w14:paraId="2D3E62A9"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2017 Dean’s Citation for Excellence in Unit Coordination Sydney Business School</w:t>
      </w:r>
    </w:p>
    <w:p w14:paraId="4D5BAFA1"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2016 Dean’s Citation for Excellence in Unit Coordination Sydney Business School</w:t>
      </w:r>
    </w:p>
    <w:p w14:paraId="516DA335"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2015 Dean’s Citation for Excellence in Unit Coordination Sydney Business School</w:t>
      </w:r>
    </w:p>
    <w:p w14:paraId="761AFB6C"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 xml:space="preserve">2014 Dean's Citation for Tutoring University of </w:t>
      </w:r>
      <w:bookmarkStart w:id="79" w:name="_Hlk494777779"/>
      <w:r w:rsidRPr="00D22704">
        <w:rPr>
          <w:rFonts w:ascii="Arial" w:hAnsi="Arial" w:cs="Arial"/>
          <w:spacing w:val="-3"/>
        </w:rPr>
        <w:t xml:space="preserve">Sydney Business School </w:t>
      </w:r>
      <w:bookmarkEnd w:id="79"/>
    </w:p>
    <w:p w14:paraId="042C4FE8"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2008 Nominated for the Australian College of Education Quality Teaching Award</w:t>
      </w:r>
    </w:p>
    <w:p w14:paraId="33021986"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 xml:space="preserve">2002 Vice Chancellor’s Excellence Award commended for social justice </w:t>
      </w:r>
    </w:p>
    <w:p w14:paraId="729A03E4"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2002 Nominated for the Australian College of Education Quality Teaching Award</w:t>
      </w:r>
    </w:p>
    <w:p w14:paraId="19943658" w14:textId="77777777" w:rsidR="00D22704" w:rsidRPr="00D22704" w:rsidRDefault="00D22704" w:rsidP="009017B0">
      <w:pPr>
        <w:numPr>
          <w:ilvl w:val="0"/>
          <w:numId w:val="49"/>
        </w:numPr>
        <w:suppressAutoHyphens/>
        <w:spacing w:after="120" w:line="240" w:lineRule="auto"/>
        <w:contextualSpacing/>
        <w:jc w:val="both"/>
        <w:rPr>
          <w:rFonts w:ascii="Arial" w:hAnsi="Arial" w:cs="Arial"/>
          <w:spacing w:val="-3"/>
        </w:rPr>
      </w:pPr>
      <w:r w:rsidRPr="00D22704">
        <w:rPr>
          <w:rFonts w:ascii="Arial" w:hAnsi="Arial" w:cs="Arial"/>
          <w:spacing w:val="-3"/>
        </w:rPr>
        <w:t>1999 UWS Teaching Excellence Award</w:t>
      </w:r>
    </w:p>
    <w:p w14:paraId="65F592D3" w14:textId="77777777" w:rsidR="00D22704" w:rsidRPr="00D22704" w:rsidRDefault="00D22704" w:rsidP="00D22704">
      <w:pPr>
        <w:spacing w:after="0" w:line="240" w:lineRule="auto"/>
        <w:rPr>
          <w:rFonts w:ascii="Arial" w:eastAsia="Times New Roman" w:hAnsi="Arial" w:cs="Arial"/>
          <w:b/>
          <w:bCs/>
          <w:color w:val="2B2B2B"/>
          <w:lang w:eastAsia="zh-CN"/>
        </w:rPr>
      </w:pPr>
    </w:p>
    <w:p w14:paraId="190EA616" w14:textId="77777777" w:rsidR="00D22704" w:rsidRPr="00D22704" w:rsidRDefault="00D22704" w:rsidP="00D22704">
      <w:pPr>
        <w:spacing w:after="0" w:line="240" w:lineRule="auto"/>
        <w:rPr>
          <w:rFonts w:ascii="Arial" w:eastAsia="Times New Roman" w:hAnsi="Arial" w:cs="Arial"/>
          <w:b/>
          <w:bCs/>
          <w:color w:val="2B2B2B"/>
          <w:sz w:val="28"/>
          <w:szCs w:val="28"/>
          <w:lang w:eastAsia="zh-CN"/>
        </w:rPr>
      </w:pPr>
      <w:r w:rsidRPr="00D22704">
        <w:rPr>
          <w:rFonts w:ascii="Arial" w:eastAsia="Times New Roman" w:hAnsi="Arial" w:cs="Arial"/>
          <w:b/>
          <w:bCs/>
          <w:color w:val="2B2B2B"/>
          <w:sz w:val="28"/>
          <w:szCs w:val="28"/>
          <w:lang w:eastAsia="zh-CN"/>
        </w:rPr>
        <w:t xml:space="preserve">Dr O’Leary’s </w:t>
      </w:r>
      <w:r w:rsidRPr="00D22704">
        <w:rPr>
          <w:rFonts w:ascii="Arial" w:eastAsia="Times New Roman" w:hAnsi="Arial" w:cs="Arial"/>
          <w:b/>
          <w:bCs/>
          <w:sz w:val="28"/>
          <w:szCs w:val="28"/>
          <w:lang w:val="en-US" w:eastAsia="zh-CN"/>
        </w:rPr>
        <w:t>experience</w:t>
      </w:r>
      <w:r w:rsidRPr="00D22704">
        <w:rPr>
          <w:rFonts w:ascii="Arial" w:eastAsia="Times New Roman" w:hAnsi="Arial" w:cs="Arial"/>
          <w:b/>
          <w:bCs/>
          <w:color w:val="2B2B2B"/>
          <w:sz w:val="28"/>
          <w:szCs w:val="28"/>
          <w:lang w:eastAsia="zh-CN"/>
        </w:rPr>
        <w:t xml:space="preserve"> in postgraduate teaching and roles in teaching leadership includes:</w:t>
      </w:r>
    </w:p>
    <w:p w14:paraId="62065004" w14:textId="77777777" w:rsidR="00D22704" w:rsidRPr="00D22704" w:rsidRDefault="00D22704" w:rsidP="00D22704">
      <w:pPr>
        <w:spacing w:after="0" w:line="240" w:lineRule="auto"/>
        <w:jc w:val="both"/>
        <w:rPr>
          <w:rFonts w:ascii="Arial" w:eastAsia="Times New Roman" w:hAnsi="Arial" w:cs="Arial"/>
          <w:b/>
          <w:bCs/>
          <w:color w:val="2B2B2B"/>
          <w:sz w:val="24"/>
          <w:szCs w:val="24"/>
          <w:lang w:eastAsia="zh-CN"/>
        </w:rPr>
      </w:pPr>
    </w:p>
    <w:p w14:paraId="273881DF" w14:textId="77777777" w:rsidR="00D22704" w:rsidRPr="00D22704" w:rsidRDefault="00D22704" w:rsidP="009017B0">
      <w:pPr>
        <w:numPr>
          <w:ilvl w:val="0"/>
          <w:numId w:val="48"/>
        </w:numPr>
        <w:spacing w:after="0" w:line="240" w:lineRule="auto"/>
        <w:contextualSpacing/>
        <w:jc w:val="both"/>
        <w:rPr>
          <w:rFonts w:ascii="Arial" w:eastAsiaTheme="minorEastAsia" w:hAnsi="Arial" w:cs="Arial"/>
          <w:b/>
          <w:bCs/>
          <w:color w:val="2B2B2B"/>
          <w:lang w:eastAsia="zh-CN"/>
        </w:rPr>
      </w:pPr>
      <w:r w:rsidRPr="00D22704">
        <w:rPr>
          <w:rFonts w:ascii="Arial" w:eastAsiaTheme="minorEastAsia" w:hAnsi="Arial" w:cs="Arial"/>
          <w:lang w:val="en-US" w:eastAsia="ja-JP"/>
        </w:rPr>
        <w:t xml:space="preserve">Subject lead for ANZSOG’s capstone Work Based Project unit, which emphasize research communication as well as research design </w:t>
      </w:r>
    </w:p>
    <w:p w14:paraId="3DDB0860" w14:textId="77777777" w:rsidR="00D22704" w:rsidRPr="00D22704" w:rsidRDefault="00D22704" w:rsidP="009017B0">
      <w:pPr>
        <w:numPr>
          <w:ilvl w:val="0"/>
          <w:numId w:val="48"/>
        </w:numPr>
        <w:spacing w:after="0" w:line="240" w:lineRule="auto"/>
        <w:jc w:val="both"/>
        <w:rPr>
          <w:rFonts w:ascii="Arial" w:hAnsi="Arial" w:cs="Arial"/>
          <w:bCs/>
        </w:rPr>
      </w:pPr>
      <w:r w:rsidRPr="00D22704">
        <w:rPr>
          <w:rFonts w:ascii="Arial" w:hAnsi="Arial" w:cs="Arial"/>
          <w:bCs/>
        </w:rPr>
        <w:t xml:space="preserve">Developer/lecturer of several ANZSOG Executive Education Program </w:t>
      </w:r>
    </w:p>
    <w:p w14:paraId="16DD25D7" w14:textId="77777777" w:rsidR="00D22704" w:rsidRPr="00D22704" w:rsidRDefault="00D22704" w:rsidP="009017B0">
      <w:pPr>
        <w:numPr>
          <w:ilvl w:val="0"/>
          <w:numId w:val="48"/>
        </w:numPr>
        <w:suppressAutoHyphens/>
        <w:spacing w:after="0" w:line="240" w:lineRule="auto"/>
        <w:contextualSpacing/>
        <w:jc w:val="both"/>
        <w:rPr>
          <w:rFonts w:ascii="Arial" w:hAnsi="Arial" w:cs="Arial"/>
          <w:bCs/>
        </w:rPr>
      </w:pPr>
      <w:r w:rsidRPr="00D22704">
        <w:rPr>
          <w:rFonts w:ascii="Arial" w:hAnsi="Arial" w:cs="Arial"/>
          <w:bCs/>
        </w:rPr>
        <w:t xml:space="preserve">Lead in the development of a whole of organization program on impactful communication City leader for EMPA core unit </w:t>
      </w:r>
      <w:r w:rsidRPr="00D22704">
        <w:rPr>
          <w:rFonts w:ascii="Arial" w:hAnsi="Arial" w:cs="Arial"/>
          <w:bCs/>
          <w:i/>
        </w:rPr>
        <w:t xml:space="preserve">Decision Making Under Uncertainty (DMUU) </w:t>
      </w:r>
    </w:p>
    <w:p w14:paraId="3D017037" w14:textId="77777777" w:rsidR="00D22704" w:rsidRPr="00D22704" w:rsidRDefault="00D22704" w:rsidP="009017B0">
      <w:pPr>
        <w:numPr>
          <w:ilvl w:val="0"/>
          <w:numId w:val="48"/>
        </w:numPr>
        <w:suppressAutoHyphens/>
        <w:spacing w:after="0" w:line="240" w:lineRule="auto"/>
        <w:contextualSpacing/>
        <w:jc w:val="both"/>
        <w:rPr>
          <w:rFonts w:ascii="Arial" w:hAnsi="Arial" w:cs="Arial"/>
          <w:bCs/>
        </w:rPr>
      </w:pPr>
      <w:r w:rsidRPr="00D22704">
        <w:rPr>
          <w:rFonts w:ascii="Arial" w:hAnsi="Arial" w:cs="Arial"/>
          <w:bCs/>
        </w:rPr>
        <w:t xml:space="preserve">Leader for curriculum review of </w:t>
      </w:r>
      <w:r w:rsidRPr="00D22704">
        <w:rPr>
          <w:rFonts w:ascii="Arial" w:hAnsi="Arial" w:cs="Arial"/>
          <w:bCs/>
          <w:i/>
        </w:rPr>
        <w:t xml:space="preserve">Decision Making Under Uncertainty (DMUU) </w:t>
      </w:r>
    </w:p>
    <w:p w14:paraId="7B3AAFEA" w14:textId="77777777" w:rsidR="00D22704" w:rsidRPr="00D22704" w:rsidRDefault="00D22704" w:rsidP="009017B0">
      <w:pPr>
        <w:numPr>
          <w:ilvl w:val="0"/>
          <w:numId w:val="48"/>
        </w:numPr>
        <w:suppressAutoHyphens/>
        <w:spacing w:after="60" w:line="240" w:lineRule="auto"/>
        <w:contextualSpacing/>
        <w:jc w:val="both"/>
        <w:rPr>
          <w:rFonts w:ascii="Arial" w:hAnsi="Arial" w:cs="Arial"/>
        </w:rPr>
      </w:pPr>
      <w:r w:rsidRPr="00D22704">
        <w:rPr>
          <w:rFonts w:ascii="Arial" w:hAnsi="Arial" w:cs="Arial"/>
        </w:rPr>
        <w:t xml:space="preserve">Led the development of a Sydney University multi-disciplinary and multi-school Industry and Community Placement Program </w:t>
      </w:r>
    </w:p>
    <w:p w14:paraId="157B9E38" w14:textId="77777777" w:rsidR="00D22704" w:rsidRPr="00D22704" w:rsidRDefault="00D22704" w:rsidP="009017B0">
      <w:pPr>
        <w:numPr>
          <w:ilvl w:val="0"/>
          <w:numId w:val="48"/>
        </w:numPr>
        <w:suppressAutoHyphens/>
        <w:spacing w:after="0" w:line="240" w:lineRule="auto"/>
        <w:jc w:val="both"/>
        <w:rPr>
          <w:rFonts w:ascii="Arial" w:hAnsi="Arial" w:cs="Arial"/>
          <w:bCs/>
        </w:rPr>
      </w:pPr>
      <w:r w:rsidRPr="00D22704">
        <w:rPr>
          <w:rFonts w:ascii="Arial" w:hAnsi="Arial" w:cs="Arial"/>
          <w:bCs/>
        </w:rPr>
        <w:t xml:space="preserve">Workplace Integrated Learning Academic Co-ordinator, responsible for overseeing academic integrity and consistency for 23 deliveries of Sydney University Business School's Industry and Community Placement Programs   </w:t>
      </w:r>
    </w:p>
    <w:p w14:paraId="427187B6" w14:textId="77777777" w:rsidR="00D22704" w:rsidRPr="00D22704" w:rsidRDefault="00D22704" w:rsidP="009017B0">
      <w:pPr>
        <w:numPr>
          <w:ilvl w:val="0"/>
          <w:numId w:val="48"/>
        </w:numPr>
        <w:suppressAutoHyphens/>
        <w:spacing w:after="0" w:line="240" w:lineRule="auto"/>
        <w:jc w:val="both"/>
        <w:rPr>
          <w:rFonts w:ascii="Arial" w:hAnsi="Arial" w:cs="Arial"/>
          <w:bCs/>
        </w:rPr>
      </w:pPr>
      <w:r w:rsidRPr="00D22704">
        <w:rPr>
          <w:rFonts w:ascii="Arial" w:hAnsi="Arial" w:cs="Arial"/>
          <w:bCs/>
        </w:rPr>
        <w:t xml:space="preserve">Unit Coordinator </w:t>
      </w:r>
      <w:r w:rsidRPr="00D22704">
        <w:rPr>
          <w:rFonts w:ascii="Arial" w:hAnsi="Arial" w:cs="Arial"/>
          <w:bCs/>
          <w:i/>
        </w:rPr>
        <w:t xml:space="preserve">BUSS6500 Postgraduate Industry Placement Program </w:t>
      </w:r>
      <w:r w:rsidRPr="00D22704">
        <w:rPr>
          <w:rFonts w:ascii="Arial" w:hAnsi="Arial" w:cs="Arial"/>
          <w:bCs/>
          <w:iCs/>
        </w:rPr>
        <w:t>(Sydney),</w:t>
      </w:r>
      <w:r w:rsidRPr="00D22704">
        <w:rPr>
          <w:rFonts w:ascii="Arial" w:hAnsi="Arial" w:cs="Arial"/>
          <w:bCs/>
        </w:rPr>
        <w:t xml:space="preserve"> and </w:t>
      </w:r>
      <w:r w:rsidRPr="00D22704">
        <w:rPr>
          <w:rFonts w:ascii="Arial" w:hAnsi="Arial" w:cs="Arial"/>
          <w:bCs/>
          <w:i/>
        </w:rPr>
        <w:t>BUSS6510 Postgraduate Industry Placement Program</w:t>
      </w:r>
      <w:r w:rsidRPr="00D22704">
        <w:rPr>
          <w:rFonts w:ascii="Arial" w:hAnsi="Arial" w:cs="Arial"/>
          <w:bCs/>
        </w:rPr>
        <w:t xml:space="preserve"> (Chile)</w:t>
      </w:r>
    </w:p>
    <w:p w14:paraId="480FDA0E" w14:textId="4DAD6E2C" w:rsidR="00AE4315" w:rsidRDefault="00AE4315" w:rsidP="00C415D4">
      <w:pPr>
        <w:rPr>
          <w:rFonts w:ascii="Arial" w:hAnsi="Arial" w:cs="Arial"/>
        </w:rPr>
      </w:pPr>
    </w:p>
    <w:p w14:paraId="11687996" w14:textId="77777777" w:rsidR="00AE4315" w:rsidRDefault="00AE4315">
      <w:pPr>
        <w:rPr>
          <w:rFonts w:ascii="Arial" w:hAnsi="Arial" w:cs="Arial"/>
        </w:rPr>
      </w:pPr>
      <w:r>
        <w:rPr>
          <w:rFonts w:ascii="Arial" w:hAnsi="Arial" w:cs="Arial"/>
        </w:rPr>
        <w:br w:type="page"/>
      </w:r>
    </w:p>
    <w:p w14:paraId="081FF959" w14:textId="700D1CAC" w:rsidR="00B82FA8" w:rsidRPr="004C3ACD" w:rsidRDefault="00B82FA8" w:rsidP="00C415D4">
      <w:pPr>
        <w:rPr>
          <w:rFonts w:ascii="Arial" w:hAnsi="Arial" w:cs="Arial"/>
          <w:sz w:val="24"/>
          <w:szCs w:val="24"/>
        </w:rPr>
      </w:pPr>
    </w:p>
    <w:p w14:paraId="42E35AED" w14:textId="2DA42255" w:rsidR="00AE4315" w:rsidRPr="000850AE" w:rsidRDefault="00CC787E" w:rsidP="00AE4315">
      <w:pPr>
        <w:rPr>
          <w:rFonts w:ascii="Arial" w:eastAsia="Times New Roman" w:hAnsi="Arial" w:cs="Arial"/>
          <w:b/>
          <w:bCs/>
          <w:sz w:val="24"/>
          <w:szCs w:val="24"/>
          <w:lang w:eastAsia="en-AU"/>
        </w:rPr>
      </w:pPr>
      <w:r w:rsidRPr="000850AE">
        <w:rPr>
          <w:rFonts w:ascii="Arial" w:eastAsia="Times New Roman" w:hAnsi="Arial" w:cs="Arial"/>
          <w:b/>
          <w:bCs/>
          <w:sz w:val="24"/>
          <w:szCs w:val="24"/>
          <w:lang w:eastAsia="en-AU"/>
        </w:rPr>
        <w:t>8.1.1</w:t>
      </w:r>
      <w:r w:rsidR="004A42BA" w:rsidRPr="000850AE">
        <w:rPr>
          <w:rFonts w:ascii="Arial" w:eastAsia="Times New Roman" w:hAnsi="Arial" w:cs="Arial"/>
          <w:b/>
          <w:bCs/>
          <w:sz w:val="24"/>
          <w:szCs w:val="24"/>
          <w:lang w:eastAsia="en-AU"/>
        </w:rPr>
        <w:t xml:space="preserve"> </w:t>
      </w:r>
      <w:r w:rsidR="00195320" w:rsidRPr="000850AE">
        <w:rPr>
          <w:rFonts w:ascii="Arial" w:eastAsia="Times New Roman" w:hAnsi="Arial" w:cs="Arial"/>
          <w:b/>
          <w:bCs/>
          <w:sz w:val="24"/>
          <w:szCs w:val="24"/>
          <w:lang w:eastAsia="en-AU"/>
        </w:rPr>
        <w:t xml:space="preserve">Expert </w:t>
      </w:r>
      <w:r w:rsidR="000850AE" w:rsidRPr="000850AE">
        <w:rPr>
          <w:rFonts w:ascii="Arial" w:eastAsia="Times New Roman" w:hAnsi="Arial" w:cs="Arial"/>
          <w:b/>
          <w:bCs/>
          <w:sz w:val="24"/>
          <w:szCs w:val="24"/>
          <w:lang w:eastAsia="en-AU"/>
        </w:rPr>
        <w:t xml:space="preserve">Practitioners </w:t>
      </w:r>
    </w:p>
    <w:p w14:paraId="27241928" w14:textId="1B62A231" w:rsidR="00AE4315" w:rsidRPr="00AE4315" w:rsidRDefault="00AE4315" w:rsidP="00AE4315">
      <w:pPr>
        <w:jc w:val="both"/>
        <w:rPr>
          <w:rFonts w:ascii="Arial" w:eastAsia="Times New Roman" w:hAnsi="Arial" w:cs="Arial"/>
          <w:lang w:eastAsia="en-AU"/>
        </w:rPr>
      </w:pPr>
      <w:r w:rsidRPr="00AE4315">
        <w:rPr>
          <w:rFonts w:ascii="Arial" w:eastAsia="Times New Roman" w:hAnsi="Arial" w:cs="Arial"/>
          <w:lang w:eastAsia="en-AU"/>
        </w:rPr>
        <w:t xml:space="preserve">To support our expert faculty ANZSOG also </w:t>
      </w:r>
      <w:r w:rsidR="006F03C3">
        <w:rPr>
          <w:rFonts w:ascii="Arial" w:eastAsia="Times New Roman" w:hAnsi="Arial" w:cs="Arial"/>
          <w:lang w:eastAsia="en-AU"/>
        </w:rPr>
        <w:t>involves</w:t>
      </w:r>
      <w:r w:rsidRPr="00AE4315">
        <w:rPr>
          <w:rFonts w:ascii="Arial" w:eastAsia="Times New Roman" w:hAnsi="Arial" w:cs="Arial"/>
          <w:lang w:eastAsia="en-AU"/>
        </w:rPr>
        <w:t xml:space="preserve"> leading expert practitioners from government, industry and the community sector from across Australia and New Zealand. The contribution of practitioner and community experts is managed in collaboration and under the guidance of the relevant EMPA Subject Leader.</w:t>
      </w:r>
    </w:p>
    <w:p w14:paraId="2EE5CBF4" w14:textId="77777777" w:rsidR="00AE4315" w:rsidRPr="00AE4315" w:rsidRDefault="00AE4315" w:rsidP="00AE4315">
      <w:pPr>
        <w:jc w:val="both"/>
        <w:rPr>
          <w:rFonts w:ascii="Arial" w:eastAsia="Times New Roman" w:hAnsi="Arial" w:cs="Arial"/>
          <w:lang w:eastAsia="en-AU"/>
        </w:rPr>
      </w:pPr>
      <w:r w:rsidRPr="00AE4315">
        <w:rPr>
          <w:rFonts w:ascii="Arial" w:eastAsia="Times New Roman" w:hAnsi="Arial" w:cs="Arial"/>
          <w:lang w:eastAsia="en-AU"/>
        </w:rPr>
        <w:t>Examples of some of the community and public sector leaders who contributed as guest speakers across the EMPA 2019/20 program include:</w:t>
      </w:r>
    </w:p>
    <w:p w14:paraId="40CE20DD"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 xml:space="preserve">Gillian </w:t>
      </w:r>
      <w:proofErr w:type="spellStart"/>
      <w:r w:rsidRPr="00AE4315">
        <w:rPr>
          <w:rFonts w:ascii="Arial" w:eastAsia="Times New Roman" w:hAnsi="Arial" w:cs="Arial"/>
          <w:lang w:eastAsia="en-AU"/>
        </w:rPr>
        <w:t>Triggs</w:t>
      </w:r>
      <w:proofErr w:type="spellEnd"/>
      <w:r w:rsidRPr="00AE4315">
        <w:rPr>
          <w:rFonts w:ascii="Arial" w:eastAsia="Times New Roman" w:hAnsi="Arial" w:cs="Arial"/>
          <w:lang w:eastAsia="en-AU"/>
        </w:rPr>
        <w:t xml:space="preserve"> - Former President of the Australian Human Rights Commission​</w:t>
      </w:r>
    </w:p>
    <w:p w14:paraId="3ECF943A"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Sally Capp - Lord Mayor of Melbourne ​</w:t>
      </w:r>
    </w:p>
    <w:p w14:paraId="3C765C06"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The Hon Richard Wynne – MP, Victorian Minister for Planning, Minister for Housing, Minister for Multicultural Affairs</w:t>
      </w:r>
    </w:p>
    <w:p w14:paraId="23B51BB0"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John Thwaites - Former Deputy Premier of Victoria ​</w:t>
      </w:r>
    </w:p>
    <w:p w14:paraId="75F3E9AE"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Brandi Hudson - CEO of the Independent Māori Statutory Board ​</w:t>
      </w:r>
    </w:p>
    <w:p w14:paraId="2958A1A3" w14:textId="77777777" w:rsidR="00AE4315" w:rsidRPr="00AE4315" w:rsidRDefault="00AE4315" w:rsidP="009017B0">
      <w:pPr>
        <w:numPr>
          <w:ilvl w:val="0"/>
          <w:numId w:val="52"/>
        </w:numPr>
        <w:contextualSpacing/>
        <w:jc w:val="both"/>
        <w:rPr>
          <w:rFonts w:ascii="Arial" w:eastAsia="Times New Roman" w:hAnsi="Arial" w:cs="Arial"/>
          <w:lang w:eastAsia="en-AU"/>
        </w:rPr>
      </w:pPr>
      <w:r w:rsidRPr="00AE4315">
        <w:rPr>
          <w:rFonts w:ascii="Arial" w:eastAsia="Times New Roman" w:hAnsi="Arial" w:cs="Arial"/>
          <w:lang w:eastAsia="en-AU"/>
        </w:rPr>
        <w:t>Christine Nixon - Former Chief Commissioner of Vitoria Police ​</w:t>
      </w:r>
    </w:p>
    <w:p w14:paraId="483DB392"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 xml:space="preserve">Di </w:t>
      </w:r>
      <w:proofErr w:type="spellStart"/>
      <w:r w:rsidRPr="00AE4315">
        <w:rPr>
          <w:rFonts w:ascii="Arial" w:eastAsia="Times New Roman" w:hAnsi="Arial" w:cs="Arial"/>
          <w:lang w:eastAsia="en-AU"/>
        </w:rPr>
        <w:t>Grennell</w:t>
      </w:r>
      <w:proofErr w:type="spellEnd"/>
      <w:r w:rsidRPr="00AE4315">
        <w:rPr>
          <w:rFonts w:ascii="Arial" w:eastAsia="Times New Roman" w:hAnsi="Arial" w:cs="Arial"/>
          <w:lang w:eastAsia="en-AU"/>
        </w:rPr>
        <w:t xml:space="preserve"> - Deputy Chief Executive – </w:t>
      </w:r>
      <w:proofErr w:type="spellStart"/>
      <w:r w:rsidRPr="00AE4315">
        <w:rPr>
          <w:rFonts w:ascii="Arial" w:eastAsia="Times New Roman" w:hAnsi="Arial" w:cs="Arial"/>
          <w:lang w:eastAsia="en-AU"/>
        </w:rPr>
        <w:t>Te</w:t>
      </w:r>
      <w:proofErr w:type="spellEnd"/>
      <w:r w:rsidRPr="00AE4315">
        <w:rPr>
          <w:rFonts w:ascii="Arial" w:eastAsia="Times New Roman" w:hAnsi="Arial" w:cs="Arial"/>
          <w:lang w:eastAsia="en-AU"/>
        </w:rPr>
        <w:t xml:space="preserve"> </w:t>
      </w:r>
      <w:proofErr w:type="spellStart"/>
      <w:r w:rsidRPr="00AE4315">
        <w:rPr>
          <w:rFonts w:ascii="Arial" w:eastAsia="Times New Roman" w:hAnsi="Arial" w:cs="Arial"/>
          <w:lang w:eastAsia="en-AU"/>
        </w:rPr>
        <w:t>Puni</w:t>
      </w:r>
      <w:proofErr w:type="spellEnd"/>
      <w:r w:rsidRPr="00AE4315">
        <w:rPr>
          <w:rFonts w:ascii="Arial" w:eastAsia="Times New Roman" w:hAnsi="Arial" w:cs="Arial"/>
          <w:lang w:eastAsia="en-AU"/>
        </w:rPr>
        <w:t xml:space="preserve"> </w:t>
      </w:r>
      <w:proofErr w:type="spellStart"/>
      <w:r w:rsidRPr="00AE4315">
        <w:rPr>
          <w:rFonts w:ascii="Arial" w:eastAsia="Times New Roman" w:hAnsi="Arial" w:cs="Arial"/>
          <w:lang w:eastAsia="en-AU"/>
        </w:rPr>
        <w:t>Kōkiri</w:t>
      </w:r>
      <w:proofErr w:type="spellEnd"/>
      <w:r w:rsidRPr="00AE4315">
        <w:rPr>
          <w:rFonts w:ascii="Arial" w:eastAsia="Times New Roman" w:hAnsi="Arial" w:cs="Arial"/>
          <w:lang w:eastAsia="en-AU"/>
        </w:rPr>
        <w:t>, New Zealand</w:t>
      </w:r>
    </w:p>
    <w:p w14:paraId="021EBB37" w14:textId="77777777" w:rsidR="00AE4315" w:rsidRPr="00AE4315" w:rsidRDefault="00AE4315" w:rsidP="009017B0">
      <w:pPr>
        <w:numPr>
          <w:ilvl w:val="0"/>
          <w:numId w:val="52"/>
        </w:numPr>
        <w:contextualSpacing/>
        <w:jc w:val="both"/>
        <w:rPr>
          <w:rFonts w:ascii="Arial" w:eastAsia="Times New Roman" w:hAnsi="Arial" w:cs="Arial"/>
          <w:lang w:eastAsia="en-AU"/>
        </w:rPr>
      </w:pPr>
      <w:r w:rsidRPr="00AE4315">
        <w:rPr>
          <w:rFonts w:ascii="Arial" w:eastAsia="Times New Roman" w:hAnsi="Arial" w:cs="Arial"/>
          <w:lang w:eastAsia="en-AU"/>
        </w:rPr>
        <w:t xml:space="preserve">Michelle </w:t>
      </w:r>
      <w:proofErr w:type="spellStart"/>
      <w:r w:rsidRPr="00AE4315">
        <w:rPr>
          <w:rFonts w:ascii="Arial" w:eastAsia="Times New Roman" w:hAnsi="Arial" w:cs="Arial"/>
          <w:lang w:eastAsia="en-AU"/>
        </w:rPr>
        <w:t>Hippolite</w:t>
      </w:r>
      <w:proofErr w:type="spellEnd"/>
      <w:r w:rsidRPr="00AE4315">
        <w:rPr>
          <w:rFonts w:ascii="Arial" w:eastAsia="Times New Roman" w:hAnsi="Arial" w:cs="Arial"/>
          <w:lang w:eastAsia="en-AU"/>
        </w:rPr>
        <w:t xml:space="preserve"> - Former Chief Executive – </w:t>
      </w:r>
      <w:proofErr w:type="spellStart"/>
      <w:r w:rsidRPr="00AE4315">
        <w:rPr>
          <w:rFonts w:ascii="Arial" w:eastAsia="Times New Roman" w:hAnsi="Arial" w:cs="Arial"/>
          <w:lang w:eastAsia="en-AU"/>
        </w:rPr>
        <w:t>Te</w:t>
      </w:r>
      <w:proofErr w:type="spellEnd"/>
      <w:r w:rsidRPr="00AE4315">
        <w:rPr>
          <w:rFonts w:ascii="Arial" w:eastAsia="Times New Roman" w:hAnsi="Arial" w:cs="Arial"/>
          <w:lang w:eastAsia="en-AU"/>
        </w:rPr>
        <w:t xml:space="preserve"> </w:t>
      </w:r>
      <w:proofErr w:type="spellStart"/>
      <w:r w:rsidRPr="00AE4315">
        <w:rPr>
          <w:rFonts w:ascii="Arial" w:eastAsia="Times New Roman" w:hAnsi="Arial" w:cs="Arial"/>
          <w:lang w:eastAsia="en-AU"/>
        </w:rPr>
        <w:t>Puni</w:t>
      </w:r>
      <w:proofErr w:type="spellEnd"/>
      <w:r w:rsidRPr="00AE4315">
        <w:rPr>
          <w:rFonts w:ascii="Arial" w:eastAsia="Times New Roman" w:hAnsi="Arial" w:cs="Arial"/>
          <w:lang w:eastAsia="en-AU"/>
        </w:rPr>
        <w:t xml:space="preserve"> </w:t>
      </w:r>
      <w:proofErr w:type="spellStart"/>
      <w:r w:rsidRPr="00AE4315">
        <w:rPr>
          <w:rFonts w:ascii="Arial" w:eastAsia="Times New Roman" w:hAnsi="Arial" w:cs="Arial"/>
          <w:lang w:eastAsia="en-AU"/>
        </w:rPr>
        <w:t>Kōkiri</w:t>
      </w:r>
      <w:proofErr w:type="spellEnd"/>
      <w:r w:rsidRPr="00AE4315">
        <w:rPr>
          <w:rFonts w:ascii="Arial" w:eastAsia="Times New Roman" w:hAnsi="Arial" w:cs="Arial"/>
          <w:lang w:eastAsia="en-AU"/>
        </w:rPr>
        <w:t>, New Zealand</w:t>
      </w:r>
    </w:p>
    <w:p w14:paraId="7000D1EB"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Dame Karen Sewell – Former Secretary, Department of Education, New Zealand</w:t>
      </w:r>
    </w:p>
    <w:p w14:paraId="6A821344"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Gill Callister - Former Secretary of Department of Education, Victoria ​</w:t>
      </w:r>
    </w:p>
    <w:p w14:paraId="1B2A0207"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Glynn Davis – Former Vice-Chancellor, University of Melbourne</w:t>
      </w:r>
    </w:p>
    <w:p w14:paraId="359C96B8"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Kym Peake - Secretary of Department of Health and Human Services (DHHS)</w:t>
      </w:r>
    </w:p>
    <w:p w14:paraId="534ED1F5"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 xml:space="preserve">Simon </w:t>
      </w:r>
      <w:proofErr w:type="spellStart"/>
      <w:r w:rsidRPr="00AE4315">
        <w:rPr>
          <w:rFonts w:ascii="Arial" w:eastAsia="Times New Roman" w:hAnsi="Arial" w:cs="Arial"/>
          <w:lang w:eastAsia="en-AU"/>
        </w:rPr>
        <w:t>Phemister</w:t>
      </w:r>
      <w:proofErr w:type="spellEnd"/>
      <w:r w:rsidRPr="00AE4315">
        <w:rPr>
          <w:rFonts w:ascii="Arial" w:eastAsia="Times New Roman" w:hAnsi="Arial" w:cs="Arial"/>
          <w:lang w:eastAsia="en-AU"/>
        </w:rPr>
        <w:t xml:space="preserve"> - Secretary of Department of Jobs, Precincts and Regions (DJPR)</w:t>
      </w:r>
    </w:p>
    <w:p w14:paraId="11D977ED"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Ben Hubbard - Former Chief of Staff to Prime Minister Julia Gillard; former CEO Victorian Bushfire Reconstruction Authority</w:t>
      </w:r>
    </w:p>
    <w:p w14:paraId="5EDA835B"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Julian Hill - Member for Bruce, Parliament of Australia</w:t>
      </w:r>
    </w:p>
    <w:p w14:paraId="7FEE261A"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Grainne Moss - Chief Executive of Oranga Tamariki—Ministry for Children, New Zealand</w:t>
      </w:r>
    </w:p>
    <w:p w14:paraId="6E38B0CC" w14:textId="77777777" w:rsidR="00AE4315" w:rsidRPr="00AE4315" w:rsidRDefault="00AE4315" w:rsidP="009017B0">
      <w:pPr>
        <w:numPr>
          <w:ilvl w:val="0"/>
          <w:numId w:val="52"/>
        </w:numPr>
        <w:contextualSpacing/>
        <w:jc w:val="both"/>
        <w:rPr>
          <w:rFonts w:ascii="Arial" w:eastAsia="Times New Roman" w:hAnsi="Arial" w:cs="Arial"/>
          <w:lang w:eastAsia="en-AU"/>
        </w:rPr>
      </w:pPr>
      <w:r w:rsidRPr="00AE4315">
        <w:rPr>
          <w:rFonts w:ascii="Arial" w:eastAsia="Times New Roman" w:hAnsi="Arial" w:cs="Arial"/>
          <w:lang w:eastAsia="en-AU"/>
        </w:rPr>
        <w:t>Bill Appleby - Chief Executive Officer at Jewish Care, Victoria</w:t>
      </w:r>
    </w:p>
    <w:p w14:paraId="0FE37DF8"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Brendan Thomas - Chief Executive Officer, Legal Aid, NSW</w:t>
      </w:r>
    </w:p>
    <w:p w14:paraId="25645050" w14:textId="77777777" w:rsidR="00AE4315" w:rsidRPr="00AE4315" w:rsidRDefault="00AE4315" w:rsidP="009017B0">
      <w:pPr>
        <w:numPr>
          <w:ilvl w:val="0"/>
          <w:numId w:val="52"/>
        </w:numPr>
        <w:contextualSpacing/>
        <w:rPr>
          <w:rFonts w:ascii="Arial" w:eastAsia="Times New Roman" w:hAnsi="Arial" w:cs="Arial"/>
          <w:lang w:eastAsia="en-AU"/>
        </w:rPr>
      </w:pPr>
      <w:r w:rsidRPr="00AE4315">
        <w:rPr>
          <w:rFonts w:ascii="Arial" w:eastAsia="Times New Roman" w:hAnsi="Arial" w:cs="Arial"/>
          <w:lang w:eastAsia="en-AU"/>
        </w:rPr>
        <w:t>Peter Harris - Former Chairman Productivity Commission; former Secretary Commonwealth Department of Broadband and Communications</w:t>
      </w:r>
    </w:p>
    <w:p w14:paraId="1469CFE7" w14:textId="77777777" w:rsidR="00AE4315" w:rsidRPr="00AE4315" w:rsidRDefault="00AE4315" w:rsidP="00AE4315">
      <w:pPr>
        <w:ind w:left="720"/>
        <w:contextualSpacing/>
        <w:rPr>
          <w:rFonts w:ascii="Arial" w:eastAsia="Times New Roman" w:hAnsi="Arial" w:cs="Arial"/>
          <w:lang w:eastAsia="en-AU"/>
        </w:rPr>
      </w:pPr>
    </w:p>
    <w:p w14:paraId="3A59854B" w14:textId="334E79C1" w:rsidR="00AE4315" w:rsidRPr="007A1ED6" w:rsidRDefault="00AE4315" w:rsidP="00AE4315">
      <w:pPr>
        <w:jc w:val="both"/>
        <w:rPr>
          <w:rFonts w:ascii="Arial" w:eastAsia="Times New Roman" w:hAnsi="Arial" w:cs="Arial"/>
          <w:b/>
          <w:bCs/>
          <w:lang w:eastAsia="en-AU"/>
        </w:rPr>
      </w:pPr>
      <w:r w:rsidRPr="6591B07F">
        <w:rPr>
          <w:rFonts w:ascii="Arial" w:eastAsia="Times New Roman" w:hAnsi="Arial" w:cs="Arial"/>
          <w:lang w:eastAsia="en-AU"/>
        </w:rPr>
        <w:t xml:space="preserve">ANZSOG has in place administrative mechanisms that assist with the recruitment, retention and evaluation of teaching faculty and expert contributors.  This includes the </w:t>
      </w:r>
      <w:r w:rsidRPr="00055C78">
        <w:rPr>
          <w:rFonts w:ascii="Arial" w:eastAsia="Times New Roman" w:hAnsi="Arial" w:cs="Arial"/>
          <w:b/>
          <w:bCs/>
          <w:lang w:eastAsia="en-AU"/>
        </w:rPr>
        <w:t>ANZSOG Academic Recruitment Policy</w:t>
      </w:r>
      <w:r w:rsidRPr="007A1ED6">
        <w:rPr>
          <w:rFonts w:ascii="Arial" w:eastAsia="Times New Roman" w:hAnsi="Arial" w:cs="Arial"/>
          <w:b/>
          <w:bCs/>
          <w:lang w:eastAsia="en-AU"/>
        </w:rPr>
        <w:t>.</w:t>
      </w:r>
    </w:p>
    <w:p w14:paraId="4211E0A1" w14:textId="0A5D2140" w:rsidR="00AE4315" w:rsidRDefault="00AE4315" w:rsidP="00C415D4">
      <w:pPr>
        <w:rPr>
          <w:rFonts w:ascii="Arial" w:eastAsia="Times New Roman" w:hAnsi="Arial" w:cs="Arial"/>
          <w:b/>
          <w:bCs/>
          <w:sz w:val="28"/>
          <w:szCs w:val="28"/>
          <w:lang w:eastAsia="en-AU"/>
        </w:rPr>
      </w:pPr>
    </w:p>
    <w:p w14:paraId="31D13DB0" w14:textId="43384D92" w:rsidR="00DD5FC2" w:rsidRDefault="00DD5FC2" w:rsidP="00C415D4">
      <w:pPr>
        <w:rPr>
          <w:rFonts w:ascii="Arial" w:eastAsia="Times New Roman" w:hAnsi="Arial" w:cs="Arial"/>
          <w:b/>
          <w:bCs/>
          <w:sz w:val="28"/>
          <w:szCs w:val="28"/>
          <w:lang w:eastAsia="en-AU"/>
        </w:rPr>
      </w:pPr>
    </w:p>
    <w:p w14:paraId="6204C290" w14:textId="6BA8F70F" w:rsidR="00DD5FC2" w:rsidRDefault="00DD5FC2" w:rsidP="00C415D4">
      <w:pPr>
        <w:rPr>
          <w:rFonts w:ascii="Arial" w:eastAsia="Times New Roman" w:hAnsi="Arial" w:cs="Arial"/>
          <w:b/>
          <w:bCs/>
          <w:sz w:val="28"/>
          <w:szCs w:val="28"/>
          <w:lang w:eastAsia="en-AU"/>
        </w:rPr>
      </w:pPr>
    </w:p>
    <w:p w14:paraId="4C1AF81B" w14:textId="41ACEED0" w:rsidR="00DD5FC2" w:rsidRDefault="00DD5FC2" w:rsidP="00C415D4">
      <w:pPr>
        <w:rPr>
          <w:rFonts w:ascii="Arial" w:eastAsia="Times New Roman" w:hAnsi="Arial" w:cs="Arial"/>
          <w:b/>
          <w:bCs/>
          <w:sz w:val="28"/>
          <w:szCs w:val="28"/>
          <w:lang w:eastAsia="en-AU"/>
        </w:rPr>
      </w:pPr>
    </w:p>
    <w:p w14:paraId="22527496" w14:textId="504F5BDC" w:rsidR="00DD5FC2" w:rsidRDefault="00DD5FC2" w:rsidP="00C415D4">
      <w:pPr>
        <w:rPr>
          <w:rFonts w:ascii="Arial" w:eastAsia="Times New Roman" w:hAnsi="Arial" w:cs="Arial"/>
          <w:b/>
          <w:bCs/>
          <w:sz w:val="28"/>
          <w:szCs w:val="28"/>
          <w:lang w:eastAsia="en-AU"/>
        </w:rPr>
      </w:pPr>
    </w:p>
    <w:p w14:paraId="0F83D7B3" w14:textId="4FF69A29" w:rsidR="00DD5FC2" w:rsidRDefault="00DD5FC2" w:rsidP="00C415D4">
      <w:pPr>
        <w:rPr>
          <w:rFonts w:ascii="Arial" w:eastAsia="Times New Roman" w:hAnsi="Arial" w:cs="Arial"/>
          <w:b/>
          <w:bCs/>
          <w:sz w:val="28"/>
          <w:szCs w:val="28"/>
          <w:lang w:eastAsia="en-AU"/>
        </w:rPr>
      </w:pPr>
    </w:p>
    <w:p w14:paraId="6DAEE8A4" w14:textId="4F3FCD0F" w:rsidR="006B54D6" w:rsidRDefault="006B54D6" w:rsidP="00C415D4">
      <w:pPr>
        <w:rPr>
          <w:rFonts w:ascii="Arial" w:hAnsi="Arial" w:cs="Arial"/>
        </w:rPr>
      </w:pPr>
    </w:p>
    <w:p w14:paraId="5DAAA9AA" w14:textId="773BCA34" w:rsidR="00CF5D3F" w:rsidRDefault="00CF5D3F" w:rsidP="00C415D4">
      <w:pPr>
        <w:rPr>
          <w:rFonts w:ascii="Arial" w:hAnsi="Arial" w:cs="Arial"/>
        </w:rPr>
      </w:pPr>
    </w:p>
    <w:p w14:paraId="4BC918DD" w14:textId="77777777" w:rsidR="00CF5D3F" w:rsidRDefault="00CF5D3F" w:rsidP="00C415D4">
      <w:pPr>
        <w:rPr>
          <w:rFonts w:ascii="Arial" w:hAnsi="Arial" w:cs="Arial"/>
        </w:rPr>
      </w:pPr>
    </w:p>
    <w:p w14:paraId="787B2496" w14:textId="131C70CC" w:rsidR="00FD5D0F" w:rsidRPr="00E44136" w:rsidRDefault="00FD5D0F" w:rsidP="002E66CC">
      <w:pPr>
        <w:pStyle w:val="ListParagraph"/>
        <w:numPr>
          <w:ilvl w:val="0"/>
          <w:numId w:val="75"/>
        </w:numPr>
        <w:spacing w:line="240" w:lineRule="auto"/>
        <w:outlineLvl w:val="0"/>
        <w:rPr>
          <w:rFonts w:ascii="Arial" w:hAnsi="Arial" w:cs="Arial"/>
          <w:b/>
          <w:bCs/>
          <w:sz w:val="36"/>
          <w:szCs w:val="36"/>
        </w:rPr>
      </w:pPr>
      <w:bookmarkStart w:id="80" w:name="_Toc46918278"/>
      <w:bookmarkStart w:id="81" w:name="_Toc51662624"/>
      <w:r>
        <w:rPr>
          <w:rFonts w:ascii="Arial" w:hAnsi="Arial" w:cs="Arial"/>
          <w:b/>
          <w:bCs/>
          <w:sz w:val="36"/>
          <w:szCs w:val="36"/>
        </w:rPr>
        <w:t>Governance</w:t>
      </w:r>
      <w:bookmarkEnd w:id="80"/>
      <w:bookmarkEnd w:id="81"/>
    </w:p>
    <w:p w14:paraId="273775D2" w14:textId="77777777" w:rsidR="00FD5D0F" w:rsidRPr="002C7368" w:rsidRDefault="00FD5D0F" w:rsidP="00FD5D0F">
      <w:pPr>
        <w:spacing w:line="240" w:lineRule="auto"/>
        <w:ind w:left="66"/>
        <w:rPr>
          <w:rFonts w:ascii="Arial" w:hAnsi="Arial" w:cs="Arial"/>
          <w:b/>
          <w:bCs/>
          <w:sz w:val="28"/>
          <w:szCs w:val="28"/>
          <w:u w:val="thick"/>
        </w:rPr>
      </w:pPr>
      <w:r>
        <w:rPr>
          <w:rFonts w:ascii="Arial" w:hAnsi="Arial" w:cs="Arial"/>
          <w:b/>
          <w:bCs/>
          <w:sz w:val="28"/>
          <w:szCs w:val="28"/>
          <w:u w:val="thick"/>
        </w:rPr>
        <w:t>_________________________________________________________</w:t>
      </w:r>
    </w:p>
    <w:p w14:paraId="3B179545" w14:textId="415B9ABF" w:rsidR="00CA641B" w:rsidRDefault="00CA641B" w:rsidP="00C415D4">
      <w:pPr>
        <w:rPr>
          <w:rFonts w:ascii="Arial" w:hAnsi="Arial" w:cs="Arial"/>
        </w:rPr>
      </w:pPr>
    </w:p>
    <w:p w14:paraId="5B477C08" w14:textId="1F7C63AB" w:rsidR="002D5DD7" w:rsidRPr="002D5DD7" w:rsidRDefault="002D5DD7" w:rsidP="007A1ED6">
      <w:pPr>
        <w:spacing w:line="288" w:lineRule="auto"/>
        <w:jc w:val="both"/>
        <w:rPr>
          <w:rFonts w:ascii="Arial" w:eastAsia="Times New Roman" w:hAnsi="Arial" w:cs="Arial"/>
          <w:b/>
          <w:bCs/>
          <w:sz w:val="28"/>
          <w:szCs w:val="28"/>
          <w:lang w:eastAsia="en-AU"/>
        </w:rPr>
      </w:pPr>
      <w:r w:rsidRPr="002D5DD7">
        <w:rPr>
          <w:rFonts w:ascii="Arial" w:eastAsia="Times New Roman" w:hAnsi="Arial" w:cs="Arial"/>
          <w:b/>
          <w:bCs/>
          <w:sz w:val="28"/>
          <w:szCs w:val="28"/>
          <w:lang w:eastAsia="en-AU"/>
        </w:rPr>
        <w:t>Introduction</w:t>
      </w:r>
    </w:p>
    <w:p w14:paraId="7F07F765" w14:textId="03001CA5"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This chapter outlines the governance arrangements for the ANZSOG EMPA.  ANZSOG has an ongoing commitment to continuous improvement and is currently exploring new arrangements, reporting systems and institutional committees that help extend the EMPA governance framework to strengthen representation from conferring partner universities.  Both the current and future governance arrangements are described in this chapter. </w:t>
      </w:r>
    </w:p>
    <w:p w14:paraId="078E3D46" w14:textId="66E40A95" w:rsidR="002D5DD7" w:rsidRPr="00F50E71" w:rsidRDefault="002D5DD7" w:rsidP="007A1ED6">
      <w:pPr>
        <w:spacing w:line="288" w:lineRule="auto"/>
        <w:jc w:val="both"/>
        <w:rPr>
          <w:rFonts w:ascii="Arial" w:eastAsia="Times New Roman" w:hAnsi="Arial" w:cs="Arial"/>
          <w:b/>
          <w:bCs/>
          <w:color w:val="000000"/>
          <w:sz w:val="28"/>
          <w:szCs w:val="28"/>
          <w:lang w:eastAsia="en-AU"/>
        </w:rPr>
      </w:pPr>
      <w:r w:rsidRPr="002D5DD7">
        <w:rPr>
          <w:rFonts w:ascii="Arial" w:eastAsia="Times New Roman" w:hAnsi="Arial" w:cs="Arial"/>
          <w:b/>
          <w:bCs/>
          <w:color w:val="000000"/>
          <w:sz w:val="28"/>
          <w:szCs w:val="28"/>
          <w:lang w:eastAsia="en-AU"/>
        </w:rPr>
        <w:t>TEQSA Guidance</w:t>
      </w:r>
    </w:p>
    <w:p w14:paraId="00770CCA" w14:textId="77777777" w:rsidR="002D5DD7" w:rsidRPr="002D5DD7" w:rsidRDefault="002D5DD7" w:rsidP="007A1ED6">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Domain 6 (Governance and Accountability) is overarching in nature.  It is concerned with ways in which a provider would ordinarily maintain oversight of its operations and be able to assure itself, in the normal course of its business, that quality and the maintenance of educational standards is assured.  The evidence provided in this chapter outlines the systems and practices ANZSOG has in place that align with elements of Domain 6 of the Higher Education Standards and guidance notes.</w:t>
      </w:r>
    </w:p>
    <w:p w14:paraId="4463E5FB" w14:textId="5099F2BE" w:rsidR="007E5530" w:rsidRPr="00F50E71" w:rsidRDefault="007E5530" w:rsidP="007A1ED6">
      <w:pPr>
        <w:spacing w:line="288" w:lineRule="auto"/>
        <w:rPr>
          <w:rFonts w:ascii="Arial" w:eastAsia="Times New Roman" w:hAnsi="Arial" w:cs="Arial"/>
          <w:b/>
          <w:bCs/>
          <w:color w:val="000000"/>
          <w:sz w:val="28"/>
          <w:szCs w:val="28"/>
          <w:lang w:eastAsia="en-AU"/>
        </w:rPr>
      </w:pPr>
      <w:r>
        <w:rPr>
          <w:rFonts w:ascii="Arial" w:eastAsia="Times New Roman" w:hAnsi="Arial" w:cs="Arial"/>
          <w:b/>
          <w:bCs/>
          <w:color w:val="000000"/>
          <w:sz w:val="28"/>
          <w:szCs w:val="28"/>
          <w:lang w:eastAsia="en-AU"/>
        </w:rPr>
        <w:t>ANZSOG Policy</w:t>
      </w:r>
    </w:p>
    <w:p w14:paraId="3C97899F" w14:textId="07AFCA1F" w:rsidR="007E5530" w:rsidRDefault="007E5530" w:rsidP="007A1ED6">
      <w:pPr>
        <w:spacing w:line="288" w:lineRule="auto"/>
        <w:rPr>
          <w:rFonts w:ascii="Arial" w:eastAsia="Times New Roman" w:hAnsi="Arial" w:cs="Arial"/>
          <w:lang w:eastAsia="en-AU"/>
        </w:rPr>
      </w:pPr>
      <w:r>
        <w:rPr>
          <w:rFonts w:ascii="Arial" w:eastAsia="Times New Roman" w:hAnsi="Arial" w:cs="Arial"/>
          <w:lang w:eastAsia="en-AU"/>
        </w:rPr>
        <w:t xml:space="preserve">The two EMPA policies that underpin </w:t>
      </w:r>
      <w:r w:rsidR="00AC296E">
        <w:rPr>
          <w:rFonts w:ascii="Arial" w:eastAsia="Times New Roman" w:hAnsi="Arial" w:cs="Arial"/>
          <w:lang w:eastAsia="en-AU"/>
        </w:rPr>
        <w:t xml:space="preserve">program governance are the </w:t>
      </w:r>
      <w:r w:rsidR="000B0F71" w:rsidRPr="00841516">
        <w:rPr>
          <w:rStyle w:val="Strong"/>
          <w:rFonts w:ascii="Arial" w:hAnsi="Arial" w:cs="Arial"/>
        </w:rPr>
        <w:t xml:space="preserve">Delivery with Conferring University Partners </w:t>
      </w:r>
      <w:proofErr w:type="gramStart"/>
      <w:r w:rsidR="000B0F71" w:rsidRPr="00841516">
        <w:rPr>
          <w:rStyle w:val="Strong"/>
          <w:rFonts w:ascii="Arial" w:hAnsi="Arial" w:cs="Arial"/>
        </w:rPr>
        <w:t>Policy</w:t>
      </w:r>
      <w:r w:rsidR="000B0F71" w:rsidRPr="00841516">
        <w:rPr>
          <w:rFonts w:ascii="Nunito" w:hAnsi="Nunito"/>
          <w:sz w:val="21"/>
          <w:szCs w:val="21"/>
          <w:shd w:val="clear" w:color="auto" w:fill="FFFFFF"/>
        </w:rPr>
        <w:t xml:space="preserve"> </w:t>
      </w:r>
      <w:r w:rsidR="000B0F71" w:rsidRPr="00841516">
        <w:rPr>
          <w:rFonts w:ascii="Arial" w:eastAsia="Times New Roman" w:hAnsi="Arial" w:cs="Arial"/>
          <w:b/>
          <w:bCs/>
          <w:lang w:eastAsia="en-AU"/>
        </w:rPr>
        <w:t xml:space="preserve"> </w:t>
      </w:r>
      <w:r w:rsidR="00AC296E">
        <w:rPr>
          <w:rFonts w:ascii="Arial" w:eastAsia="Times New Roman" w:hAnsi="Arial" w:cs="Arial"/>
          <w:lang w:eastAsia="en-AU"/>
        </w:rPr>
        <w:t>and</w:t>
      </w:r>
      <w:proofErr w:type="gramEnd"/>
      <w:r w:rsidR="00AC296E">
        <w:rPr>
          <w:rFonts w:ascii="Arial" w:eastAsia="Times New Roman" w:hAnsi="Arial" w:cs="Arial"/>
          <w:lang w:eastAsia="en-AU"/>
        </w:rPr>
        <w:t xml:space="preserve"> </w:t>
      </w:r>
      <w:r w:rsidR="00825CD4">
        <w:rPr>
          <w:rFonts w:ascii="Arial" w:eastAsia="Times New Roman" w:hAnsi="Arial" w:cs="Arial"/>
          <w:lang w:eastAsia="en-AU"/>
        </w:rPr>
        <w:t xml:space="preserve">the </w:t>
      </w:r>
      <w:r w:rsidR="00607DD0" w:rsidRPr="00841516">
        <w:rPr>
          <w:rStyle w:val="Strong"/>
          <w:rFonts w:ascii="Arial" w:hAnsi="Arial" w:cs="Arial"/>
        </w:rPr>
        <w:t>Program Design and Delivery Policy</w:t>
      </w:r>
      <w:r w:rsidR="00825CD4">
        <w:rPr>
          <w:rFonts w:ascii="Arial" w:eastAsia="Times New Roman" w:hAnsi="Arial" w:cs="Arial"/>
          <w:lang w:eastAsia="en-AU"/>
        </w:rPr>
        <w:t>.</w:t>
      </w:r>
    </w:p>
    <w:tbl>
      <w:tblPr>
        <w:tblStyle w:val="TableGrid"/>
        <w:tblW w:w="0" w:type="auto"/>
        <w:tblLook w:val="04A0" w:firstRow="1" w:lastRow="0" w:firstColumn="1" w:lastColumn="0" w:noHBand="0" w:noVBand="1"/>
      </w:tblPr>
      <w:tblGrid>
        <w:gridCol w:w="9542"/>
      </w:tblGrid>
      <w:tr w:rsidR="00DC2CD2" w14:paraId="7BE2FBFB" w14:textId="77777777" w:rsidTr="00DC2CD2">
        <w:tc>
          <w:tcPr>
            <w:tcW w:w="9542" w:type="dxa"/>
          </w:tcPr>
          <w:p w14:paraId="74AF15C4" w14:textId="2B08FFD7" w:rsidR="00DC2CD2" w:rsidRDefault="00DC2CD2" w:rsidP="002D5DD7">
            <w:pPr>
              <w:jc w:val="both"/>
              <w:rPr>
                <w:rFonts w:ascii="Arial" w:eastAsia="Times New Roman" w:hAnsi="Arial" w:cs="Arial"/>
                <w:lang w:eastAsia="en-AU"/>
              </w:rPr>
            </w:pPr>
            <w:r w:rsidRPr="00C205D6">
              <w:rPr>
                <w:rFonts w:ascii="Arial" w:eastAsia="Times New Roman" w:hAnsi="Arial" w:cs="Arial"/>
                <w:b/>
                <w:bCs/>
                <w:lang w:eastAsia="en-AU"/>
              </w:rPr>
              <w:t>HESF Alignment</w:t>
            </w:r>
            <w:r>
              <w:rPr>
                <w:rFonts w:ascii="Arial" w:eastAsia="Times New Roman" w:hAnsi="Arial" w:cs="Arial"/>
                <w:lang w:eastAsia="en-AU"/>
              </w:rPr>
              <w:t xml:space="preserve">: </w:t>
            </w:r>
            <w:r w:rsidR="0079683B">
              <w:rPr>
                <w:rFonts w:ascii="Arial" w:eastAsia="Times New Roman" w:hAnsi="Arial" w:cs="Arial"/>
                <w:lang w:eastAsia="en-AU"/>
              </w:rPr>
              <w:t xml:space="preserve">ANZSO’s policies and procedures address HESF Standards </w:t>
            </w:r>
            <w:r w:rsidR="00120B88">
              <w:rPr>
                <w:rFonts w:ascii="Arial" w:eastAsia="Times New Roman" w:hAnsi="Arial" w:cs="Arial"/>
                <w:lang w:eastAsia="en-AU"/>
              </w:rPr>
              <w:t xml:space="preserve">6 and all subsections, and subsection </w:t>
            </w:r>
            <w:r w:rsidR="00402612">
              <w:rPr>
                <w:rFonts w:ascii="Arial" w:eastAsia="Times New Roman" w:hAnsi="Arial" w:cs="Arial"/>
                <w:lang w:eastAsia="en-AU"/>
              </w:rPr>
              <w:t>5.4 regarding institutional quality assurance.</w:t>
            </w:r>
            <w:r w:rsidR="004A7B26">
              <w:rPr>
                <w:rFonts w:ascii="Arial" w:eastAsia="Times New Roman" w:hAnsi="Arial" w:cs="Arial"/>
                <w:lang w:eastAsia="en-AU"/>
              </w:rPr>
              <w:t xml:space="preserve"> In particular, </w:t>
            </w:r>
            <w:r w:rsidR="00A5262A">
              <w:rPr>
                <w:rFonts w:ascii="Arial" w:eastAsia="Times New Roman" w:hAnsi="Arial" w:cs="Arial"/>
                <w:lang w:eastAsia="en-AU"/>
              </w:rPr>
              <w:t xml:space="preserve">this governs the </w:t>
            </w:r>
            <w:r w:rsidR="00A9251F">
              <w:rPr>
                <w:rFonts w:ascii="Arial" w:eastAsia="Times New Roman" w:hAnsi="Arial" w:cs="Arial"/>
                <w:lang w:eastAsia="en-AU"/>
              </w:rPr>
              <w:t xml:space="preserve">agreements, supporting schedules and annual reporting arrangements with conferring university partners, and </w:t>
            </w:r>
            <w:r w:rsidR="00317425">
              <w:rPr>
                <w:rFonts w:ascii="Arial" w:eastAsia="Times New Roman" w:hAnsi="Arial" w:cs="Arial"/>
                <w:lang w:eastAsia="en-AU"/>
              </w:rPr>
              <w:t xml:space="preserve">university partner representation on the Academic Advisory Council </w:t>
            </w:r>
            <w:r w:rsidR="00C72369">
              <w:rPr>
                <w:rFonts w:ascii="Arial" w:eastAsia="Times New Roman" w:hAnsi="Arial" w:cs="Arial"/>
                <w:lang w:eastAsia="en-AU"/>
              </w:rPr>
              <w:t>advising on</w:t>
            </w:r>
            <w:r w:rsidR="00317425">
              <w:rPr>
                <w:rFonts w:ascii="Arial" w:eastAsia="Times New Roman" w:hAnsi="Arial" w:cs="Arial"/>
                <w:lang w:eastAsia="en-AU"/>
              </w:rPr>
              <w:t xml:space="preserve"> all EMPA </w:t>
            </w:r>
            <w:r w:rsidR="00C72369">
              <w:rPr>
                <w:rFonts w:ascii="Arial" w:eastAsia="Times New Roman" w:hAnsi="Arial" w:cs="Arial"/>
                <w:lang w:eastAsia="en-AU"/>
              </w:rPr>
              <w:t>program and subject unit quality review matters</w:t>
            </w:r>
          </w:p>
        </w:tc>
      </w:tr>
    </w:tbl>
    <w:p w14:paraId="00E7A670" w14:textId="77777777" w:rsidR="00EA58F3" w:rsidRPr="002D5DD7" w:rsidRDefault="00EA58F3" w:rsidP="002D5DD7">
      <w:pPr>
        <w:jc w:val="both"/>
        <w:rPr>
          <w:rFonts w:ascii="Arial" w:eastAsia="Times New Roman" w:hAnsi="Arial" w:cs="Arial"/>
          <w:lang w:eastAsia="en-AU"/>
        </w:rPr>
      </w:pPr>
    </w:p>
    <w:p w14:paraId="10F6C1B3" w14:textId="76D14945" w:rsidR="002D5DD7" w:rsidRPr="00B64D4A" w:rsidRDefault="002D5DD7" w:rsidP="00B64D4A">
      <w:pPr>
        <w:pStyle w:val="Heading1"/>
        <w:rPr>
          <w:rFonts w:ascii="Arial" w:eastAsia="Times New Roman" w:hAnsi="Arial" w:cs="Arial"/>
          <w:b/>
          <w:bCs/>
          <w:color w:val="auto"/>
          <w:sz w:val="28"/>
          <w:szCs w:val="28"/>
          <w:lang w:eastAsia="en-AU"/>
        </w:rPr>
      </w:pPr>
      <w:bookmarkStart w:id="82" w:name="_Toc46918279"/>
      <w:bookmarkStart w:id="83" w:name="_Toc51662625"/>
      <w:r w:rsidRPr="00B64D4A">
        <w:rPr>
          <w:rFonts w:ascii="Arial" w:eastAsia="Times New Roman" w:hAnsi="Arial" w:cs="Arial"/>
          <w:b/>
          <w:bCs/>
          <w:color w:val="auto"/>
          <w:sz w:val="28"/>
          <w:szCs w:val="28"/>
          <w:lang w:eastAsia="en-AU"/>
        </w:rPr>
        <w:t>9.1. Report of EMPA Academic Board:</w:t>
      </w:r>
      <w:bookmarkEnd w:id="82"/>
      <w:bookmarkEnd w:id="83"/>
    </w:p>
    <w:p w14:paraId="55F4C7AA" w14:textId="77777777" w:rsidR="002D5DD7" w:rsidRPr="002D5DD7" w:rsidRDefault="002D5DD7" w:rsidP="007A1ED6">
      <w:pPr>
        <w:spacing w:line="288" w:lineRule="auto"/>
        <w:rPr>
          <w:rFonts w:ascii="Arial" w:eastAsia="Times New Roman" w:hAnsi="Arial" w:cs="Arial"/>
          <w:b/>
          <w:bCs/>
          <w:sz w:val="28"/>
          <w:szCs w:val="28"/>
          <w:lang w:eastAsia="en-AU"/>
        </w:rPr>
      </w:pPr>
    </w:p>
    <w:p w14:paraId="6571B316" w14:textId="77777777" w:rsidR="002D5DD7" w:rsidRPr="002D5DD7" w:rsidRDefault="002D5DD7" w:rsidP="002B5ADC">
      <w:pPr>
        <w:spacing w:line="288" w:lineRule="auto"/>
        <w:rPr>
          <w:rFonts w:ascii="Arial" w:eastAsia="Times New Roman" w:hAnsi="Arial" w:cs="Arial"/>
          <w:color w:val="000000"/>
          <w:sz w:val="24"/>
          <w:szCs w:val="24"/>
          <w:lang w:eastAsia="en-AU"/>
        </w:rPr>
      </w:pPr>
      <w:r w:rsidRPr="002D5DD7">
        <w:rPr>
          <w:rFonts w:ascii="Arial" w:eastAsia="Times New Roman" w:hAnsi="Arial" w:cs="Arial"/>
          <w:b/>
          <w:bCs/>
          <w:color w:val="000000"/>
          <w:sz w:val="24"/>
          <w:szCs w:val="24"/>
          <w:lang w:eastAsia="en-AU"/>
        </w:rPr>
        <w:t>Existing Governance Arrangements</w:t>
      </w:r>
    </w:p>
    <w:p w14:paraId="55F042A2" w14:textId="77777777"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The operational matters of the EMPA are managed by the EMPA Academic Director. The Director reports to the ANZSOG Dean and CEO. The operational matters are further supported by the EMPA subject leaders and ANZSOG professional staff. </w:t>
      </w:r>
    </w:p>
    <w:p w14:paraId="7D39336A" w14:textId="77777777"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ANZSOG currently has three management and/or advisory teams: </w:t>
      </w:r>
    </w:p>
    <w:p w14:paraId="16765F4C" w14:textId="5CEBE473" w:rsid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b/>
          <w:bCs/>
          <w:color w:val="000000"/>
          <w:lang w:eastAsia="en-AU"/>
        </w:rPr>
        <w:t>The Executive Management Team (EMT)</w:t>
      </w:r>
      <w:r w:rsidRPr="002D5DD7">
        <w:rPr>
          <w:rFonts w:ascii="Arial" w:eastAsia="Times New Roman" w:hAnsi="Arial" w:cs="Arial"/>
          <w:color w:val="000000"/>
          <w:lang w:eastAsia="en-AU"/>
        </w:rPr>
        <w:t xml:space="preserve"> is a decision-making forum for strategy and project implementation, marketing and communications, technology, programs and program delivery, human resources and finances and other organisational matters. This group meets once a month. </w:t>
      </w:r>
    </w:p>
    <w:p w14:paraId="60A7E7D1" w14:textId="2475272D" w:rsidR="008E4E9F" w:rsidRDefault="008E4E9F" w:rsidP="002B5ADC">
      <w:pPr>
        <w:spacing w:line="288" w:lineRule="auto"/>
        <w:rPr>
          <w:rFonts w:ascii="Arial" w:eastAsia="Times New Roman" w:hAnsi="Arial" w:cs="Arial"/>
          <w:color w:val="000000"/>
          <w:lang w:eastAsia="en-AU"/>
        </w:rPr>
      </w:pPr>
    </w:p>
    <w:p w14:paraId="3D6CB28E" w14:textId="77777777" w:rsidR="008E4E9F" w:rsidRPr="002D5DD7" w:rsidRDefault="008E4E9F" w:rsidP="002B5ADC">
      <w:pPr>
        <w:spacing w:line="288" w:lineRule="auto"/>
        <w:rPr>
          <w:rFonts w:ascii="Arial" w:eastAsia="Times New Roman" w:hAnsi="Arial" w:cs="Arial"/>
          <w:color w:val="000000"/>
          <w:lang w:eastAsia="en-AU"/>
        </w:rPr>
      </w:pPr>
    </w:p>
    <w:p w14:paraId="57C75397" w14:textId="323EA876" w:rsidR="00F50E71" w:rsidRPr="007A1ED6"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b/>
          <w:bCs/>
          <w:color w:val="000000"/>
          <w:lang w:eastAsia="en-AU"/>
        </w:rPr>
        <w:t xml:space="preserve">The Academic Management Team (AMT) </w:t>
      </w:r>
      <w:r w:rsidRPr="002D5DD7">
        <w:rPr>
          <w:rFonts w:ascii="Arial" w:eastAsia="Times New Roman" w:hAnsi="Arial" w:cs="Arial"/>
          <w:color w:val="000000"/>
          <w:lang w:eastAsia="en-AU"/>
        </w:rPr>
        <w:t xml:space="preserve">is a forum to advise and make recommendations to the Dean/CEO and EMT on teaching and learning, research and related matters. The AMT is by chaired by the Deputy Dean (Teaching and Learning). This group meets once a month. </w:t>
      </w:r>
    </w:p>
    <w:p w14:paraId="10581FFD" w14:textId="3B8E0039" w:rsidR="00F50E71" w:rsidRDefault="002D5DD7" w:rsidP="00C711C8">
      <w:pPr>
        <w:spacing w:line="288" w:lineRule="auto"/>
        <w:rPr>
          <w:rFonts w:ascii="Arial" w:eastAsia="Times New Roman" w:hAnsi="Arial" w:cs="Arial"/>
          <w:color w:val="000000"/>
          <w:lang w:eastAsia="en-AU"/>
        </w:rPr>
      </w:pPr>
      <w:r w:rsidRPr="002D5DD7">
        <w:rPr>
          <w:rFonts w:ascii="Arial" w:eastAsia="Times New Roman" w:hAnsi="Arial" w:cs="Arial"/>
          <w:b/>
          <w:bCs/>
          <w:color w:val="000000"/>
          <w:lang w:eastAsia="en-AU"/>
        </w:rPr>
        <w:t xml:space="preserve">The Faculty Appointment Panel (FAP) </w:t>
      </w:r>
      <w:r w:rsidRPr="002D5DD7">
        <w:rPr>
          <w:rFonts w:ascii="Arial" w:eastAsia="Times New Roman" w:hAnsi="Arial" w:cs="Arial"/>
          <w:color w:val="000000"/>
          <w:lang w:eastAsia="en-AU"/>
        </w:rPr>
        <w:t>provides advice to the Academic Management Team (AMT) on decisions regarding faculty appointments, faculty performance and changes to faculty across ANZSOG programs. This group meets once a quarter.</w:t>
      </w:r>
    </w:p>
    <w:p w14:paraId="51AB56AF" w14:textId="77777777" w:rsidR="00C711C8" w:rsidRPr="002D5DD7" w:rsidRDefault="00C711C8" w:rsidP="00C711C8">
      <w:pPr>
        <w:spacing w:line="288" w:lineRule="auto"/>
        <w:rPr>
          <w:rFonts w:ascii="Arial" w:eastAsia="Times New Roman" w:hAnsi="Arial" w:cs="Arial"/>
          <w:color w:val="000000"/>
          <w:lang w:eastAsia="en-AU"/>
        </w:rPr>
      </w:pPr>
    </w:p>
    <w:p w14:paraId="27A5EFF9" w14:textId="77777777" w:rsidR="002D5DD7" w:rsidRPr="002D5DD7" w:rsidRDefault="002D5DD7" w:rsidP="002B5ADC">
      <w:pPr>
        <w:spacing w:line="288" w:lineRule="auto"/>
        <w:rPr>
          <w:rFonts w:ascii="Arial" w:eastAsia="Times New Roman" w:hAnsi="Arial" w:cs="Arial"/>
          <w:color w:val="000000"/>
          <w:sz w:val="24"/>
          <w:szCs w:val="24"/>
          <w:lang w:eastAsia="en-AU"/>
        </w:rPr>
      </w:pPr>
      <w:r w:rsidRPr="002D5DD7">
        <w:rPr>
          <w:rFonts w:ascii="Arial" w:eastAsia="Times New Roman" w:hAnsi="Arial" w:cs="Arial"/>
          <w:b/>
          <w:bCs/>
          <w:color w:val="000000"/>
          <w:sz w:val="24"/>
          <w:szCs w:val="24"/>
          <w:lang w:eastAsia="en-AU"/>
        </w:rPr>
        <w:t>9.1.1.  Unit and course review and improvements</w:t>
      </w:r>
    </w:p>
    <w:p w14:paraId="23F3E612" w14:textId="534A16F0" w:rsid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Annually, there are two significant review points for each unit of study: An Examiners Committee meeting and an Academic Debrief meeting. In addition, there is an annual subject leaders’ meeting where the program plan is reviewed in relation to the next cohort. </w:t>
      </w:r>
    </w:p>
    <w:p w14:paraId="5B693047" w14:textId="77777777" w:rsidR="00F50E71" w:rsidRPr="002D5DD7" w:rsidRDefault="00F50E71" w:rsidP="002B5ADC">
      <w:pPr>
        <w:spacing w:line="288" w:lineRule="auto"/>
        <w:rPr>
          <w:rFonts w:ascii="Arial" w:eastAsia="Times New Roman" w:hAnsi="Arial" w:cs="Arial"/>
          <w:color w:val="000000"/>
          <w:lang w:eastAsia="en-AU"/>
        </w:rPr>
      </w:pPr>
    </w:p>
    <w:p w14:paraId="05EB5B9D" w14:textId="2AA091D7" w:rsidR="00F50E71" w:rsidRPr="00F50E71" w:rsidRDefault="002D5DD7" w:rsidP="002B5ADC">
      <w:pPr>
        <w:spacing w:line="288" w:lineRule="auto"/>
        <w:rPr>
          <w:rFonts w:ascii="Arial" w:eastAsia="Times New Roman" w:hAnsi="Arial" w:cs="Arial"/>
          <w:b/>
          <w:bCs/>
          <w:color w:val="000000"/>
          <w:sz w:val="24"/>
          <w:szCs w:val="24"/>
          <w:lang w:eastAsia="en-AU"/>
        </w:rPr>
      </w:pPr>
      <w:r w:rsidRPr="002D5DD7">
        <w:rPr>
          <w:rFonts w:ascii="Arial" w:eastAsia="Times New Roman" w:hAnsi="Arial" w:cs="Arial"/>
          <w:b/>
          <w:bCs/>
          <w:color w:val="000000"/>
          <w:sz w:val="24"/>
          <w:szCs w:val="24"/>
          <w:lang w:eastAsia="en-AU"/>
        </w:rPr>
        <w:t>9.1.2.  Student grievance and complaint resolutions</w:t>
      </w:r>
    </w:p>
    <w:p w14:paraId="20D74F71" w14:textId="795B5787" w:rsid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ANZSOG has a comprehensive </w:t>
      </w:r>
      <w:r w:rsidR="00EC0DA3" w:rsidRPr="00006141">
        <w:rPr>
          <w:rStyle w:val="Strong"/>
          <w:rFonts w:ascii="Arial" w:hAnsi="Arial" w:cs="Arial"/>
        </w:rPr>
        <w:t>Student Complaints and Grievances Policy</w:t>
      </w:r>
      <w:r w:rsidR="00D00C7A" w:rsidRPr="00006141">
        <w:rPr>
          <w:rFonts w:ascii="Arial" w:eastAsia="Times New Roman" w:hAnsi="Arial" w:cs="Arial"/>
          <w:lang w:eastAsia="en-AU"/>
        </w:rPr>
        <w:t xml:space="preserve"> </w:t>
      </w:r>
      <w:r w:rsidRPr="002D5DD7">
        <w:rPr>
          <w:rFonts w:ascii="Arial" w:eastAsia="Times New Roman" w:hAnsi="Arial" w:cs="Arial"/>
          <w:color w:val="000000"/>
          <w:lang w:eastAsia="en-AU"/>
        </w:rPr>
        <w:t>alongside all EMPA policies.  For the period ending December 2019, ANZSOG has no formal student grievance</w:t>
      </w:r>
      <w:r w:rsidR="004C4B45">
        <w:rPr>
          <w:rFonts w:ascii="Arial" w:eastAsia="Times New Roman" w:hAnsi="Arial" w:cs="Arial"/>
          <w:color w:val="000000"/>
          <w:lang w:eastAsia="en-AU"/>
        </w:rPr>
        <w:t>s</w:t>
      </w:r>
      <w:r w:rsidRPr="002D5DD7">
        <w:rPr>
          <w:rFonts w:ascii="Arial" w:eastAsia="Times New Roman" w:hAnsi="Arial" w:cs="Arial"/>
          <w:color w:val="000000"/>
          <w:lang w:eastAsia="en-AU"/>
        </w:rPr>
        <w:t xml:space="preserve"> or </w:t>
      </w:r>
      <w:r w:rsidR="004C4B45">
        <w:rPr>
          <w:rFonts w:ascii="Arial" w:eastAsia="Times New Roman" w:hAnsi="Arial" w:cs="Arial"/>
          <w:color w:val="000000"/>
          <w:lang w:eastAsia="en-AU"/>
        </w:rPr>
        <w:t xml:space="preserve">resolved </w:t>
      </w:r>
      <w:r w:rsidRPr="002D5DD7">
        <w:rPr>
          <w:rFonts w:ascii="Arial" w:eastAsia="Times New Roman" w:hAnsi="Arial" w:cs="Arial"/>
          <w:color w:val="000000"/>
          <w:lang w:eastAsia="en-AU"/>
        </w:rPr>
        <w:t>complaint</w:t>
      </w:r>
      <w:r w:rsidR="004C4B45">
        <w:rPr>
          <w:rFonts w:ascii="Arial" w:eastAsia="Times New Roman" w:hAnsi="Arial" w:cs="Arial"/>
          <w:color w:val="000000"/>
          <w:lang w:eastAsia="en-AU"/>
        </w:rPr>
        <w:t>s</w:t>
      </w:r>
      <w:r w:rsidRPr="002D5DD7">
        <w:rPr>
          <w:rFonts w:ascii="Arial" w:eastAsia="Times New Roman" w:hAnsi="Arial" w:cs="Arial"/>
          <w:color w:val="000000"/>
          <w:lang w:eastAsia="en-AU"/>
        </w:rPr>
        <w:t xml:space="preserve"> on record for the EMPA. Any issues raised by students are resolved promptly with the relevant people, and as such they have not required formal complaint processes, resolution and reporting.</w:t>
      </w:r>
    </w:p>
    <w:p w14:paraId="2E4AA5A0" w14:textId="77777777" w:rsidR="00F50E71" w:rsidRPr="002D5DD7" w:rsidRDefault="00F50E71" w:rsidP="002B5ADC">
      <w:pPr>
        <w:spacing w:line="288" w:lineRule="auto"/>
        <w:rPr>
          <w:rFonts w:ascii="Arial" w:eastAsia="Times New Roman" w:hAnsi="Arial" w:cs="Arial"/>
          <w:color w:val="000000"/>
          <w:lang w:eastAsia="en-AU"/>
        </w:rPr>
      </w:pPr>
    </w:p>
    <w:p w14:paraId="7F0F6F39" w14:textId="77777777" w:rsidR="002D5DD7" w:rsidRPr="002D5DD7" w:rsidRDefault="002D5DD7" w:rsidP="002B5ADC">
      <w:pPr>
        <w:spacing w:line="288" w:lineRule="auto"/>
        <w:rPr>
          <w:rFonts w:ascii="Arial" w:eastAsia="Times New Roman" w:hAnsi="Arial" w:cs="Arial"/>
          <w:color w:val="000000"/>
          <w:sz w:val="24"/>
          <w:szCs w:val="24"/>
          <w:lang w:eastAsia="en-AU"/>
        </w:rPr>
      </w:pPr>
      <w:r w:rsidRPr="002D5DD7">
        <w:rPr>
          <w:rFonts w:ascii="Arial" w:eastAsia="Times New Roman" w:hAnsi="Arial" w:cs="Arial"/>
          <w:b/>
          <w:bCs/>
          <w:color w:val="000000"/>
          <w:sz w:val="24"/>
          <w:szCs w:val="24"/>
          <w:lang w:eastAsia="en-AU"/>
        </w:rPr>
        <w:t>9.1.3. Academic integrity issues and how they have been addressed</w:t>
      </w:r>
    </w:p>
    <w:p w14:paraId="7EF20228" w14:textId="35295875" w:rsidR="00F50E71"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ANZSOG has a comprehensive </w:t>
      </w:r>
      <w:r w:rsidR="00EC0DA3" w:rsidRPr="008F4D13">
        <w:rPr>
          <w:rStyle w:val="Strong"/>
          <w:rFonts w:ascii="Arial" w:hAnsi="Arial" w:cs="Arial"/>
        </w:rPr>
        <w:t>Academic Integrity Policy</w:t>
      </w:r>
      <w:r w:rsidR="00EC0DA3" w:rsidRPr="008F4D13">
        <w:rPr>
          <w:rFonts w:ascii="Nunito" w:hAnsi="Nunito"/>
          <w:sz w:val="21"/>
          <w:szCs w:val="21"/>
          <w:shd w:val="clear" w:color="auto" w:fill="FFFFFF"/>
        </w:rPr>
        <w:t xml:space="preserve"> </w:t>
      </w:r>
      <w:r w:rsidRPr="002D5DD7">
        <w:rPr>
          <w:rFonts w:ascii="Arial" w:eastAsia="Times New Roman" w:hAnsi="Arial" w:cs="Arial"/>
          <w:color w:val="000000"/>
          <w:lang w:eastAsia="en-AU"/>
        </w:rPr>
        <w:t>alongside all EMPA policies.  For the period ending December 2019, ANZSOG has no formal breach</w:t>
      </w:r>
      <w:r w:rsidR="00F44733">
        <w:rPr>
          <w:rFonts w:ascii="Arial" w:eastAsia="Times New Roman" w:hAnsi="Arial" w:cs="Arial"/>
          <w:color w:val="000000"/>
          <w:lang w:eastAsia="en-AU"/>
        </w:rPr>
        <w:t>es</w:t>
      </w:r>
      <w:r w:rsidRPr="002D5DD7">
        <w:rPr>
          <w:rFonts w:ascii="Arial" w:eastAsia="Times New Roman" w:hAnsi="Arial" w:cs="Arial"/>
          <w:color w:val="000000"/>
          <w:lang w:eastAsia="en-AU"/>
        </w:rPr>
        <w:t xml:space="preserve"> of academic integrity for the core subjects of the EMPA. ANZSOG takes an educative approach to academic integrity, ensuring that students are made aware of academic standards and any unintentional breaches are addressed at the subject level with information and where appropriate, opportunities for revision and resubmission.</w:t>
      </w:r>
    </w:p>
    <w:p w14:paraId="0E335507" w14:textId="77777777" w:rsidR="00C711C8" w:rsidRPr="002D5DD7" w:rsidRDefault="00C711C8" w:rsidP="002B5ADC">
      <w:pPr>
        <w:spacing w:line="288" w:lineRule="auto"/>
        <w:rPr>
          <w:rFonts w:ascii="Arial" w:eastAsia="Times New Roman" w:hAnsi="Arial" w:cs="Arial"/>
          <w:color w:val="000000"/>
          <w:lang w:eastAsia="en-AU"/>
        </w:rPr>
      </w:pPr>
    </w:p>
    <w:p w14:paraId="1E143F72" w14:textId="77777777" w:rsidR="002D5DD7" w:rsidRPr="002D5DD7" w:rsidRDefault="002D5DD7" w:rsidP="002B5ADC">
      <w:pPr>
        <w:spacing w:line="288" w:lineRule="auto"/>
        <w:rPr>
          <w:rFonts w:ascii="Arial" w:eastAsia="Times New Roman" w:hAnsi="Arial" w:cs="Arial"/>
          <w:color w:val="000000"/>
          <w:sz w:val="24"/>
          <w:szCs w:val="24"/>
          <w:lang w:eastAsia="en-AU"/>
        </w:rPr>
      </w:pPr>
      <w:r w:rsidRPr="002D5DD7">
        <w:rPr>
          <w:rFonts w:ascii="Arial" w:eastAsia="Times New Roman" w:hAnsi="Arial" w:cs="Arial"/>
          <w:b/>
          <w:bCs/>
          <w:color w:val="000000"/>
          <w:sz w:val="24"/>
          <w:szCs w:val="24"/>
          <w:lang w:eastAsia="en-AU"/>
        </w:rPr>
        <w:t>9.1.4. Student success</w:t>
      </w:r>
    </w:p>
    <w:p w14:paraId="09D2B4A9" w14:textId="77777777"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Evidence of student success profiles in relation to unit and degree completion are shown in </w:t>
      </w:r>
      <w:r w:rsidRPr="002D5DD7">
        <w:rPr>
          <w:rFonts w:ascii="Arial" w:eastAsia="Times New Roman" w:hAnsi="Arial" w:cs="Arial"/>
          <w:b/>
          <w:bCs/>
          <w:color w:val="000000"/>
          <w:lang w:eastAsia="en-AU"/>
        </w:rPr>
        <w:t>Chapter 7.2.</w:t>
      </w:r>
      <w:r w:rsidRPr="002D5DD7">
        <w:rPr>
          <w:rFonts w:ascii="Arial" w:eastAsia="Times New Roman" w:hAnsi="Arial" w:cs="Arial"/>
          <w:color w:val="000000"/>
          <w:lang w:eastAsia="en-AU"/>
        </w:rPr>
        <w:t xml:space="preserve"> ANZSOG monitors several measures of student progression, including unit completion, grade range, pass/fail rate and degree completion rate.</w:t>
      </w:r>
    </w:p>
    <w:p w14:paraId="73696C5E" w14:textId="2549B7B0" w:rsidR="002D5DD7" w:rsidRDefault="002D5DD7" w:rsidP="002B5ADC">
      <w:pPr>
        <w:spacing w:line="288" w:lineRule="auto"/>
        <w:rPr>
          <w:rFonts w:ascii="Arial" w:eastAsia="Times New Roman" w:hAnsi="Arial" w:cs="Arial"/>
          <w:lang w:eastAsia="en-AU"/>
        </w:rPr>
      </w:pPr>
    </w:p>
    <w:p w14:paraId="1818A365" w14:textId="044125F9" w:rsidR="00F50E71" w:rsidRDefault="00F50E71" w:rsidP="002B5ADC">
      <w:pPr>
        <w:spacing w:line="288" w:lineRule="auto"/>
        <w:rPr>
          <w:rFonts w:ascii="Arial" w:eastAsia="Times New Roman" w:hAnsi="Arial" w:cs="Arial"/>
          <w:lang w:eastAsia="en-AU"/>
        </w:rPr>
      </w:pPr>
    </w:p>
    <w:p w14:paraId="0B63EEF1" w14:textId="13D257AA" w:rsidR="00F50E71" w:rsidRDefault="00F50E71" w:rsidP="002B5ADC">
      <w:pPr>
        <w:spacing w:line="288" w:lineRule="auto"/>
        <w:rPr>
          <w:rFonts w:ascii="Arial" w:eastAsia="Times New Roman" w:hAnsi="Arial" w:cs="Arial"/>
          <w:lang w:eastAsia="en-AU"/>
        </w:rPr>
      </w:pPr>
    </w:p>
    <w:p w14:paraId="0779CC82" w14:textId="3E54F737" w:rsidR="00F50E71" w:rsidRDefault="00F50E71" w:rsidP="002B5ADC">
      <w:pPr>
        <w:spacing w:line="288" w:lineRule="auto"/>
        <w:rPr>
          <w:rFonts w:ascii="Arial" w:eastAsia="Times New Roman" w:hAnsi="Arial" w:cs="Arial"/>
          <w:lang w:eastAsia="en-AU"/>
        </w:rPr>
      </w:pPr>
    </w:p>
    <w:p w14:paraId="5C9CD0B8" w14:textId="07001796" w:rsidR="00EC0DA3" w:rsidRDefault="00EC0DA3" w:rsidP="002B5ADC">
      <w:pPr>
        <w:spacing w:line="288" w:lineRule="auto"/>
        <w:rPr>
          <w:rFonts w:ascii="Arial" w:eastAsia="Times New Roman" w:hAnsi="Arial" w:cs="Arial"/>
          <w:lang w:eastAsia="en-AU"/>
        </w:rPr>
      </w:pPr>
    </w:p>
    <w:p w14:paraId="0B433A6F" w14:textId="77777777" w:rsidR="00EC0DA3" w:rsidRPr="002D5DD7" w:rsidRDefault="00EC0DA3" w:rsidP="002B5ADC">
      <w:pPr>
        <w:spacing w:line="288" w:lineRule="auto"/>
        <w:rPr>
          <w:rFonts w:ascii="Arial" w:eastAsia="Times New Roman" w:hAnsi="Arial" w:cs="Arial"/>
          <w:lang w:eastAsia="en-AU"/>
        </w:rPr>
      </w:pPr>
    </w:p>
    <w:p w14:paraId="2E6F3C19" w14:textId="6D48901F" w:rsidR="002D5DD7" w:rsidRPr="00B64D4A" w:rsidRDefault="002D5DD7" w:rsidP="002B5ADC">
      <w:pPr>
        <w:pStyle w:val="Heading1"/>
        <w:spacing w:line="288" w:lineRule="auto"/>
        <w:rPr>
          <w:rFonts w:ascii="Arial" w:eastAsia="Times New Roman" w:hAnsi="Arial" w:cs="Arial"/>
          <w:b/>
          <w:bCs/>
          <w:color w:val="auto"/>
          <w:sz w:val="28"/>
          <w:szCs w:val="28"/>
          <w:lang w:eastAsia="en-AU"/>
        </w:rPr>
      </w:pPr>
      <w:bookmarkStart w:id="84" w:name="_Toc46918280"/>
      <w:bookmarkStart w:id="85" w:name="_Toc51662626"/>
      <w:r w:rsidRPr="00B64D4A">
        <w:rPr>
          <w:rFonts w:ascii="Arial" w:eastAsia="Times New Roman" w:hAnsi="Arial" w:cs="Arial"/>
          <w:b/>
          <w:bCs/>
          <w:color w:val="auto"/>
          <w:sz w:val="28"/>
          <w:szCs w:val="28"/>
          <w:lang w:eastAsia="en-AU"/>
        </w:rPr>
        <w:t>9.2. Other EMPA internal governance functions</w:t>
      </w:r>
      <w:bookmarkEnd w:id="84"/>
      <w:bookmarkEnd w:id="85"/>
    </w:p>
    <w:p w14:paraId="13CDEC2D" w14:textId="77777777" w:rsidR="00F50E71" w:rsidRPr="00F50E71" w:rsidRDefault="00F50E71" w:rsidP="002B5ADC">
      <w:pPr>
        <w:spacing w:line="288" w:lineRule="auto"/>
        <w:rPr>
          <w:rFonts w:ascii="Arial" w:eastAsia="Times New Roman" w:hAnsi="Arial" w:cs="Arial"/>
          <w:b/>
          <w:bCs/>
          <w:lang w:eastAsia="en-AU"/>
        </w:rPr>
      </w:pPr>
    </w:p>
    <w:p w14:paraId="7C615EEC" w14:textId="77777777"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ANZSOG provides a range of mechanisms to oversee the delivery and quality of individual subjects and ensure consistency of practice. These are: </w:t>
      </w:r>
    </w:p>
    <w:p w14:paraId="3038FDA4" w14:textId="191F0FC9" w:rsidR="00DE1FAB" w:rsidRPr="00F50E71"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b/>
          <w:bCs/>
          <w:color w:val="000000"/>
          <w:lang w:eastAsia="en-AU"/>
        </w:rPr>
        <w:t>Examiners</w:t>
      </w:r>
      <w:r w:rsidR="00F44733">
        <w:rPr>
          <w:rFonts w:ascii="Arial" w:eastAsia="Times New Roman" w:hAnsi="Arial" w:cs="Arial"/>
          <w:b/>
          <w:bCs/>
          <w:color w:val="000000"/>
          <w:lang w:eastAsia="en-AU"/>
        </w:rPr>
        <w:t>’</w:t>
      </w:r>
      <w:r w:rsidRPr="002D5DD7">
        <w:rPr>
          <w:rFonts w:ascii="Arial" w:eastAsia="Times New Roman" w:hAnsi="Arial" w:cs="Arial"/>
          <w:b/>
          <w:bCs/>
          <w:color w:val="000000"/>
          <w:lang w:eastAsia="en-AU"/>
        </w:rPr>
        <w:t xml:space="preserve"> Committee Meeting </w:t>
      </w:r>
      <w:r w:rsidRPr="002D5DD7">
        <w:rPr>
          <w:rFonts w:ascii="Arial" w:eastAsia="Times New Roman" w:hAnsi="Arial" w:cs="Arial"/>
          <w:color w:val="000000"/>
          <w:lang w:eastAsia="en-AU"/>
        </w:rPr>
        <w:t xml:space="preserve">is convened to discuss and confirm the final marks for the nine core EMPA subjects. Discussion items include, distribution of grades, academic integrity issues and student progression and outliers. The committee members include the Subject Leader, EMPA Academic Director, Team Leader and EMPA Coordinator(s). Marks may be moderated if necessary, to ensure consistency of results across the cohort. </w:t>
      </w:r>
    </w:p>
    <w:p w14:paraId="57E1EF11" w14:textId="5C5EE85A"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b/>
          <w:bCs/>
          <w:color w:val="000000"/>
          <w:lang w:eastAsia="en-AU"/>
        </w:rPr>
        <w:t>Subject Review and Debrief Meeting</w:t>
      </w:r>
      <w:r w:rsidRPr="002D5DD7">
        <w:rPr>
          <w:rFonts w:ascii="Arial" w:eastAsia="Times New Roman" w:hAnsi="Arial" w:cs="Arial"/>
          <w:color w:val="000000"/>
          <w:lang w:eastAsia="en-AU"/>
        </w:rPr>
        <w:t xml:space="preserve"> occurs once all assessments for the subject have been marked and grading has been finalised. During the debrief, the subject is reviewed, and student feedback is discussed to ensure that teaching aligns with learning outcomes and student expectations. Grades and assessment are reviewed for academic integrity purposes, as well as the list of learning materials provided and any other issues that may have arisen, such as student complaints, grievances, or issues surrounding plagiarism. The debrief involves the following personnel: EMPA Academic Director, Subject Leader and ANZSOG EMPA delivery staff. </w:t>
      </w:r>
    </w:p>
    <w:p w14:paraId="55BB5C84" w14:textId="6D08F87E" w:rsidR="00A4267A" w:rsidRPr="00A4267A"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b/>
          <w:bCs/>
          <w:color w:val="000000"/>
          <w:lang w:eastAsia="en-AU"/>
        </w:rPr>
        <w:t>Subject Leader Meeting</w:t>
      </w:r>
      <w:r w:rsidRPr="002D5DD7">
        <w:rPr>
          <w:rFonts w:ascii="Arial" w:eastAsia="Times New Roman" w:hAnsi="Arial" w:cs="Arial"/>
          <w:color w:val="000000"/>
          <w:lang w:eastAsia="en-AU"/>
        </w:rPr>
        <w:t xml:space="preserve"> is an annual event that brings together the EMPA </w:t>
      </w:r>
      <w:proofErr w:type="gramStart"/>
      <w:r w:rsidRPr="002D5DD7">
        <w:rPr>
          <w:rFonts w:ascii="Arial" w:eastAsia="Times New Roman" w:hAnsi="Arial" w:cs="Arial"/>
          <w:color w:val="000000"/>
          <w:lang w:eastAsia="en-AU"/>
        </w:rPr>
        <w:t>subjects</w:t>
      </w:r>
      <w:proofErr w:type="gramEnd"/>
      <w:r w:rsidRPr="002D5DD7">
        <w:rPr>
          <w:rFonts w:ascii="Arial" w:eastAsia="Times New Roman" w:hAnsi="Arial" w:cs="Arial"/>
          <w:color w:val="000000"/>
          <w:lang w:eastAsia="en-AU"/>
        </w:rPr>
        <w:t xml:space="preserve"> leaders to discuss quality assurance matters, including discussions about improvements to teaching quality, consistency of practice, new policies/approaches, and showcase innovations to further improve the learning objectives of EMPA program.</w:t>
      </w:r>
    </w:p>
    <w:p w14:paraId="74AF6B60" w14:textId="34E8596D" w:rsidR="002D5DD7" w:rsidRPr="00970CA3" w:rsidRDefault="002D5DD7" w:rsidP="002B5ADC">
      <w:pPr>
        <w:pStyle w:val="Heading1"/>
        <w:spacing w:line="288" w:lineRule="auto"/>
        <w:rPr>
          <w:rFonts w:ascii="Arial" w:eastAsia="Times New Roman" w:hAnsi="Arial" w:cs="Arial"/>
          <w:b/>
          <w:bCs/>
          <w:color w:val="auto"/>
          <w:sz w:val="28"/>
          <w:szCs w:val="28"/>
          <w:lang w:eastAsia="en-AU"/>
        </w:rPr>
      </w:pPr>
      <w:bookmarkStart w:id="86" w:name="_Toc46918281"/>
      <w:bookmarkStart w:id="87" w:name="_Toc51662627"/>
      <w:r w:rsidRPr="00970CA3">
        <w:rPr>
          <w:rFonts w:ascii="Arial" w:eastAsia="Times New Roman" w:hAnsi="Arial" w:cs="Arial"/>
          <w:b/>
          <w:bCs/>
          <w:color w:val="auto"/>
          <w:sz w:val="28"/>
          <w:szCs w:val="28"/>
          <w:lang w:eastAsia="en-AU"/>
        </w:rPr>
        <w:t xml:space="preserve">9.3.  </w:t>
      </w:r>
      <w:r w:rsidR="00C74E8A">
        <w:rPr>
          <w:rFonts w:ascii="Arial" w:eastAsia="Times New Roman" w:hAnsi="Arial" w:cs="Arial"/>
          <w:b/>
          <w:bCs/>
          <w:color w:val="auto"/>
          <w:sz w:val="28"/>
          <w:szCs w:val="28"/>
          <w:lang w:eastAsia="en-AU"/>
        </w:rPr>
        <w:t>New</w:t>
      </w:r>
      <w:r w:rsidRPr="00970CA3">
        <w:rPr>
          <w:rFonts w:ascii="Arial" w:eastAsia="Times New Roman" w:hAnsi="Arial" w:cs="Arial"/>
          <w:b/>
          <w:bCs/>
          <w:color w:val="auto"/>
          <w:sz w:val="28"/>
          <w:szCs w:val="28"/>
          <w:lang w:eastAsia="en-AU"/>
        </w:rPr>
        <w:t xml:space="preserve"> Governance Arrangements 2020 onwards</w:t>
      </w:r>
      <w:bookmarkEnd w:id="86"/>
      <w:bookmarkEnd w:id="87"/>
    </w:p>
    <w:p w14:paraId="7D73B7BC" w14:textId="77777777" w:rsidR="00F50E71" w:rsidRPr="00F50E71" w:rsidRDefault="00F50E71" w:rsidP="002B5ADC">
      <w:pPr>
        <w:spacing w:line="288" w:lineRule="auto"/>
        <w:rPr>
          <w:rFonts w:ascii="Arial" w:eastAsia="Times New Roman" w:hAnsi="Arial" w:cs="Arial"/>
          <w:b/>
          <w:bCs/>
          <w:lang w:eastAsia="en-AU"/>
        </w:rPr>
      </w:pPr>
    </w:p>
    <w:p w14:paraId="08B745AD" w14:textId="4004A581" w:rsidR="002D5DD7" w:rsidRPr="002D5DD7" w:rsidRDefault="002D5DD7" w:rsidP="002B5ADC">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 xml:space="preserve">While ANZSOG currently has a robust governance and organisational management framework, discussions are underway with university partners to establish an EMPA Academic Advisory Council. This Council will be established to allow more direct engagement of university partners in the oversight of the academic quality of the EMPA subjects, review processes and the EMPA program. It will consist of rotating membership representing university partners.  </w:t>
      </w:r>
      <w:r w:rsidR="002D7F09" w:rsidRPr="00E97FB4">
        <w:rPr>
          <w:rFonts w:ascii="Arial" w:eastAsia="Times New Roman" w:hAnsi="Arial" w:cs="Arial"/>
          <w:color w:val="000000"/>
          <w:lang w:eastAsia="en-AU"/>
        </w:rPr>
        <w:t>T</w:t>
      </w:r>
      <w:r w:rsidRPr="00E97FB4">
        <w:rPr>
          <w:rFonts w:ascii="Arial" w:eastAsia="Times New Roman" w:hAnsi="Arial" w:cs="Arial"/>
          <w:color w:val="000000"/>
          <w:lang w:eastAsia="en-AU"/>
        </w:rPr>
        <w:t>erms</w:t>
      </w:r>
      <w:r w:rsidRPr="002D5DD7">
        <w:rPr>
          <w:rFonts w:ascii="Arial" w:eastAsia="Times New Roman" w:hAnsi="Arial" w:cs="Arial"/>
          <w:color w:val="000000"/>
          <w:lang w:eastAsia="en-AU"/>
        </w:rPr>
        <w:t xml:space="preserve"> of reference have been prepared in consultation with university partners on the role and functions of the Academic Advisory Council.</w:t>
      </w:r>
    </w:p>
    <w:p w14:paraId="724C6993" w14:textId="33080196" w:rsidR="00FD5D0F" w:rsidRPr="0088433E" w:rsidRDefault="002D5DD7" w:rsidP="0088433E">
      <w:pPr>
        <w:spacing w:line="288" w:lineRule="auto"/>
        <w:rPr>
          <w:rFonts w:ascii="Arial" w:eastAsia="Times New Roman" w:hAnsi="Arial" w:cs="Arial"/>
          <w:color w:val="000000"/>
          <w:lang w:eastAsia="en-AU"/>
        </w:rPr>
      </w:pPr>
      <w:r w:rsidRPr="002D5DD7">
        <w:rPr>
          <w:rFonts w:ascii="Arial" w:eastAsia="Times New Roman" w:hAnsi="Arial" w:cs="Arial"/>
          <w:color w:val="000000"/>
          <w:lang w:eastAsia="en-AU"/>
        </w:rPr>
        <w:t>An important function of the new governance and quality assurance arrangements being developed by ANZSOG includes the production of an annual EMPA Quality Assurance Report. This report will be produced by ANZSOG and subsequently reviewed and signed off by the Academic Advisory Council.  Quality assurance data will be provided to university partners though an online portal to allow timely and continuous access to data, and the collation of quality performance data will occur each year in the form of a report to university partners. This report represents the first draft of this process.</w:t>
      </w:r>
    </w:p>
    <w:sectPr w:rsidR="00FD5D0F" w:rsidRPr="0088433E" w:rsidSect="00EC0DA3">
      <w:headerReference w:type="default" r:id="rId83"/>
      <w:pgSz w:w="11906" w:h="16838"/>
      <w:pgMar w:top="1440" w:right="1080" w:bottom="993" w:left="108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D6CB8" w14:textId="77777777" w:rsidR="00A06D2D" w:rsidRDefault="00A06D2D" w:rsidP="00B010C9">
      <w:pPr>
        <w:spacing w:after="0" w:line="240" w:lineRule="auto"/>
      </w:pPr>
      <w:r>
        <w:separator/>
      </w:r>
    </w:p>
  </w:endnote>
  <w:endnote w:type="continuationSeparator" w:id="0">
    <w:p w14:paraId="295C8159" w14:textId="77777777" w:rsidR="00A06D2D" w:rsidRDefault="00A06D2D" w:rsidP="00B010C9">
      <w:pPr>
        <w:spacing w:after="0" w:line="240" w:lineRule="auto"/>
      </w:pPr>
      <w:r>
        <w:continuationSeparator/>
      </w:r>
    </w:p>
  </w:endnote>
  <w:endnote w:type="continuationNotice" w:id="1">
    <w:p w14:paraId="59505145" w14:textId="77777777" w:rsidR="00A06D2D" w:rsidRDefault="00A06D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Nunito">
    <w:altName w:val="Calibri"/>
    <w:panose1 w:val="020B0604020202020204"/>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mp;quot">
    <w:altName w:val="Cambria"/>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046404"/>
      <w:docPartObj>
        <w:docPartGallery w:val="Page Numbers (Bottom of Page)"/>
        <w:docPartUnique/>
      </w:docPartObj>
    </w:sdtPr>
    <w:sdtEndPr>
      <w:rPr>
        <w:noProof/>
      </w:rPr>
    </w:sdtEndPr>
    <w:sdtContent>
      <w:p w14:paraId="166CE621" w14:textId="2A2BFB37" w:rsidR="00DD27F8" w:rsidRDefault="00DD27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23ADB3" w14:textId="77777777" w:rsidR="00DD27F8" w:rsidRDefault="00DD2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826FA" w14:textId="77777777" w:rsidR="00A06D2D" w:rsidRDefault="00A06D2D" w:rsidP="00B010C9">
      <w:pPr>
        <w:spacing w:after="0" w:line="240" w:lineRule="auto"/>
      </w:pPr>
      <w:r>
        <w:separator/>
      </w:r>
    </w:p>
  </w:footnote>
  <w:footnote w:type="continuationSeparator" w:id="0">
    <w:p w14:paraId="77D517BA" w14:textId="77777777" w:rsidR="00A06D2D" w:rsidRDefault="00A06D2D" w:rsidP="00B010C9">
      <w:pPr>
        <w:spacing w:after="0" w:line="240" w:lineRule="auto"/>
      </w:pPr>
      <w:r>
        <w:continuationSeparator/>
      </w:r>
    </w:p>
  </w:footnote>
  <w:footnote w:type="continuationNotice" w:id="1">
    <w:p w14:paraId="18D26D6D" w14:textId="77777777" w:rsidR="00A06D2D" w:rsidRDefault="00A06D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9E64E" w14:textId="7A1C3E38" w:rsidR="00DD27F8" w:rsidRDefault="00DD27F8">
    <w:pPr>
      <w:pStyle w:val="Header"/>
    </w:pPr>
    <w:r>
      <w:rPr>
        <w:noProof/>
      </w:rPr>
      <mc:AlternateContent>
        <mc:Choice Requires="wps">
          <w:drawing>
            <wp:anchor distT="0" distB="0" distL="114300" distR="114300" simplePos="0" relativeHeight="251658247" behindDoc="0" locked="1" layoutInCell="1" allowOverlap="1" wp14:anchorId="288BE680" wp14:editId="5491E945">
              <wp:simplePos x="0" y="0"/>
              <wp:positionH relativeFrom="page">
                <wp:posOffset>8255</wp:posOffset>
              </wp:positionH>
              <wp:positionV relativeFrom="page">
                <wp:posOffset>25400</wp:posOffset>
              </wp:positionV>
              <wp:extent cx="672465" cy="1083310"/>
              <wp:effectExtent l="0" t="0" r="0" b="2540"/>
              <wp:wrapNone/>
              <wp:docPr id="465" name="Rectangle 465"/>
              <wp:cNvGraphicFramePr/>
              <a:graphic xmlns:a="http://schemas.openxmlformats.org/drawingml/2006/main">
                <a:graphicData uri="http://schemas.microsoft.com/office/word/2010/wordprocessingShape">
                  <wps:wsp>
                    <wps:cNvSpPr/>
                    <wps:spPr>
                      <a:xfrm>
                        <a:off x="0" y="0"/>
                        <a:ext cx="672465" cy="108331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4222BA" id="Rectangle 465" o:spid="_x0000_s1026" style="position:absolute;margin-left:.65pt;margin-top:2pt;width:52.95pt;height:85.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" fillcolor="window" stroked="f" strokeweight="1pt">
              <w10:wrap anchorx="page" anchory="page"/>
              <w10:anchorlock/>
            </v:rect>
          </w:pict>
        </mc:Fallback>
      </mc:AlternateContent>
    </w:r>
    <w:r w:rsidRPr="00593BEE">
      <w:rPr>
        <w:noProof/>
      </w:rPr>
      <mc:AlternateContent>
        <mc:Choice Requires="wpg">
          <w:drawing>
            <wp:anchor distT="0" distB="0" distL="114300" distR="114300" simplePos="0" relativeHeight="251658246" behindDoc="1" locked="1" layoutInCell="1" allowOverlap="1" wp14:anchorId="720229BC" wp14:editId="727B8BA6">
              <wp:simplePos x="0" y="0"/>
              <wp:positionH relativeFrom="margin">
                <wp:posOffset>-18221960</wp:posOffset>
              </wp:positionH>
              <wp:positionV relativeFrom="page">
                <wp:posOffset>415925</wp:posOffset>
              </wp:positionV>
              <wp:extent cx="24610060" cy="421640"/>
              <wp:effectExtent l="19050" t="0" r="21590" b="35560"/>
              <wp:wrapNone/>
              <wp:docPr id="455"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610060" cy="421640"/>
                        <a:chOff x="0" y="0"/>
                        <a:chExt cx="17694746" cy="396875"/>
                      </a:xfrm>
                    </wpg:grpSpPr>
                    <wps:wsp>
                      <wps:cNvPr id="456"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57"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8"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9"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0"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3"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A77604" id="Group 13" o:spid="_x0000_s1026" style="position:absolute;margin-left:-1434.8pt;margin-top:32.75pt;width:1937.8pt;height:33.2pt;z-index:-251658234;mso-position-horizontal-relative:margin;mso-position-vertical-relative:page;mso-width-relative:margin;mso-height-relative:margin" coordsize="176947,39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">
              <o:lock v:ext="edit" aspectratio="t"/>
              <v:line id="Line 5" o:spid="_x0000_s1027" style="position:absolute;flip:x;visibility:visible;mso-wrap-style:square" from="0,3968" to="176947,3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&#13;&#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&#13;&#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&#13;&#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&#13;&#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&#13;&#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&#13;&#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&#13;&#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02FF8" w14:textId="21802950" w:rsidR="00DD27F8" w:rsidRDefault="00DD27F8">
    <w:pPr>
      <w:pStyle w:val="Header"/>
    </w:pPr>
    <w:r w:rsidRPr="00593BEE">
      <w:rPr>
        <w:noProof/>
      </w:rPr>
      <mc:AlternateContent>
        <mc:Choice Requires="wpg">
          <w:drawing>
            <wp:anchor distT="0" distB="0" distL="114300" distR="114300" simplePos="0" relativeHeight="251658241" behindDoc="1" locked="1" layoutInCell="1" allowOverlap="1" wp14:anchorId="4CBD9517" wp14:editId="67417310">
              <wp:simplePos x="0" y="0"/>
              <wp:positionH relativeFrom="margin">
                <wp:posOffset>-18034000</wp:posOffset>
              </wp:positionH>
              <wp:positionV relativeFrom="page">
                <wp:posOffset>396240</wp:posOffset>
              </wp:positionV>
              <wp:extent cx="24530685" cy="421640"/>
              <wp:effectExtent l="19050" t="0" r="24765" b="35560"/>
              <wp:wrapNone/>
              <wp:docPr id="17"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530685" cy="421640"/>
                        <a:chOff x="0" y="0"/>
                        <a:chExt cx="17694746" cy="396875"/>
                      </a:xfrm>
                    </wpg:grpSpPr>
                    <wps:wsp>
                      <wps:cNvPr id="19"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9"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8"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3"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0"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1"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BD3C407" id="Group 13" o:spid="_x0000_s1026" style="position:absolute;margin-left:-1420pt;margin-top:31.2pt;width:1931.55pt;height:33.2pt;z-index:-251658239;mso-position-horizontal-relative:margin;mso-position-vertical-relative:page;mso-width-relative:margin;mso-height-relative:margin" coordsize="176947,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">
              <o:lock v:ext="edit" aspectratio="t"/>
              <v:line id="Line 5" o:spid="_x0000_s1027" style="position:absolute;flip:x;visibility:visible;mso-wrap-style:square" from="0,3968" to="17694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&#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page"/>
              <w10:anchorlock/>
            </v:group>
          </w:pict>
        </mc:Fallback>
      </mc:AlternateContent>
    </w:r>
    <w:r>
      <w:rPr>
        <w:noProof/>
      </w:rPr>
      <mc:AlternateContent>
        <mc:Choice Requires="wps">
          <w:drawing>
            <wp:anchor distT="0" distB="0" distL="114300" distR="114300" simplePos="0" relativeHeight="251658240" behindDoc="0" locked="1" layoutInCell="1" allowOverlap="1" wp14:anchorId="0B24D6E6" wp14:editId="37023E07">
              <wp:simplePos x="0" y="0"/>
              <wp:positionH relativeFrom="page">
                <wp:posOffset>-115570</wp:posOffset>
              </wp:positionH>
              <wp:positionV relativeFrom="page">
                <wp:posOffset>22860</wp:posOffset>
              </wp:positionV>
              <wp:extent cx="474345" cy="1083310"/>
              <wp:effectExtent l="0" t="0" r="1905" b="2540"/>
              <wp:wrapNone/>
              <wp:docPr id="15" name="Rectangle 15"/>
              <wp:cNvGraphicFramePr/>
              <a:graphic xmlns:a="http://schemas.openxmlformats.org/drawingml/2006/main">
                <a:graphicData uri="http://schemas.microsoft.com/office/word/2010/wordprocessingShape">
                  <wps:wsp>
                    <wps:cNvSpPr/>
                    <wps:spPr>
                      <a:xfrm>
                        <a:off x="0" y="0"/>
                        <a:ext cx="474345"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CEA289" id="Rectangle 15" o:spid="_x0000_s1026" style="position:absolute;margin-left:-9.1pt;margin-top:1.8pt;width:37.35pt;height:8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9B9C1" w14:textId="77777777" w:rsidR="00DD27F8" w:rsidRDefault="00DD27F8">
    <w:pPr>
      <w:pStyle w:val="Header"/>
    </w:pPr>
    <w:r w:rsidRPr="00593BEE">
      <w:rPr>
        <w:noProof/>
      </w:rPr>
      <mc:AlternateContent>
        <mc:Choice Requires="wpg">
          <w:drawing>
            <wp:anchor distT="0" distB="0" distL="114300" distR="114300" simplePos="0" relativeHeight="251658245" behindDoc="1" locked="1" layoutInCell="1" allowOverlap="1" wp14:anchorId="31C7F8B5" wp14:editId="697ED8C1">
              <wp:simplePos x="0" y="0"/>
              <wp:positionH relativeFrom="margin">
                <wp:posOffset>-26527125</wp:posOffset>
              </wp:positionH>
              <wp:positionV relativeFrom="page">
                <wp:posOffset>253365</wp:posOffset>
              </wp:positionV>
              <wp:extent cx="32851725" cy="421640"/>
              <wp:effectExtent l="19050" t="0" r="9525" b="35560"/>
              <wp:wrapNone/>
              <wp:docPr id="462"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851725" cy="421640"/>
                        <a:chOff x="0" y="0"/>
                        <a:chExt cx="17694746" cy="396875"/>
                      </a:xfrm>
                    </wpg:grpSpPr>
                    <wps:wsp>
                      <wps:cNvPr id="473"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74"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5"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7"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8"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9"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3272DDE" id="Group 13" o:spid="_x0000_s1026" style="position:absolute;margin-left:-2088.75pt;margin-top:19.95pt;width:2586.75pt;height:33.2pt;z-index:-251658231;mso-position-horizontal-relative:margin;mso-position-vertical-relative:page;mso-width-relative:margin;mso-height-relative:margin" coordsize="176947,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">
              <o:lock v:ext="edit" aspectratio="t"/>
              <v:line id="Line 5" o:spid="_x0000_s1027" style="position:absolute;flip:x;visibility:visible;mso-wrap-style:square" from="0,3968" to="17694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&#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page"/>
              <w10:anchorlock/>
            </v:group>
          </w:pict>
        </mc:Fallback>
      </mc:AlternateContent>
    </w:r>
    <w:r>
      <w:rPr>
        <w:noProof/>
      </w:rPr>
      <mc:AlternateContent>
        <mc:Choice Requires="wps">
          <w:drawing>
            <wp:anchor distT="0" distB="0" distL="114300" distR="114300" simplePos="0" relativeHeight="251658244" behindDoc="0" locked="1" layoutInCell="1" allowOverlap="1" wp14:anchorId="23EA51BC" wp14:editId="6F4E5C48">
              <wp:simplePos x="0" y="0"/>
              <wp:positionH relativeFrom="page">
                <wp:posOffset>-115570</wp:posOffset>
              </wp:positionH>
              <wp:positionV relativeFrom="page">
                <wp:posOffset>22860</wp:posOffset>
              </wp:positionV>
              <wp:extent cx="474345" cy="1083310"/>
              <wp:effectExtent l="0" t="0" r="1905" b="2540"/>
              <wp:wrapNone/>
              <wp:docPr id="470" name="Rectangle 470"/>
              <wp:cNvGraphicFramePr/>
              <a:graphic xmlns:a="http://schemas.openxmlformats.org/drawingml/2006/main">
                <a:graphicData uri="http://schemas.microsoft.com/office/word/2010/wordprocessingShape">
                  <wps:wsp>
                    <wps:cNvSpPr/>
                    <wps:spPr>
                      <a:xfrm>
                        <a:off x="0" y="0"/>
                        <a:ext cx="474345"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9FCDD3" id="Rectangle 470" o:spid="_x0000_s1026" style="position:absolute;margin-left:-9.1pt;margin-top:1.8pt;width:37.35pt;height:8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" fillcolor="white [3212]" stroked="f"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F0265" w14:textId="77777777" w:rsidR="00DD27F8" w:rsidRDefault="00DD27F8">
    <w:pPr>
      <w:pStyle w:val="Header"/>
    </w:pPr>
    <w:r w:rsidRPr="00593BEE">
      <w:rPr>
        <w:noProof/>
      </w:rPr>
      <mc:AlternateContent>
        <mc:Choice Requires="wpg">
          <w:drawing>
            <wp:anchor distT="0" distB="0" distL="114300" distR="114300" simplePos="0" relativeHeight="251658243" behindDoc="1" locked="1" layoutInCell="1" allowOverlap="1" wp14:anchorId="1DBBC97D" wp14:editId="0D4BF6DE">
              <wp:simplePos x="0" y="0"/>
              <wp:positionH relativeFrom="margin">
                <wp:posOffset>-26536650</wp:posOffset>
              </wp:positionH>
              <wp:positionV relativeFrom="page">
                <wp:posOffset>352425</wp:posOffset>
              </wp:positionV>
              <wp:extent cx="32851725" cy="421640"/>
              <wp:effectExtent l="19050" t="0" r="9525" b="35560"/>
              <wp:wrapNone/>
              <wp:docPr id="45"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851725" cy="421640"/>
                        <a:chOff x="0" y="0"/>
                        <a:chExt cx="17694746" cy="396875"/>
                      </a:xfrm>
                    </wpg:grpSpPr>
                    <wps:wsp>
                      <wps:cNvPr id="482"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83"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4"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5"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6"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7"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8"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65F97DD" id="Group 13" o:spid="_x0000_s1026" style="position:absolute;margin-left:-2089.5pt;margin-top:27.75pt;width:2586.75pt;height:33.2pt;z-index:-251658235;mso-position-horizontal-relative:margin;mso-position-vertical-relative:page;mso-width-relative:margin;mso-height-relative:margin" coordsize="176947,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">
              <o:lock v:ext="edit" aspectratio="t"/>
              <v:line id="Line 5" o:spid="_x0000_s1027" style="position:absolute;flip:x;visibility:visible;mso-wrap-style:square" from="0,3968" to="17694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" strokeweight="4pt">
                <v:stroke joinstyle="miter"/>
              </v:line>
              <v:shape id="Freeform 6" o:spid="_x0000_s1028"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29"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0"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1"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2"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3"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w10:wrap anchorx="margin" anchory="page"/>
              <w10:anchorlock/>
            </v:group>
          </w:pict>
        </mc:Fallback>
      </mc:AlternateContent>
    </w:r>
    <w:r>
      <w:rPr>
        <w:noProof/>
      </w:rPr>
      <mc:AlternateContent>
        <mc:Choice Requires="wps">
          <w:drawing>
            <wp:anchor distT="0" distB="0" distL="114300" distR="114300" simplePos="0" relativeHeight="251658242" behindDoc="0" locked="1" layoutInCell="1" allowOverlap="1" wp14:anchorId="1707EBFF" wp14:editId="25F54F8F">
              <wp:simplePos x="0" y="0"/>
              <wp:positionH relativeFrom="page">
                <wp:posOffset>-115570</wp:posOffset>
              </wp:positionH>
              <wp:positionV relativeFrom="page">
                <wp:posOffset>22860</wp:posOffset>
              </wp:positionV>
              <wp:extent cx="474345" cy="1083310"/>
              <wp:effectExtent l="0" t="0" r="1905" b="2540"/>
              <wp:wrapNone/>
              <wp:docPr id="53" name="Rectangle 53"/>
              <wp:cNvGraphicFramePr/>
              <a:graphic xmlns:a="http://schemas.openxmlformats.org/drawingml/2006/main">
                <a:graphicData uri="http://schemas.microsoft.com/office/word/2010/wordprocessingShape">
                  <wps:wsp>
                    <wps:cNvSpPr/>
                    <wps:spPr>
                      <a:xfrm>
                        <a:off x="0" y="0"/>
                        <a:ext cx="474345"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6E193C" id="Rectangle 53" o:spid="_x0000_s1026" style="position:absolute;margin-left:-9.1pt;margin-top:1.8pt;width:37.35pt;height:85.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" fillcolor="white [3212]"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5A389FC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554550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1EB53BC"/>
    <w:multiLevelType w:val="hybridMultilevel"/>
    <w:tmpl w:val="24926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E478AC"/>
    <w:multiLevelType w:val="hybridMultilevel"/>
    <w:tmpl w:val="60200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3A4C8E"/>
    <w:multiLevelType w:val="hybridMultilevel"/>
    <w:tmpl w:val="280A7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510BF7"/>
    <w:multiLevelType w:val="hybridMultilevel"/>
    <w:tmpl w:val="8EB8A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660D9D"/>
    <w:multiLevelType w:val="hybridMultilevel"/>
    <w:tmpl w:val="597C6E60"/>
    <w:lvl w:ilvl="0" w:tplc="F4307A62">
      <w:start w:val="1"/>
      <w:numFmt w:val="decimal"/>
      <w:lvlText w:val="(%1)"/>
      <w:lvlJc w:val="left"/>
      <w:pPr>
        <w:ind w:left="720" w:hanging="360"/>
      </w:pPr>
      <w:rPr>
        <w:rFonts w:ascii="Arial" w:hAnsi="Arial" w:cs="Arial" w:hint="default"/>
        <w:color w:val="0000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C34DE9"/>
    <w:multiLevelType w:val="hybridMultilevel"/>
    <w:tmpl w:val="31B8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535D5F"/>
    <w:multiLevelType w:val="hybridMultilevel"/>
    <w:tmpl w:val="BD4CB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C2735F"/>
    <w:multiLevelType w:val="multilevel"/>
    <w:tmpl w:val="D6C26E24"/>
    <w:styleLink w:val="ListHeadings"/>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pStyle w:val="NumberedHeading4"/>
      <w:lvlText w:val="%1.%2.%3.%4."/>
      <w:lvlJc w:val="left"/>
      <w:pPr>
        <w:ind w:left="1361" w:hanging="1361"/>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0CCA5B97"/>
    <w:multiLevelType w:val="hybridMultilevel"/>
    <w:tmpl w:val="3F9254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5A5E93"/>
    <w:multiLevelType w:val="multilevel"/>
    <w:tmpl w:val="1646C884"/>
    <w:numStyleLink w:val="Bullets"/>
  </w:abstractNum>
  <w:abstractNum w:abstractNumId="12" w15:restartNumberingAfterBreak="0">
    <w:nsid w:val="0F6F37EA"/>
    <w:multiLevelType w:val="multilevel"/>
    <w:tmpl w:val="E8522E06"/>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0FE03675"/>
    <w:multiLevelType w:val="hybridMultilevel"/>
    <w:tmpl w:val="BD260ACA"/>
    <w:lvl w:ilvl="0" w:tplc="5CEAD452">
      <w:start w:val="1"/>
      <w:numFmt w:val="bullet"/>
      <w:lvlText w:val=""/>
      <w:lvlJc w:val="left"/>
      <w:pPr>
        <w:ind w:left="360" w:hanging="360"/>
      </w:pPr>
      <w:rPr>
        <w:rFonts w:ascii="Symbol" w:hAnsi="Symbol" w:hint="default"/>
      </w:rPr>
    </w:lvl>
    <w:lvl w:ilvl="1" w:tplc="014C36D2">
      <w:start w:val="1"/>
      <w:numFmt w:val="bullet"/>
      <w:lvlText w:val="o"/>
      <w:lvlJc w:val="left"/>
      <w:pPr>
        <w:ind w:left="1080" w:hanging="360"/>
      </w:pPr>
      <w:rPr>
        <w:rFonts w:ascii="Courier New" w:hAnsi="Courier New" w:hint="default"/>
      </w:rPr>
    </w:lvl>
    <w:lvl w:ilvl="2" w:tplc="68B0813A">
      <w:start w:val="1"/>
      <w:numFmt w:val="bullet"/>
      <w:lvlText w:val=""/>
      <w:lvlJc w:val="left"/>
      <w:pPr>
        <w:ind w:left="1800" w:hanging="360"/>
      </w:pPr>
      <w:rPr>
        <w:rFonts w:ascii="Wingdings" w:hAnsi="Wingdings" w:hint="default"/>
      </w:rPr>
    </w:lvl>
    <w:lvl w:ilvl="3" w:tplc="0BFE52F0">
      <w:start w:val="1"/>
      <w:numFmt w:val="bullet"/>
      <w:lvlText w:val=""/>
      <w:lvlJc w:val="left"/>
      <w:pPr>
        <w:ind w:left="2520" w:hanging="360"/>
      </w:pPr>
      <w:rPr>
        <w:rFonts w:ascii="Symbol" w:hAnsi="Symbol" w:hint="default"/>
      </w:rPr>
    </w:lvl>
    <w:lvl w:ilvl="4" w:tplc="2AB271C0">
      <w:start w:val="1"/>
      <w:numFmt w:val="bullet"/>
      <w:lvlText w:val="o"/>
      <w:lvlJc w:val="left"/>
      <w:pPr>
        <w:ind w:left="3240" w:hanging="360"/>
      </w:pPr>
      <w:rPr>
        <w:rFonts w:ascii="Courier New" w:hAnsi="Courier New" w:hint="default"/>
      </w:rPr>
    </w:lvl>
    <w:lvl w:ilvl="5" w:tplc="48AA18A4">
      <w:start w:val="1"/>
      <w:numFmt w:val="bullet"/>
      <w:lvlText w:val=""/>
      <w:lvlJc w:val="left"/>
      <w:pPr>
        <w:ind w:left="3960" w:hanging="360"/>
      </w:pPr>
      <w:rPr>
        <w:rFonts w:ascii="Wingdings" w:hAnsi="Wingdings" w:hint="default"/>
      </w:rPr>
    </w:lvl>
    <w:lvl w:ilvl="6" w:tplc="CC881B22">
      <w:start w:val="1"/>
      <w:numFmt w:val="bullet"/>
      <w:lvlText w:val=""/>
      <w:lvlJc w:val="left"/>
      <w:pPr>
        <w:ind w:left="4680" w:hanging="360"/>
      </w:pPr>
      <w:rPr>
        <w:rFonts w:ascii="Symbol" w:hAnsi="Symbol" w:hint="default"/>
      </w:rPr>
    </w:lvl>
    <w:lvl w:ilvl="7" w:tplc="6BBEF796">
      <w:start w:val="1"/>
      <w:numFmt w:val="bullet"/>
      <w:lvlText w:val="o"/>
      <w:lvlJc w:val="left"/>
      <w:pPr>
        <w:ind w:left="5400" w:hanging="360"/>
      </w:pPr>
      <w:rPr>
        <w:rFonts w:ascii="Courier New" w:hAnsi="Courier New" w:hint="default"/>
      </w:rPr>
    </w:lvl>
    <w:lvl w:ilvl="8" w:tplc="CEA88992">
      <w:start w:val="1"/>
      <w:numFmt w:val="bullet"/>
      <w:lvlText w:val=""/>
      <w:lvlJc w:val="left"/>
      <w:pPr>
        <w:ind w:left="6120" w:hanging="360"/>
      </w:pPr>
      <w:rPr>
        <w:rFonts w:ascii="Wingdings" w:hAnsi="Wingdings" w:hint="default"/>
      </w:rPr>
    </w:lvl>
  </w:abstractNum>
  <w:abstractNum w:abstractNumId="14" w15:restartNumberingAfterBreak="0">
    <w:nsid w:val="117A192C"/>
    <w:multiLevelType w:val="hybridMultilevel"/>
    <w:tmpl w:val="4ACE3694"/>
    <w:lvl w:ilvl="0" w:tplc="6872461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E667EC"/>
    <w:multiLevelType w:val="hybridMultilevel"/>
    <w:tmpl w:val="2248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7D7FF8"/>
    <w:multiLevelType w:val="hybridMultilevel"/>
    <w:tmpl w:val="7F822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9A4713"/>
    <w:multiLevelType w:val="hybridMultilevel"/>
    <w:tmpl w:val="77A8E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627742"/>
    <w:multiLevelType w:val="hybridMultilevel"/>
    <w:tmpl w:val="627C8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A613703"/>
    <w:multiLevelType w:val="hybridMultilevel"/>
    <w:tmpl w:val="0248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553813"/>
    <w:multiLevelType w:val="hybridMultilevel"/>
    <w:tmpl w:val="9DDA5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AC06D3"/>
    <w:multiLevelType w:val="hybridMultilevel"/>
    <w:tmpl w:val="BB30A5BC"/>
    <w:lvl w:ilvl="0" w:tplc="24E02286">
      <w:start w:val="3"/>
      <w:numFmt w:val="bullet"/>
      <w:lvlText w:val=""/>
      <w:lvlJc w:val="left"/>
      <w:pPr>
        <w:ind w:left="720" w:hanging="360"/>
      </w:pPr>
      <w:rPr>
        <w:rFonts w:ascii="Symbol" w:eastAsia="DengXi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7645382"/>
    <w:multiLevelType w:val="hybridMultilevel"/>
    <w:tmpl w:val="C7C0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475E48"/>
    <w:multiLevelType w:val="multilevel"/>
    <w:tmpl w:val="8B9A02F2"/>
    <w:lvl w:ilvl="0">
      <w:start w:val="4"/>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28D951C4"/>
    <w:multiLevelType w:val="multilevel"/>
    <w:tmpl w:val="89FE72D6"/>
    <w:lvl w:ilvl="0">
      <w:start w:val="1"/>
      <w:numFmt w:val="decimal"/>
      <w:lvlText w:val="%1."/>
      <w:lvlJc w:val="left"/>
      <w:pPr>
        <w:ind w:left="720" w:hanging="360"/>
      </w:pPr>
      <w:rPr>
        <w:rFonts w:hint="default"/>
      </w:rPr>
    </w:lvl>
    <w:lvl w:ilvl="1">
      <w:start w:val="5"/>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91704AB"/>
    <w:multiLevelType w:val="hybridMultilevel"/>
    <w:tmpl w:val="73FC1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F672DD"/>
    <w:multiLevelType w:val="hybridMultilevel"/>
    <w:tmpl w:val="BC940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FF61D6"/>
    <w:multiLevelType w:val="hybridMultilevel"/>
    <w:tmpl w:val="A79A3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CF0D43"/>
    <w:multiLevelType w:val="hybridMultilevel"/>
    <w:tmpl w:val="A148D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E8123D"/>
    <w:multiLevelType w:val="hybridMultilevel"/>
    <w:tmpl w:val="D0F60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3D4F69"/>
    <w:multiLevelType w:val="multilevel"/>
    <w:tmpl w:val="56BAA04A"/>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DFA177E"/>
    <w:multiLevelType w:val="hybridMultilevel"/>
    <w:tmpl w:val="D6AE5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8D0B60"/>
    <w:multiLevelType w:val="hybridMultilevel"/>
    <w:tmpl w:val="0F626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E9F4C3D"/>
    <w:multiLevelType w:val="hybridMultilevel"/>
    <w:tmpl w:val="2728A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03E7569"/>
    <w:multiLevelType w:val="hybridMultilevel"/>
    <w:tmpl w:val="6B4A8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05909E6"/>
    <w:multiLevelType w:val="hybridMultilevel"/>
    <w:tmpl w:val="F62E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81533A"/>
    <w:multiLevelType w:val="hybridMultilevel"/>
    <w:tmpl w:val="2D580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1FC48F2"/>
    <w:multiLevelType w:val="hybridMultilevel"/>
    <w:tmpl w:val="723E4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2180869"/>
    <w:multiLevelType w:val="multilevel"/>
    <w:tmpl w:val="C5C8FC82"/>
    <w:lvl w:ilvl="0">
      <w:start w:val="1"/>
      <w:numFmt w:val="bullet"/>
      <w:lvlText w:val=""/>
      <w:lvlJc w:val="left"/>
      <w:pPr>
        <w:tabs>
          <w:tab w:val="num" w:pos="862"/>
        </w:tabs>
        <w:ind w:left="862" w:hanging="360"/>
      </w:pPr>
      <w:rPr>
        <w:rFonts w:ascii="Symbol" w:hAnsi="Symbol" w:hint="default"/>
        <w:sz w:val="20"/>
      </w:rPr>
    </w:lvl>
    <w:lvl w:ilvl="1" w:tentative="1">
      <w:start w:val="1"/>
      <w:numFmt w:val="bullet"/>
      <w:lvlText w:val="o"/>
      <w:lvlJc w:val="left"/>
      <w:pPr>
        <w:tabs>
          <w:tab w:val="num" w:pos="1582"/>
        </w:tabs>
        <w:ind w:left="1582" w:hanging="360"/>
      </w:pPr>
      <w:rPr>
        <w:rFonts w:ascii="Courier New" w:hAnsi="Courier New" w:hint="default"/>
        <w:sz w:val="20"/>
      </w:rPr>
    </w:lvl>
    <w:lvl w:ilvl="2" w:tentative="1">
      <w:start w:val="1"/>
      <w:numFmt w:val="bullet"/>
      <w:lvlText w:val=""/>
      <w:lvlJc w:val="left"/>
      <w:pPr>
        <w:tabs>
          <w:tab w:val="num" w:pos="2302"/>
        </w:tabs>
        <w:ind w:left="2302" w:hanging="360"/>
      </w:pPr>
      <w:rPr>
        <w:rFonts w:ascii="Wingdings" w:hAnsi="Wingdings" w:hint="default"/>
        <w:sz w:val="20"/>
      </w:rPr>
    </w:lvl>
    <w:lvl w:ilvl="3" w:tentative="1">
      <w:start w:val="1"/>
      <w:numFmt w:val="bullet"/>
      <w:lvlText w:val=""/>
      <w:lvlJc w:val="left"/>
      <w:pPr>
        <w:tabs>
          <w:tab w:val="num" w:pos="3022"/>
        </w:tabs>
        <w:ind w:left="3022" w:hanging="360"/>
      </w:pPr>
      <w:rPr>
        <w:rFonts w:ascii="Wingdings" w:hAnsi="Wingdings" w:hint="default"/>
        <w:sz w:val="20"/>
      </w:rPr>
    </w:lvl>
    <w:lvl w:ilvl="4" w:tentative="1">
      <w:start w:val="1"/>
      <w:numFmt w:val="bullet"/>
      <w:lvlText w:val=""/>
      <w:lvlJc w:val="left"/>
      <w:pPr>
        <w:tabs>
          <w:tab w:val="num" w:pos="3742"/>
        </w:tabs>
        <w:ind w:left="3742" w:hanging="360"/>
      </w:pPr>
      <w:rPr>
        <w:rFonts w:ascii="Wingdings" w:hAnsi="Wingdings" w:hint="default"/>
        <w:sz w:val="20"/>
      </w:rPr>
    </w:lvl>
    <w:lvl w:ilvl="5" w:tentative="1">
      <w:start w:val="1"/>
      <w:numFmt w:val="bullet"/>
      <w:lvlText w:val=""/>
      <w:lvlJc w:val="left"/>
      <w:pPr>
        <w:tabs>
          <w:tab w:val="num" w:pos="4462"/>
        </w:tabs>
        <w:ind w:left="4462" w:hanging="360"/>
      </w:pPr>
      <w:rPr>
        <w:rFonts w:ascii="Wingdings" w:hAnsi="Wingdings" w:hint="default"/>
        <w:sz w:val="20"/>
      </w:rPr>
    </w:lvl>
    <w:lvl w:ilvl="6" w:tentative="1">
      <w:start w:val="1"/>
      <w:numFmt w:val="bullet"/>
      <w:lvlText w:val=""/>
      <w:lvlJc w:val="left"/>
      <w:pPr>
        <w:tabs>
          <w:tab w:val="num" w:pos="5182"/>
        </w:tabs>
        <w:ind w:left="5182" w:hanging="360"/>
      </w:pPr>
      <w:rPr>
        <w:rFonts w:ascii="Wingdings" w:hAnsi="Wingdings" w:hint="default"/>
        <w:sz w:val="20"/>
      </w:rPr>
    </w:lvl>
    <w:lvl w:ilvl="7" w:tentative="1">
      <w:start w:val="1"/>
      <w:numFmt w:val="bullet"/>
      <w:lvlText w:val=""/>
      <w:lvlJc w:val="left"/>
      <w:pPr>
        <w:tabs>
          <w:tab w:val="num" w:pos="5902"/>
        </w:tabs>
        <w:ind w:left="5902" w:hanging="360"/>
      </w:pPr>
      <w:rPr>
        <w:rFonts w:ascii="Wingdings" w:hAnsi="Wingdings" w:hint="default"/>
        <w:sz w:val="20"/>
      </w:rPr>
    </w:lvl>
    <w:lvl w:ilvl="8" w:tentative="1">
      <w:start w:val="1"/>
      <w:numFmt w:val="bullet"/>
      <w:lvlText w:val=""/>
      <w:lvlJc w:val="left"/>
      <w:pPr>
        <w:tabs>
          <w:tab w:val="num" w:pos="6622"/>
        </w:tabs>
        <w:ind w:left="6622" w:hanging="360"/>
      </w:pPr>
      <w:rPr>
        <w:rFonts w:ascii="Wingdings" w:hAnsi="Wingdings" w:hint="default"/>
        <w:sz w:val="20"/>
      </w:rPr>
    </w:lvl>
  </w:abstractNum>
  <w:abstractNum w:abstractNumId="39" w15:restartNumberingAfterBreak="0">
    <w:nsid w:val="33CB3E6A"/>
    <w:multiLevelType w:val="hybridMultilevel"/>
    <w:tmpl w:val="C56E9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72E2BCB"/>
    <w:multiLevelType w:val="hybridMultilevel"/>
    <w:tmpl w:val="991E8A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37493A50"/>
    <w:multiLevelType w:val="multilevel"/>
    <w:tmpl w:val="C3AE8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7BC65A6"/>
    <w:multiLevelType w:val="hybridMultilevel"/>
    <w:tmpl w:val="F61C1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B41669C"/>
    <w:multiLevelType w:val="hybridMultilevel"/>
    <w:tmpl w:val="87BCC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DB5885"/>
    <w:multiLevelType w:val="hybridMultilevel"/>
    <w:tmpl w:val="8194A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DE703D7"/>
    <w:multiLevelType w:val="hybridMultilevel"/>
    <w:tmpl w:val="F260D5EA"/>
    <w:lvl w:ilvl="0" w:tplc="0C090001">
      <w:start w:val="1"/>
      <w:numFmt w:val="bullet"/>
      <w:lvlText w:val=""/>
      <w:lvlJc w:val="left"/>
      <w:pPr>
        <w:ind w:left="1876" w:hanging="360"/>
      </w:pPr>
      <w:rPr>
        <w:rFonts w:ascii="Symbol" w:hAnsi="Symbol" w:hint="default"/>
      </w:rPr>
    </w:lvl>
    <w:lvl w:ilvl="1" w:tplc="0C090003" w:tentative="1">
      <w:start w:val="1"/>
      <w:numFmt w:val="bullet"/>
      <w:lvlText w:val="o"/>
      <w:lvlJc w:val="left"/>
      <w:pPr>
        <w:ind w:left="2596" w:hanging="360"/>
      </w:pPr>
      <w:rPr>
        <w:rFonts w:ascii="Courier New" w:hAnsi="Courier New" w:cs="Courier New" w:hint="default"/>
      </w:rPr>
    </w:lvl>
    <w:lvl w:ilvl="2" w:tplc="0C090005" w:tentative="1">
      <w:start w:val="1"/>
      <w:numFmt w:val="bullet"/>
      <w:lvlText w:val=""/>
      <w:lvlJc w:val="left"/>
      <w:pPr>
        <w:ind w:left="3316" w:hanging="360"/>
      </w:pPr>
      <w:rPr>
        <w:rFonts w:ascii="Wingdings" w:hAnsi="Wingdings" w:hint="default"/>
      </w:rPr>
    </w:lvl>
    <w:lvl w:ilvl="3" w:tplc="0C090001" w:tentative="1">
      <w:start w:val="1"/>
      <w:numFmt w:val="bullet"/>
      <w:lvlText w:val=""/>
      <w:lvlJc w:val="left"/>
      <w:pPr>
        <w:ind w:left="4036" w:hanging="360"/>
      </w:pPr>
      <w:rPr>
        <w:rFonts w:ascii="Symbol" w:hAnsi="Symbol" w:hint="default"/>
      </w:rPr>
    </w:lvl>
    <w:lvl w:ilvl="4" w:tplc="0C090003" w:tentative="1">
      <w:start w:val="1"/>
      <w:numFmt w:val="bullet"/>
      <w:lvlText w:val="o"/>
      <w:lvlJc w:val="left"/>
      <w:pPr>
        <w:ind w:left="4756" w:hanging="360"/>
      </w:pPr>
      <w:rPr>
        <w:rFonts w:ascii="Courier New" w:hAnsi="Courier New" w:cs="Courier New" w:hint="default"/>
      </w:rPr>
    </w:lvl>
    <w:lvl w:ilvl="5" w:tplc="0C090005" w:tentative="1">
      <w:start w:val="1"/>
      <w:numFmt w:val="bullet"/>
      <w:lvlText w:val=""/>
      <w:lvlJc w:val="left"/>
      <w:pPr>
        <w:ind w:left="5476" w:hanging="360"/>
      </w:pPr>
      <w:rPr>
        <w:rFonts w:ascii="Wingdings" w:hAnsi="Wingdings" w:hint="default"/>
      </w:rPr>
    </w:lvl>
    <w:lvl w:ilvl="6" w:tplc="0C090001" w:tentative="1">
      <w:start w:val="1"/>
      <w:numFmt w:val="bullet"/>
      <w:lvlText w:val=""/>
      <w:lvlJc w:val="left"/>
      <w:pPr>
        <w:ind w:left="6196" w:hanging="360"/>
      </w:pPr>
      <w:rPr>
        <w:rFonts w:ascii="Symbol" w:hAnsi="Symbol" w:hint="default"/>
      </w:rPr>
    </w:lvl>
    <w:lvl w:ilvl="7" w:tplc="0C090003" w:tentative="1">
      <w:start w:val="1"/>
      <w:numFmt w:val="bullet"/>
      <w:lvlText w:val="o"/>
      <w:lvlJc w:val="left"/>
      <w:pPr>
        <w:ind w:left="6916" w:hanging="360"/>
      </w:pPr>
      <w:rPr>
        <w:rFonts w:ascii="Courier New" w:hAnsi="Courier New" w:cs="Courier New" w:hint="default"/>
      </w:rPr>
    </w:lvl>
    <w:lvl w:ilvl="8" w:tplc="0C090005" w:tentative="1">
      <w:start w:val="1"/>
      <w:numFmt w:val="bullet"/>
      <w:lvlText w:val=""/>
      <w:lvlJc w:val="left"/>
      <w:pPr>
        <w:ind w:left="7636" w:hanging="360"/>
      </w:pPr>
      <w:rPr>
        <w:rFonts w:ascii="Wingdings" w:hAnsi="Wingdings" w:hint="default"/>
      </w:rPr>
    </w:lvl>
  </w:abstractNum>
  <w:abstractNum w:abstractNumId="46" w15:restartNumberingAfterBreak="0">
    <w:nsid w:val="40D90703"/>
    <w:multiLevelType w:val="multilevel"/>
    <w:tmpl w:val="5ADC243C"/>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37F1F28"/>
    <w:multiLevelType w:val="multilevel"/>
    <w:tmpl w:val="04B4DAA2"/>
    <w:lvl w:ilvl="0">
      <w:start w:val="5"/>
      <w:numFmt w:val="decimal"/>
      <w:lvlText w:val="%1"/>
      <w:lvlJc w:val="left"/>
      <w:pPr>
        <w:ind w:left="386" w:hanging="386"/>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442B5AD5"/>
    <w:multiLevelType w:val="hybridMultilevel"/>
    <w:tmpl w:val="ADE49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58241DC"/>
    <w:multiLevelType w:val="multilevel"/>
    <w:tmpl w:val="C3AE8F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49B44A13"/>
    <w:multiLevelType w:val="hybridMultilevel"/>
    <w:tmpl w:val="FA0A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6E0F8A"/>
    <w:multiLevelType w:val="hybridMultilevel"/>
    <w:tmpl w:val="5A305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C84264E"/>
    <w:multiLevelType w:val="hybridMultilevel"/>
    <w:tmpl w:val="941684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1602696"/>
    <w:multiLevelType w:val="hybridMultilevel"/>
    <w:tmpl w:val="EE40C81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4" w15:restartNumberingAfterBreak="0">
    <w:nsid w:val="56E01AAB"/>
    <w:multiLevelType w:val="hybridMultilevel"/>
    <w:tmpl w:val="238E8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72C6DF8"/>
    <w:multiLevelType w:val="hybridMultilevel"/>
    <w:tmpl w:val="B01C9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7B92138"/>
    <w:multiLevelType w:val="multilevel"/>
    <w:tmpl w:val="7362E68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57" w15:restartNumberingAfterBreak="0">
    <w:nsid w:val="59B41DC1"/>
    <w:multiLevelType w:val="hybridMultilevel"/>
    <w:tmpl w:val="4182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2757B2"/>
    <w:multiLevelType w:val="hybridMultilevel"/>
    <w:tmpl w:val="308C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C84734A"/>
    <w:multiLevelType w:val="hybridMultilevel"/>
    <w:tmpl w:val="493E3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AA6D57"/>
    <w:multiLevelType w:val="hybridMultilevel"/>
    <w:tmpl w:val="9ED03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2" w15:restartNumberingAfterBreak="0">
    <w:nsid w:val="619438B8"/>
    <w:multiLevelType w:val="hybridMultilevel"/>
    <w:tmpl w:val="5C267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21E63AE"/>
    <w:multiLevelType w:val="hybridMultilevel"/>
    <w:tmpl w:val="9DA2D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38C49D9"/>
    <w:multiLevelType w:val="hybridMultilevel"/>
    <w:tmpl w:val="C50CF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3D65EBB"/>
    <w:multiLevelType w:val="hybridMultilevel"/>
    <w:tmpl w:val="F340A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AAF0A87"/>
    <w:multiLevelType w:val="hybridMultilevel"/>
    <w:tmpl w:val="016CD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D6B60FA"/>
    <w:multiLevelType w:val="hybridMultilevel"/>
    <w:tmpl w:val="922E9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0D7366C"/>
    <w:multiLevelType w:val="hybridMultilevel"/>
    <w:tmpl w:val="D6507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1215948"/>
    <w:multiLevelType w:val="hybridMultilevel"/>
    <w:tmpl w:val="6F80103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0" w15:restartNumberingAfterBreak="0">
    <w:nsid w:val="726F59A9"/>
    <w:multiLevelType w:val="hybridMultilevel"/>
    <w:tmpl w:val="BCD0E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2D775C7"/>
    <w:multiLevelType w:val="hybridMultilevel"/>
    <w:tmpl w:val="68A61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7304C2A"/>
    <w:multiLevelType w:val="hybridMultilevel"/>
    <w:tmpl w:val="587C19B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77333E20"/>
    <w:multiLevelType w:val="hybridMultilevel"/>
    <w:tmpl w:val="4164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940601B"/>
    <w:multiLevelType w:val="hybridMultilevel"/>
    <w:tmpl w:val="5E02C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9771C96"/>
    <w:multiLevelType w:val="multilevel"/>
    <w:tmpl w:val="E8522E06"/>
    <w:numStyleLink w:val="Numbering"/>
  </w:abstractNum>
  <w:abstractNum w:abstractNumId="76" w15:restartNumberingAfterBreak="0">
    <w:nsid w:val="7AB364FA"/>
    <w:multiLevelType w:val="hybridMultilevel"/>
    <w:tmpl w:val="1D522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E7C23E4"/>
    <w:multiLevelType w:val="hybridMultilevel"/>
    <w:tmpl w:val="9ED25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CA6033"/>
    <w:multiLevelType w:val="multilevel"/>
    <w:tmpl w:val="D6C26E24"/>
    <w:numStyleLink w:val="ListHeadings"/>
  </w:abstractNum>
  <w:num w:numId="1">
    <w:abstractNumId w:val="61"/>
  </w:num>
  <w:num w:numId="2">
    <w:abstractNumId w:val="12"/>
  </w:num>
  <w:num w:numId="3">
    <w:abstractNumId w:val="9"/>
  </w:num>
  <w:num w:numId="4">
    <w:abstractNumId w:val="11"/>
  </w:num>
  <w:num w:numId="5">
    <w:abstractNumId w:val="75"/>
  </w:num>
  <w:num w:numId="6">
    <w:abstractNumId w:val="78"/>
  </w:num>
  <w:num w:numId="7">
    <w:abstractNumId w:val="56"/>
  </w:num>
  <w:num w:numId="8">
    <w:abstractNumId w:val="58"/>
  </w:num>
  <w:num w:numId="9">
    <w:abstractNumId w:val="38"/>
  </w:num>
  <w:num w:numId="10">
    <w:abstractNumId w:val="30"/>
  </w:num>
  <w:num w:numId="11">
    <w:abstractNumId w:val="24"/>
  </w:num>
  <w:num w:numId="12">
    <w:abstractNumId w:val="53"/>
  </w:num>
  <w:num w:numId="13">
    <w:abstractNumId w:val="43"/>
  </w:num>
  <w:num w:numId="14">
    <w:abstractNumId w:val="5"/>
  </w:num>
  <w:num w:numId="15">
    <w:abstractNumId w:val="31"/>
  </w:num>
  <w:num w:numId="16">
    <w:abstractNumId w:val="76"/>
  </w:num>
  <w:num w:numId="17">
    <w:abstractNumId w:val="57"/>
  </w:num>
  <w:num w:numId="18">
    <w:abstractNumId w:val="46"/>
  </w:num>
  <w:num w:numId="19">
    <w:abstractNumId w:val="60"/>
  </w:num>
  <w:num w:numId="20">
    <w:abstractNumId w:val="77"/>
  </w:num>
  <w:num w:numId="21">
    <w:abstractNumId w:val="54"/>
  </w:num>
  <w:num w:numId="22">
    <w:abstractNumId w:val="10"/>
  </w:num>
  <w:num w:numId="23">
    <w:abstractNumId w:val="63"/>
  </w:num>
  <w:num w:numId="24">
    <w:abstractNumId w:val="67"/>
  </w:num>
  <w:num w:numId="25">
    <w:abstractNumId w:val="40"/>
  </w:num>
  <w:num w:numId="26">
    <w:abstractNumId w:val="66"/>
  </w:num>
  <w:num w:numId="27">
    <w:abstractNumId w:val="37"/>
  </w:num>
  <w:num w:numId="28">
    <w:abstractNumId w:val="39"/>
  </w:num>
  <w:num w:numId="29">
    <w:abstractNumId w:val="33"/>
  </w:num>
  <w:num w:numId="30">
    <w:abstractNumId w:val="74"/>
  </w:num>
  <w:num w:numId="31">
    <w:abstractNumId w:val="34"/>
  </w:num>
  <w:num w:numId="32">
    <w:abstractNumId w:val="8"/>
  </w:num>
  <w:num w:numId="33">
    <w:abstractNumId w:val="41"/>
  </w:num>
  <w:num w:numId="34">
    <w:abstractNumId w:val="49"/>
  </w:num>
  <w:num w:numId="35">
    <w:abstractNumId w:val="32"/>
  </w:num>
  <w:num w:numId="36">
    <w:abstractNumId w:val="3"/>
  </w:num>
  <w:num w:numId="37">
    <w:abstractNumId w:val="22"/>
  </w:num>
  <w:num w:numId="38">
    <w:abstractNumId w:val="42"/>
  </w:num>
  <w:num w:numId="39">
    <w:abstractNumId w:val="55"/>
  </w:num>
  <w:num w:numId="40">
    <w:abstractNumId w:val="2"/>
  </w:num>
  <w:num w:numId="41">
    <w:abstractNumId w:val="70"/>
  </w:num>
  <w:num w:numId="42">
    <w:abstractNumId w:val="68"/>
  </w:num>
  <w:num w:numId="43">
    <w:abstractNumId w:val="64"/>
  </w:num>
  <w:num w:numId="44">
    <w:abstractNumId w:val="17"/>
  </w:num>
  <w:num w:numId="45">
    <w:abstractNumId w:val="50"/>
  </w:num>
  <w:num w:numId="46">
    <w:abstractNumId w:val="18"/>
  </w:num>
  <w:num w:numId="47">
    <w:abstractNumId w:val="51"/>
  </w:num>
  <w:num w:numId="48">
    <w:abstractNumId w:val="13"/>
  </w:num>
  <w:num w:numId="49">
    <w:abstractNumId w:val="36"/>
  </w:num>
  <w:num w:numId="50">
    <w:abstractNumId w:val="44"/>
  </w:num>
  <w:num w:numId="51">
    <w:abstractNumId w:val="16"/>
  </w:num>
  <w:num w:numId="52">
    <w:abstractNumId w:val="19"/>
  </w:num>
  <w:num w:numId="53">
    <w:abstractNumId w:val="6"/>
  </w:num>
  <w:num w:numId="54">
    <w:abstractNumId w:val="45"/>
  </w:num>
  <w:num w:numId="55">
    <w:abstractNumId w:val="69"/>
  </w:num>
  <w:num w:numId="56">
    <w:abstractNumId w:val="28"/>
  </w:num>
  <w:num w:numId="57">
    <w:abstractNumId w:val="14"/>
  </w:num>
  <w:num w:numId="58">
    <w:abstractNumId w:val="27"/>
  </w:num>
  <w:num w:numId="59">
    <w:abstractNumId w:val="48"/>
  </w:num>
  <w:num w:numId="60">
    <w:abstractNumId w:val="4"/>
  </w:num>
  <w:num w:numId="61">
    <w:abstractNumId w:val="73"/>
  </w:num>
  <w:num w:numId="62">
    <w:abstractNumId w:val="62"/>
  </w:num>
  <w:num w:numId="63">
    <w:abstractNumId w:val="20"/>
  </w:num>
  <w:num w:numId="64">
    <w:abstractNumId w:val="65"/>
  </w:num>
  <w:num w:numId="65">
    <w:abstractNumId w:val="7"/>
  </w:num>
  <w:num w:numId="66">
    <w:abstractNumId w:val="35"/>
  </w:num>
  <w:num w:numId="67">
    <w:abstractNumId w:val="15"/>
  </w:num>
  <w:num w:numId="68">
    <w:abstractNumId w:val="21"/>
  </w:num>
  <w:num w:numId="69">
    <w:abstractNumId w:val="72"/>
  </w:num>
  <w:num w:numId="70">
    <w:abstractNumId w:val="23"/>
  </w:num>
  <w:num w:numId="71">
    <w:abstractNumId w:val="26"/>
  </w:num>
  <w:num w:numId="72">
    <w:abstractNumId w:val="25"/>
  </w:num>
  <w:num w:numId="73">
    <w:abstractNumId w:val="1"/>
  </w:num>
  <w:num w:numId="74">
    <w:abstractNumId w:val="0"/>
  </w:num>
  <w:num w:numId="75">
    <w:abstractNumId w:val="47"/>
  </w:num>
  <w:num w:numId="76">
    <w:abstractNumId w:val="52"/>
  </w:num>
  <w:num w:numId="77">
    <w:abstractNumId w:val="29"/>
  </w:num>
  <w:num w:numId="78">
    <w:abstractNumId w:val="71"/>
  </w:num>
  <w:num w:numId="79">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C9"/>
    <w:rsid w:val="0000025C"/>
    <w:rsid w:val="00003243"/>
    <w:rsid w:val="000033CE"/>
    <w:rsid w:val="00005AEA"/>
    <w:rsid w:val="00005D7C"/>
    <w:rsid w:val="00006141"/>
    <w:rsid w:val="00006EB7"/>
    <w:rsid w:val="00006F05"/>
    <w:rsid w:val="0000791A"/>
    <w:rsid w:val="00007A69"/>
    <w:rsid w:val="000112CA"/>
    <w:rsid w:val="00014A5F"/>
    <w:rsid w:val="00017BC1"/>
    <w:rsid w:val="00017F96"/>
    <w:rsid w:val="00020101"/>
    <w:rsid w:val="00021535"/>
    <w:rsid w:val="00021710"/>
    <w:rsid w:val="00023531"/>
    <w:rsid w:val="000246A5"/>
    <w:rsid w:val="0002508E"/>
    <w:rsid w:val="00025629"/>
    <w:rsid w:val="00030D71"/>
    <w:rsid w:val="00033540"/>
    <w:rsid w:val="00033867"/>
    <w:rsid w:val="000346CD"/>
    <w:rsid w:val="000376B5"/>
    <w:rsid w:val="000376EC"/>
    <w:rsid w:val="0003794C"/>
    <w:rsid w:val="00037A59"/>
    <w:rsid w:val="0004010A"/>
    <w:rsid w:val="00040DA4"/>
    <w:rsid w:val="00042B6B"/>
    <w:rsid w:val="00043FD9"/>
    <w:rsid w:val="00044848"/>
    <w:rsid w:val="00046DF3"/>
    <w:rsid w:val="00051C61"/>
    <w:rsid w:val="000526CD"/>
    <w:rsid w:val="00052CC4"/>
    <w:rsid w:val="00053FD5"/>
    <w:rsid w:val="000540AD"/>
    <w:rsid w:val="000549E4"/>
    <w:rsid w:val="00055929"/>
    <w:rsid w:val="00055C78"/>
    <w:rsid w:val="00057204"/>
    <w:rsid w:val="00057264"/>
    <w:rsid w:val="00060E26"/>
    <w:rsid w:val="00061142"/>
    <w:rsid w:val="000636CC"/>
    <w:rsid w:val="00065D23"/>
    <w:rsid w:val="0006622C"/>
    <w:rsid w:val="00067068"/>
    <w:rsid w:val="00070FD5"/>
    <w:rsid w:val="000738B2"/>
    <w:rsid w:val="00073A07"/>
    <w:rsid w:val="000740FD"/>
    <w:rsid w:val="000768EF"/>
    <w:rsid w:val="00076B2D"/>
    <w:rsid w:val="0008167D"/>
    <w:rsid w:val="00082D3C"/>
    <w:rsid w:val="00083DFF"/>
    <w:rsid w:val="000850AE"/>
    <w:rsid w:val="00090BC7"/>
    <w:rsid w:val="00093620"/>
    <w:rsid w:val="00095C47"/>
    <w:rsid w:val="00095F3B"/>
    <w:rsid w:val="000A146E"/>
    <w:rsid w:val="000A332B"/>
    <w:rsid w:val="000A4453"/>
    <w:rsid w:val="000A5665"/>
    <w:rsid w:val="000A654E"/>
    <w:rsid w:val="000A688B"/>
    <w:rsid w:val="000A7144"/>
    <w:rsid w:val="000B00DA"/>
    <w:rsid w:val="000B0354"/>
    <w:rsid w:val="000B05EE"/>
    <w:rsid w:val="000B0811"/>
    <w:rsid w:val="000B0F33"/>
    <w:rsid w:val="000B0F71"/>
    <w:rsid w:val="000B1477"/>
    <w:rsid w:val="000B2D89"/>
    <w:rsid w:val="000B2ED6"/>
    <w:rsid w:val="000B33BB"/>
    <w:rsid w:val="000B72DA"/>
    <w:rsid w:val="000B7B21"/>
    <w:rsid w:val="000C05E1"/>
    <w:rsid w:val="000C07E6"/>
    <w:rsid w:val="000C29DD"/>
    <w:rsid w:val="000C550F"/>
    <w:rsid w:val="000C7340"/>
    <w:rsid w:val="000D15F9"/>
    <w:rsid w:val="000D4EBF"/>
    <w:rsid w:val="000D6B7A"/>
    <w:rsid w:val="000E0EE6"/>
    <w:rsid w:val="000E36AE"/>
    <w:rsid w:val="000E6416"/>
    <w:rsid w:val="000E71D8"/>
    <w:rsid w:val="000E7A21"/>
    <w:rsid w:val="000E7B9A"/>
    <w:rsid w:val="000E7F47"/>
    <w:rsid w:val="000F0405"/>
    <w:rsid w:val="000F0F5F"/>
    <w:rsid w:val="000F1D89"/>
    <w:rsid w:val="000F291B"/>
    <w:rsid w:val="000F5916"/>
    <w:rsid w:val="000F6D88"/>
    <w:rsid w:val="000F7E5F"/>
    <w:rsid w:val="00102D38"/>
    <w:rsid w:val="00104131"/>
    <w:rsid w:val="001101C8"/>
    <w:rsid w:val="0011084D"/>
    <w:rsid w:val="00117844"/>
    <w:rsid w:val="00117FF2"/>
    <w:rsid w:val="00120681"/>
    <w:rsid w:val="00120B88"/>
    <w:rsid w:val="00120F6F"/>
    <w:rsid w:val="00121517"/>
    <w:rsid w:val="00121D3D"/>
    <w:rsid w:val="001229EE"/>
    <w:rsid w:val="001234FE"/>
    <w:rsid w:val="00131927"/>
    <w:rsid w:val="00133364"/>
    <w:rsid w:val="0013349D"/>
    <w:rsid w:val="00134409"/>
    <w:rsid w:val="001350F2"/>
    <w:rsid w:val="0013757D"/>
    <w:rsid w:val="001407E8"/>
    <w:rsid w:val="00140BA4"/>
    <w:rsid w:val="001433C2"/>
    <w:rsid w:val="00146342"/>
    <w:rsid w:val="00150755"/>
    <w:rsid w:val="00151C7C"/>
    <w:rsid w:val="00151D9A"/>
    <w:rsid w:val="001537E5"/>
    <w:rsid w:val="00154014"/>
    <w:rsid w:val="00155635"/>
    <w:rsid w:val="00156C36"/>
    <w:rsid w:val="00157351"/>
    <w:rsid w:val="00157A9B"/>
    <w:rsid w:val="00161B6B"/>
    <w:rsid w:val="00162A7E"/>
    <w:rsid w:val="00162ABA"/>
    <w:rsid w:val="001636F2"/>
    <w:rsid w:val="00167279"/>
    <w:rsid w:val="00170739"/>
    <w:rsid w:val="00170BF4"/>
    <w:rsid w:val="00174068"/>
    <w:rsid w:val="00174591"/>
    <w:rsid w:val="00176D73"/>
    <w:rsid w:val="001800E5"/>
    <w:rsid w:val="00181826"/>
    <w:rsid w:val="0018184B"/>
    <w:rsid w:val="00182698"/>
    <w:rsid w:val="00183012"/>
    <w:rsid w:val="00184EE4"/>
    <w:rsid w:val="00185D99"/>
    <w:rsid w:val="00186FB5"/>
    <w:rsid w:val="001876F0"/>
    <w:rsid w:val="00190B84"/>
    <w:rsid w:val="00190BFD"/>
    <w:rsid w:val="001918D0"/>
    <w:rsid w:val="00192647"/>
    <w:rsid w:val="00194ACB"/>
    <w:rsid w:val="00195320"/>
    <w:rsid w:val="00197359"/>
    <w:rsid w:val="001A3490"/>
    <w:rsid w:val="001A3705"/>
    <w:rsid w:val="001A625D"/>
    <w:rsid w:val="001A7884"/>
    <w:rsid w:val="001B06EE"/>
    <w:rsid w:val="001B32EE"/>
    <w:rsid w:val="001B51B6"/>
    <w:rsid w:val="001B6783"/>
    <w:rsid w:val="001C2179"/>
    <w:rsid w:val="001C22CC"/>
    <w:rsid w:val="001C3251"/>
    <w:rsid w:val="001C5780"/>
    <w:rsid w:val="001C5C7E"/>
    <w:rsid w:val="001D0EA0"/>
    <w:rsid w:val="001D391E"/>
    <w:rsid w:val="001D3B96"/>
    <w:rsid w:val="001D43A1"/>
    <w:rsid w:val="001D4FC8"/>
    <w:rsid w:val="001D5406"/>
    <w:rsid w:val="001D5898"/>
    <w:rsid w:val="001D7CB0"/>
    <w:rsid w:val="001E2798"/>
    <w:rsid w:val="001E3FD1"/>
    <w:rsid w:val="001E517D"/>
    <w:rsid w:val="001E6C92"/>
    <w:rsid w:val="001F1B72"/>
    <w:rsid w:val="001F2083"/>
    <w:rsid w:val="001F27A8"/>
    <w:rsid w:val="001F6172"/>
    <w:rsid w:val="001F6E4F"/>
    <w:rsid w:val="001F7194"/>
    <w:rsid w:val="001F7579"/>
    <w:rsid w:val="00200805"/>
    <w:rsid w:val="002008E4"/>
    <w:rsid w:val="00201C7A"/>
    <w:rsid w:val="00202062"/>
    <w:rsid w:val="00204CFC"/>
    <w:rsid w:val="00207249"/>
    <w:rsid w:val="00210751"/>
    <w:rsid w:val="00210E9C"/>
    <w:rsid w:val="0021182B"/>
    <w:rsid w:val="00213ADC"/>
    <w:rsid w:val="00214DC4"/>
    <w:rsid w:val="00215059"/>
    <w:rsid w:val="002170E7"/>
    <w:rsid w:val="0022326C"/>
    <w:rsid w:val="0022382E"/>
    <w:rsid w:val="0022686A"/>
    <w:rsid w:val="0023487E"/>
    <w:rsid w:val="00234A8E"/>
    <w:rsid w:val="002361B7"/>
    <w:rsid w:val="002364C2"/>
    <w:rsid w:val="00240D21"/>
    <w:rsid w:val="00240DB4"/>
    <w:rsid w:val="00241076"/>
    <w:rsid w:val="0024189C"/>
    <w:rsid w:val="0024207E"/>
    <w:rsid w:val="00245C2C"/>
    <w:rsid w:val="00247030"/>
    <w:rsid w:val="002509BB"/>
    <w:rsid w:val="00260186"/>
    <w:rsid w:val="00260A82"/>
    <w:rsid w:val="00262EC5"/>
    <w:rsid w:val="00262F97"/>
    <w:rsid w:val="00263099"/>
    <w:rsid w:val="0026382E"/>
    <w:rsid w:val="002642FB"/>
    <w:rsid w:val="002726EE"/>
    <w:rsid w:val="002727A5"/>
    <w:rsid w:val="00273679"/>
    <w:rsid w:val="0027369D"/>
    <w:rsid w:val="00274284"/>
    <w:rsid w:val="002745A0"/>
    <w:rsid w:val="002764A5"/>
    <w:rsid w:val="002764E2"/>
    <w:rsid w:val="002817E0"/>
    <w:rsid w:val="00282068"/>
    <w:rsid w:val="00282305"/>
    <w:rsid w:val="00284156"/>
    <w:rsid w:val="002862C3"/>
    <w:rsid w:val="00286E43"/>
    <w:rsid w:val="00291704"/>
    <w:rsid w:val="002932AB"/>
    <w:rsid w:val="00293E73"/>
    <w:rsid w:val="00294DE8"/>
    <w:rsid w:val="00295381"/>
    <w:rsid w:val="002A4B2F"/>
    <w:rsid w:val="002A60E4"/>
    <w:rsid w:val="002A699A"/>
    <w:rsid w:val="002A6EF1"/>
    <w:rsid w:val="002A701D"/>
    <w:rsid w:val="002B0D47"/>
    <w:rsid w:val="002B14F6"/>
    <w:rsid w:val="002B1694"/>
    <w:rsid w:val="002B327F"/>
    <w:rsid w:val="002B3E55"/>
    <w:rsid w:val="002B40FE"/>
    <w:rsid w:val="002B5ADC"/>
    <w:rsid w:val="002C1293"/>
    <w:rsid w:val="002C2A19"/>
    <w:rsid w:val="002C31F2"/>
    <w:rsid w:val="002C321B"/>
    <w:rsid w:val="002C4846"/>
    <w:rsid w:val="002C4903"/>
    <w:rsid w:val="002C57A6"/>
    <w:rsid w:val="002C6028"/>
    <w:rsid w:val="002C7368"/>
    <w:rsid w:val="002D1909"/>
    <w:rsid w:val="002D26CA"/>
    <w:rsid w:val="002D34ED"/>
    <w:rsid w:val="002D5BFB"/>
    <w:rsid w:val="002D5DD7"/>
    <w:rsid w:val="002D7F09"/>
    <w:rsid w:val="002E01AF"/>
    <w:rsid w:val="002E08B5"/>
    <w:rsid w:val="002E14EF"/>
    <w:rsid w:val="002E23B9"/>
    <w:rsid w:val="002E305B"/>
    <w:rsid w:val="002E376A"/>
    <w:rsid w:val="002E4328"/>
    <w:rsid w:val="002E440B"/>
    <w:rsid w:val="002E5B45"/>
    <w:rsid w:val="002E66CC"/>
    <w:rsid w:val="002E7EAA"/>
    <w:rsid w:val="002F1B2D"/>
    <w:rsid w:val="002F26F2"/>
    <w:rsid w:val="002F7219"/>
    <w:rsid w:val="0030398F"/>
    <w:rsid w:val="00303991"/>
    <w:rsid w:val="00305240"/>
    <w:rsid w:val="00306A2A"/>
    <w:rsid w:val="00306BB1"/>
    <w:rsid w:val="00311A61"/>
    <w:rsid w:val="003130EC"/>
    <w:rsid w:val="00314082"/>
    <w:rsid w:val="0031492D"/>
    <w:rsid w:val="00316C8C"/>
    <w:rsid w:val="00317425"/>
    <w:rsid w:val="003203A1"/>
    <w:rsid w:val="0032296A"/>
    <w:rsid w:val="00324147"/>
    <w:rsid w:val="0032552A"/>
    <w:rsid w:val="00330132"/>
    <w:rsid w:val="00330CA2"/>
    <w:rsid w:val="00332D0C"/>
    <w:rsid w:val="00334031"/>
    <w:rsid w:val="00334174"/>
    <w:rsid w:val="0033715B"/>
    <w:rsid w:val="003407E4"/>
    <w:rsid w:val="00343D3C"/>
    <w:rsid w:val="00344C3F"/>
    <w:rsid w:val="00345147"/>
    <w:rsid w:val="00345F1D"/>
    <w:rsid w:val="00351184"/>
    <w:rsid w:val="003538B5"/>
    <w:rsid w:val="00356250"/>
    <w:rsid w:val="00356440"/>
    <w:rsid w:val="00356542"/>
    <w:rsid w:val="0035754B"/>
    <w:rsid w:val="00357B58"/>
    <w:rsid w:val="003606AA"/>
    <w:rsid w:val="003612D0"/>
    <w:rsid w:val="003639CE"/>
    <w:rsid w:val="00364925"/>
    <w:rsid w:val="00364BD5"/>
    <w:rsid w:val="003655C5"/>
    <w:rsid w:val="00367290"/>
    <w:rsid w:val="003716D6"/>
    <w:rsid w:val="00371BE3"/>
    <w:rsid w:val="00373DF7"/>
    <w:rsid w:val="0037422B"/>
    <w:rsid w:val="00376AC2"/>
    <w:rsid w:val="0037776A"/>
    <w:rsid w:val="00381300"/>
    <w:rsid w:val="0038132D"/>
    <w:rsid w:val="00381627"/>
    <w:rsid w:val="003825C4"/>
    <w:rsid w:val="003838B1"/>
    <w:rsid w:val="003845AA"/>
    <w:rsid w:val="0038612C"/>
    <w:rsid w:val="0038720E"/>
    <w:rsid w:val="00390627"/>
    <w:rsid w:val="003921B4"/>
    <w:rsid w:val="00393076"/>
    <w:rsid w:val="00395D3F"/>
    <w:rsid w:val="00397B4B"/>
    <w:rsid w:val="003A08DC"/>
    <w:rsid w:val="003A0946"/>
    <w:rsid w:val="003A0C8C"/>
    <w:rsid w:val="003A22DD"/>
    <w:rsid w:val="003A2497"/>
    <w:rsid w:val="003B0B22"/>
    <w:rsid w:val="003B0B78"/>
    <w:rsid w:val="003B132E"/>
    <w:rsid w:val="003B1419"/>
    <w:rsid w:val="003B49FD"/>
    <w:rsid w:val="003B6E59"/>
    <w:rsid w:val="003B70A5"/>
    <w:rsid w:val="003B7ED8"/>
    <w:rsid w:val="003C0863"/>
    <w:rsid w:val="003C4DE4"/>
    <w:rsid w:val="003C6F19"/>
    <w:rsid w:val="003C7276"/>
    <w:rsid w:val="003D16C6"/>
    <w:rsid w:val="003D2784"/>
    <w:rsid w:val="003D38DD"/>
    <w:rsid w:val="003D487B"/>
    <w:rsid w:val="003D63FA"/>
    <w:rsid w:val="003E1D2E"/>
    <w:rsid w:val="003E2E57"/>
    <w:rsid w:val="003E3FCE"/>
    <w:rsid w:val="003E5610"/>
    <w:rsid w:val="003E62D3"/>
    <w:rsid w:val="003E6720"/>
    <w:rsid w:val="003E7159"/>
    <w:rsid w:val="003F3627"/>
    <w:rsid w:val="003F387A"/>
    <w:rsid w:val="003F4693"/>
    <w:rsid w:val="003F4E3E"/>
    <w:rsid w:val="003F7329"/>
    <w:rsid w:val="00400779"/>
    <w:rsid w:val="004018F0"/>
    <w:rsid w:val="00402612"/>
    <w:rsid w:val="0040587D"/>
    <w:rsid w:val="00405FA0"/>
    <w:rsid w:val="0040782C"/>
    <w:rsid w:val="004118F3"/>
    <w:rsid w:val="004126C2"/>
    <w:rsid w:val="0041280E"/>
    <w:rsid w:val="004138E7"/>
    <w:rsid w:val="00424B40"/>
    <w:rsid w:val="00425AA3"/>
    <w:rsid w:val="00427A7A"/>
    <w:rsid w:val="00432526"/>
    <w:rsid w:val="00432856"/>
    <w:rsid w:val="004336E2"/>
    <w:rsid w:val="00435018"/>
    <w:rsid w:val="00437788"/>
    <w:rsid w:val="0044103E"/>
    <w:rsid w:val="004431E2"/>
    <w:rsid w:val="00443EF6"/>
    <w:rsid w:val="00445076"/>
    <w:rsid w:val="004455B7"/>
    <w:rsid w:val="004457E6"/>
    <w:rsid w:val="00445C25"/>
    <w:rsid w:val="00447118"/>
    <w:rsid w:val="00447B39"/>
    <w:rsid w:val="004503E7"/>
    <w:rsid w:val="00450D4C"/>
    <w:rsid w:val="0045241E"/>
    <w:rsid w:val="00453D96"/>
    <w:rsid w:val="00456914"/>
    <w:rsid w:val="00456F2C"/>
    <w:rsid w:val="00457010"/>
    <w:rsid w:val="00460D97"/>
    <w:rsid w:val="00461867"/>
    <w:rsid w:val="00461CD6"/>
    <w:rsid w:val="004637BB"/>
    <w:rsid w:val="004649AD"/>
    <w:rsid w:val="004652A4"/>
    <w:rsid w:val="00465A45"/>
    <w:rsid w:val="00466DF0"/>
    <w:rsid w:val="00466FAE"/>
    <w:rsid w:val="0046762D"/>
    <w:rsid w:val="00470184"/>
    <w:rsid w:val="00472161"/>
    <w:rsid w:val="00472162"/>
    <w:rsid w:val="00475660"/>
    <w:rsid w:val="00475871"/>
    <w:rsid w:val="00476749"/>
    <w:rsid w:val="00477CEE"/>
    <w:rsid w:val="00482073"/>
    <w:rsid w:val="00482F72"/>
    <w:rsid w:val="00483C45"/>
    <w:rsid w:val="00485294"/>
    <w:rsid w:val="00485C08"/>
    <w:rsid w:val="0048728D"/>
    <w:rsid w:val="00490A10"/>
    <w:rsid w:val="00490E29"/>
    <w:rsid w:val="00491832"/>
    <w:rsid w:val="00491FE3"/>
    <w:rsid w:val="0049208E"/>
    <w:rsid w:val="00492A91"/>
    <w:rsid w:val="0049317C"/>
    <w:rsid w:val="00493551"/>
    <w:rsid w:val="00493910"/>
    <w:rsid w:val="00493C97"/>
    <w:rsid w:val="00493C9B"/>
    <w:rsid w:val="00496C8D"/>
    <w:rsid w:val="00496DC4"/>
    <w:rsid w:val="004A2F67"/>
    <w:rsid w:val="004A3DFE"/>
    <w:rsid w:val="004A42BA"/>
    <w:rsid w:val="004A4505"/>
    <w:rsid w:val="004A7B26"/>
    <w:rsid w:val="004B0621"/>
    <w:rsid w:val="004B26AA"/>
    <w:rsid w:val="004B28F2"/>
    <w:rsid w:val="004B3AE5"/>
    <w:rsid w:val="004B65A0"/>
    <w:rsid w:val="004B75BF"/>
    <w:rsid w:val="004C0793"/>
    <w:rsid w:val="004C1920"/>
    <w:rsid w:val="004C1D41"/>
    <w:rsid w:val="004C37F4"/>
    <w:rsid w:val="004C3ACD"/>
    <w:rsid w:val="004C40E7"/>
    <w:rsid w:val="004C4B45"/>
    <w:rsid w:val="004C4C63"/>
    <w:rsid w:val="004C4F54"/>
    <w:rsid w:val="004C6E10"/>
    <w:rsid w:val="004C73B1"/>
    <w:rsid w:val="004C77D1"/>
    <w:rsid w:val="004D126D"/>
    <w:rsid w:val="004D372B"/>
    <w:rsid w:val="004D4B47"/>
    <w:rsid w:val="004E0302"/>
    <w:rsid w:val="004E70A0"/>
    <w:rsid w:val="004F011D"/>
    <w:rsid w:val="004F411B"/>
    <w:rsid w:val="00500B96"/>
    <w:rsid w:val="00501F4C"/>
    <w:rsid w:val="00504678"/>
    <w:rsid w:val="00505399"/>
    <w:rsid w:val="00505D4F"/>
    <w:rsid w:val="005100C2"/>
    <w:rsid w:val="0051054C"/>
    <w:rsid w:val="005113E7"/>
    <w:rsid w:val="0051172A"/>
    <w:rsid w:val="00511ED7"/>
    <w:rsid w:val="00511F8A"/>
    <w:rsid w:val="00516419"/>
    <w:rsid w:val="005228AE"/>
    <w:rsid w:val="0052488D"/>
    <w:rsid w:val="00527677"/>
    <w:rsid w:val="00527D2A"/>
    <w:rsid w:val="00530F1C"/>
    <w:rsid w:val="00532D64"/>
    <w:rsid w:val="00533CBE"/>
    <w:rsid w:val="00534FAF"/>
    <w:rsid w:val="005351E2"/>
    <w:rsid w:val="0053522C"/>
    <w:rsid w:val="00537284"/>
    <w:rsid w:val="00540205"/>
    <w:rsid w:val="00541AEA"/>
    <w:rsid w:val="00542D38"/>
    <w:rsid w:val="005457C4"/>
    <w:rsid w:val="00547918"/>
    <w:rsid w:val="005512F8"/>
    <w:rsid w:val="00553847"/>
    <w:rsid w:val="00553E68"/>
    <w:rsid w:val="00555170"/>
    <w:rsid w:val="00555F7C"/>
    <w:rsid w:val="00561046"/>
    <w:rsid w:val="005640C0"/>
    <w:rsid w:val="00567B64"/>
    <w:rsid w:val="00570D2C"/>
    <w:rsid w:val="00570DB8"/>
    <w:rsid w:val="00573C6C"/>
    <w:rsid w:val="005740CE"/>
    <w:rsid w:val="00575112"/>
    <w:rsid w:val="00577678"/>
    <w:rsid w:val="005834EA"/>
    <w:rsid w:val="00584E5C"/>
    <w:rsid w:val="00586DAC"/>
    <w:rsid w:val="00587AA5"/>
    <w:rsid w:val="00591167"/>
    <w:rsid w:val="0059191C"/>
    <w:rsid w:val="005936F3"/>
    <w:rsid w:val="00594D3E"/>
    <w:rsid w:val="0059515A"/>
    <w:rsid w:val="005A0807"/>
    <w:rsid w:val="005A09A0"/>
    <w:rsid w:val="005A1F3B"/>
    <w:rsid w:val="005B1458"/>
    <w:rsid w:val="005B154B"/>
    <w:rsid w:val="005B5226"/>
    <w:rsid w:val="005B5DB9"/>
    <w:rsid w:val="005B5ED1"/>
    <w:rsid w:val="005B6E4D"/>
    <w:rsid w:val="005C22F2"/>
    <w:rsid w:val="005C2C9D"/>
    <w:rsid w:val="005C55A2"/>
    <w:rsid w:val="005C6CEC"/>
    <w:rsid w:val="005C7530"/>
    <w:rsid w:val="005C7ED2"/>
    <w:rsid w:val="005D01BA"/>
    <w:rsid w:val="005D140F"/>
    <w:rsid w:val="005D4BFC"/>
    <w:rsid w:val="005D5C7F"/>
    <w:rsid w:val="005D6389"/>
    <w:rsid w:val="005E0B7A"/>
    <w:rsid w:val="005E0E48"/>
    <w:rsid w:val="005E2621"/>
    <w:rsid w:val="005E3524"/>
    <w:rsid w:val="005E565D"/>
    <w:rsid w:val="005E5E68"/>
    <w:rsid w:val="005E6E28"/>
    <w:rsid w:val="005E7768"/>
    <w:rsid w:val="005F0F58"/>
    <w:rsid w:val="005F4C1E"/>
    <w:rsid w:val="005F522A"/>
    <w:rsid w:val="005F6ED4"/>
    <w:rsid w:val="005F7615"/>
    <w:rsid w:val="005F7986"/>
    <w:rsid w:val="0060156D"/>
    <w:rsid w:val="006038FF"/>
    <w:rsid w:val="00603C2B"/>
    <w:rsid w:val="006051EB"/>
    <w:rsid w:val="00605E28"/>
    <w:rsid w:val="00607DD0"/>
    <w:rsid w:val="00612B4B"/>
    <w:rsid w:val="0061534C"/>
    <w:rsid w:val="006208CA"/>
    <w:rsid w:val="00621936"/>
    <w:rsid w:val="0062324F"/>
    <w:rsid w:val="00623581"/>
    <w:rsid w:val="0062595D"/>
    <w:rsid w:val="00627FB6"/>
    <w:rsid w:val="00630E5F"/>
    <w:rsid w:val="006358D9"/>
    <w:rsid w:val="00636352"/>
    <w:rsid w:val="00636A8F"/>
    <w:rsid w:val="00636EBF"/>
    <w:rsid w:val="00637703"/>
    <w:rsid w:val="00637C0E"/>
    <w:rsid w:val="00640519"/>
    <w:rsid w:val="006421F5"/>
    <w:rsid w:val="00643C53"/>
    <w:rsid w:val="00644AD6"/>
    <w:rsid w:val="00646C96"/>
    <w:rsid w:val="0065071A"/>
    <w:rsid w:val="006547DE"/>
    <w:rsid w:val="00655EF6"/>
    <w:rsid w:val="0065648D"/>
    <w:rsid w:val="00657482"/>
    <w:rsid w:val="00660859"/>
    <w:rsid w:val="006610BE"/>
    <w:rsid w:val="006624AB"/>
    <w:rsid w:val="00662FCF"/>
    <w:rsid w:val="00663B2F"/>
    <w:rsid w:val="00670A96"/>
    <w:rsid w:val="00671E31"/>
    <w:rsid w:val="0067272D"/>
    <w:rsid w:val="006741B3"/>
    <w:rsid w:val="00674761"/>
    <w:rsid w:val="00680BA5"/>
    <w:rsid w:val="006817DA"/>
    <w:rsid w:val="006825BF"/>
    <w:rsid w:val="006829D0"/>
    <w:rsid w:val="00682CEC"/>
    <w:rsid w:val="00684C37"/>
    <w:rsid w:val="00685AAB"/>
    <w:rsid w:val="0068617D"/>
    <w:rsid w:val="0068667C"/>
    <w:rsid w:val="00693E84"/>
    <w:rsid w:val="0069431E"/>
    <w:rsid w:val="00696721"/>
    <w:rsid w:val="00697820"/>
    <w:rsid w:val="006A0A55"/>
    <w:rsid w:val="006A5033"/>
    <w:rsid w:val="006A6C98"/>
    <w:rsid w:val="006A70A4"/>
    <w:rsid w:val="006B3D1B"/>
    <w:rsid w:val="006B54D6"/>
    <w:rsid w:val="006B6220"/>
    <w:rsid w:val="006B6887"/>
    <w:rsid w:val="006B68D2"/>
    <w:rsid w:val="006C055B"/>
    <w:rsid w:val="006C556D"/>
    <w:rsid w:val="006C6ABE"/>
    <w:rsid w:val="006C75E9"/>
    <w:rsid w:val="006D2D39"/>
    <w:rsid w:val="006D388E"/>
    <w:rsid w:val="006D6D56"/>
    <w:rsid w:val="006D7B74"/>
    <w:rsid w:val="006E07F4"/>
    <w:rsid w:val="006E195A"/>
    <w:rsid w:val="006E3AFB"/>
    <w:rsid w:val="006E4B16"/>
    <w:rsid w:val="006E512B"/>
    <w:rsid w:val="006E701F"/>
    <w:rsid w:val="006F03C3"/>
    <w:rsid w:val="006F1052"/>
    <w:rsid w:val="006F4717"/>
    <w:rsid w:val="006F62B6"/>
    <w:rsid w:val="006F73FF"/>
    <w:rsid w:val="007009CB"/>
    <w:rsid w:val="0071204B"/>
    <w:rsid w:val="00712AA5"/>
    <w:rsid w:val="00715093"/>
    <w:rsid w:val="00717275"/>
    <w:rsid w:val="00721AFE"/>
    <w:rsid w:val="007222F6"/>
    <w:rsid w:val="00725C02"/>
    <w:rsid w:val="00725FBC"/>
    <w:rsid w:val="00726295"/>
    <w:rsid w:val="00727D35"/>
    <w:rsid w:val="00727E96"/>
    <w:rsid w:val="00730A5A"/>
    <w:rsid w:val="007335A9"/>
    <w:rsid w:val="00733F36"/>
    <w:rsid w:val="00735F53"/>
    <w:rsid w:val="00737E80"/>
    <w:rsid w:val="007428CC"/>
    <w:rsid w:val="00742DBB"/>
    <w:rsid w:val="00742F8C"/>
    <w:rsid w:val="007455A5"/>
    <w:rsid w:val="0074598F"/>
    <w:rsid w:val="007474AA"/>
    <w:rsid w:val="00747935"/>
    <w:rsid w:val="00751935"/>
    <w:rsid w:val="00752780"/>
    <w:rsid w:val="00753638"/>
    <w:rsid w:val="00756419"/>
    <w:rsid w:val="007564BA"/>
    <w:rsid w:val="00756634"/>
    <w:rsid w:val="00757ADB"/>
    <w:rsid w:val="00760516"/>
    <w:rsid w:val="00760F0B"/>
    <w:rsid w:val="007611A3"/>
    <w:rsid w:val="00766876"/>
    <w:rsid w:val="00766990"/>
    <w:rsid w:val="00770820"/>
    <w:rsid w:val="0077096A"/>
    <w:rsid w:val="0078049F"/>
    <w:rsid w:val="0078108A"/>
    <w:rsid w:val="00781B97"/>
    <w:rsid w:val="00784845"/>
    <w:rsid w:val="00790428"/>
    <w:rsid w:val="007904EC"/>
    <w:rsid w:val="007907CA"/>
    <w:rsid w:val="00792330"/>
    <w:rsid w:val="0079369E"/>
    <w:rsid w:val="007946A1"/>
    <w:rsid w:val="007949AA"/>
    <w:rsid w:val="0079683B"/>
    <w:rsid w:val="007969C8"/>
    <w:rsid w:val="00797377"/>
    <w:rsid w:val="007A1225"/>
    <w:rsid w:val="007A1ED6"/>
    <w:rsid w:val="007A29CD"/>
    <w:rsid w:val="007A33E5"/>
    <w:rsid w:val="007B3AC0"/>
    <w:rsid w:val="007B410A"/>
    <w:rsid w:val="007B4C96"/>
    <w:rsid w:val="007B4EE4"/>
    <w:rsid w:val="007B5990"/>
    <w:rsid w:val="007B5F09"/>
    <w:rsid w:val="007B6598"/>
    <w:rsid w:val="007B67CE"/>
    <w:rsid w:val="007C0028"/>
    <w:rsid w:val="007C0089"/>
    <w:rsid w:val="007C307F"/>
    <w:rsid w:val="007C3B76"/>
    <w:rsid w:val="007C4BAD"/>
    <w:rsid w:val="007C53E3"/>
    <w:rsid w:val="007C683C"/>
    <w:rsid w:val="007C6A1B"/>
    <w:rsid w:val="007D1B74"/>
    <w:rsid w:val="007D4CF3"/>
    <w:rsid w:val="007D75E1"/>
    <w:rsid w:val="007E047B"/>
    <w:rsid w:val="007E140E"/>
    <w:rsid w:val="007E2236"/>
    <w:rsid w:val="007E2661"/>
    <w:rsid w:val="007E427F"/>
    <w:rsid w:val="007E4797"/>
    <w:rsid w:val="007E50F0"/>
    <w:rsid w:val="007E5530"/>
    <w:rsid w:val="007E5D0C"/>
    <w:rsid w:val="007E63C5"/>
    <w:rsid w:val="007E70D8"/>
    <w:rsid w:val="007E7A4C"/>
    <w:rsid w:val="007F2BD5"/>
    <w:rsid w:val="007F3251"/>
    <w:rsid w:val="007F595D"/>
    <w:rsid w:val="007F5A01"/>
    <w:rsid w:val="007F6BE1"/>
    <w:rsid w:val="007F7BC7"/>
    <w:rsid w:val="008022B9"/>
    <w:rsid w:val="00803F23"/>
    <w:rsid w:val="00803F9C"/>
    <w:rsid w:val="00803FF3"/>
    <w:rsid w:val="0080488F"/>
    <w:rsid w:val="00806D2B"/>
    <w:rsid w:val="00810B5E"/>
    <w:rsid w:val="00811D01"/>
    <w:rsid w:val="00812FCF"/>
    <w:rsid w:val="00813745"/>
    <w:rsid w:val="00813D53"/>
    <w:rsid w:val="008140DD"/>
    <w:rsid w:val="00815104"/>
    <w:rsid w:val="00815E2D"/>
    <w:rsid w:val="00817C7D"/>
    <w:rsid w:val="008213F5"/>
    <w:rsid w:val="00825CD4"/>
    <w:rsid w:val="00830A9C"/>
    <w:rsid w:val="00835C94"/>
    <w:rsid w:val="00835E00"/>
    <w:rsid w:val="008375AE"/>
    <w:rsid w:val="00837C09"/>
    <w:rsid w:val="00840B35"/>
    <w:rsid w:val="00841516"/>
    <w:rsid w:val="00842A5A"/>
    <w:rsid w:val="0084715B"/>
    <w:rsid w:val="00847F6C"/>
    <w:rsid w:val="0085015F"/>
    <w:rsid w:val="00850E0E"/>
    <w:rsid w:val="00851529"/>
    <w:rsid w:val="008534BD"/>
    <w:rsid w:val="00853502"/>
    <w:rsid w:val="00853B66"/>
    <w:rsid w:val="00860F0A"/>
    <w:rsid w:val="008628C0"/>
    <w:rsid w:val="00865185"/>
    <w:rsid w:val="00865EE7"/>
    <w:rsid w:val="00866791"/>
    <w:rsid w:val="00866DE8"/>
    <w:rsid w:val="00867F8B"/>
    <w:rsid w:val="00870F51"/>
    <w:rsid w:val="008716DC"/>
    <w:rsid w:val="00874512"/>
    <w:rsid w:val="00875411"/>
    <w:rsid w:val="00877864"/>
    <w:rsid w:val="008835CC"/>
    <w:rsid w:val="0088433E"/>
    <w:rsid w:val="008845D5"/>
    <w:rsid w:val="0088739F"/>
    <w:rsid w:val="00890728"/>
    <w:rsid w:val="00890DAA"/>
    <w:rsid w:val="00891A19"/>
    <w:rsid w:val="00893103"/>
    <w:rsid w:val="00895F67"/>
    <w:rsid w:val="00897323"/>
    <w:rsid w:val="008A004A"/>
    <w:rsid w:val="008A0C05"/>
    <w:rsid w:val="008A34FC"/>
    <w:rsid w:val="008A5B12"/>
    <w:rsid w:val="008B1B13"/>
    <w:rsid w:val="008B27CE"/>
    <w:rsid w:val="008B386B"/>
    <w:rsid w:val="008B4D0E"/>
    <w:rsid w:val="008B704D"/>
    <w:rsid w:val="008B7D76"/>
    <w:rsid w:val="008C0633"/>
    <w:rsid w:val="008C58EE"/>
    <w:rsid w:val="008C63EA"/>
    <w:rsid w:val="008C6C2D"/>
    <w:rsid w:val="008D11A0"/>
    <w:rsid w:val="008D1537"/>
    <w:rsid w:val="008D4E41"/>
    <w:rsid w:val="008D53FC"/>
    <w:rsid w:val="008E15A9"/>
    <w:rsid w:val="008E236D"/>
    <w:rsid w:val="008E4E9F"/>
    <w:rsid w:val="008E51EB"/>
    <w:rsid w:val="008E5A48"/>
    <w:rsid w:val="008E633A"/>
    <w:rsid w:val="008E722B"/>
    <w:rsid w:val="008E72B6"/>
    <w:rsid w:val="008F18CB"/>
    <w:rsid w:val="008F25A5"/>
    <w:rsid w:val="008F3300"/>
    <w:rsid w:val="008F3AD2"/>
    <w:rsid w:val="008F4875"/>
    <w:rsid w:val="008F4D13"/>
    <w:rsid w:val="008F51BD"/>
    <w:rsid w:val="008F5531"/>
    <w:rsid w:val="008F66A2"/>
    <w:rsid w:val="009004BA"/>
    <w:rsid w:val="009008D7"/>
    <w:rsid w:val="00901307"/>
    <w:rsid w:val="009017B0"/>
    <w:rsid w:val="00901F0A"/>
    <w:rsid w:val="009029DF"/>
    <w:rsid w:val="009049B0"/>
    <w:rsid w:val="00905124"/>
    <w:rsid w:val="00907190"/>
    <w:rsid w:val="00910871"/>
    <w:rsid w:val="00912B46"/>
    <w:rsid w:val="00914155"/>
    <w:rsid w:val="00923EE0"/>
    <w:rsid w:val="00924122"/>
    <w:rsid w:val="009242F6"/>
    <w:rsid w:val="009257B6"/>
    <w:rsid w:val="00925DF9"/>
    <w:rsid w:val="00926AEF"/>
    <w:rsid w:val="009275ED"/>
    <w:rsid w:val="00927C46"/>
    <w:rsid w:val="00933679"/>
    <w:rsid w:val="0093425D"/>
    <w:rsid w:val="00937843"/>
    <w:rsid w:val="00944DC6"/>
    <w:rsid w:val="00945DD2"/>
    <w:rsid w:val="00950CEC"/>
    <w:rsid w:val="009510CD"/>
    <w:rsid w:val="00952DC5"/>
    <w:rsid w:val="0095432F"/>
    <w:rsid w:val="00954E75"/>
    <w:rsid w:val="00956D66"/>
    <w:rsid w:val="00960391"/>
    <w:rsid w:val="00961E19"/>
    <w:rsid w:val="009650D1"/>
    <w:rsid w:val="00967407"/>
    <w:rsid w:val="00970CA3"/>
    <w:rsid w:val="009723BA"/>
    <w:rsid w:val="00972D46"/>
    <w:rsid w:val="00974EFA"/>
    <w:rsid w:val="0097560C"/>
    <w:rsid w:val="00976C34"/>
    <w:rsid w:val="00976D6E"/>
    <w:rsid w:val="009801C0"/>
    <w:rsid w:val="009818DC"/>
    <w:rsid w:val="00981C57"/>
    <w:rsid w:val="0098244F"/>
    <w:rsid w:val="00984BAA"/>
    <w:rsid w:val="00984DD6"/>
    <w:rsid w:val="00987390"/>
    <w:rsid w:val="00990FA7"/>
    <w:rsid w:val="0099248C"/>
    <w:rsid w:val="009926DC"/>
    <w:rsid w:val="009933FC"/>
    <w:rsid w:val="009937CE"/>
    <w:rsid w:val="0099462A"/>
    <w:rsid w:val="009947C3"/>
    <w:rsid w:val="009A2377"/>
    <w:rsid w:val="009A5AB1"/>
    <w:rsid w:val="009A5DEA"/>
    <w:rsid w:val="009B325A"/>
    <w:rsid w:val="009B3615"/>
    <w:rsid w:val="009B3B1C"/>
    <w:rsid w:val="009B4A10"/>
    <w:rsid w:val="009B60E7"/>
    <w:rsid w:val="009B6166"/>
    <w:rsid w:val="009C1405"/>
    <w:rsid w:val="009C1D7C"/>
    <w:rsid w:val="009C2FA6"/>
    <w:rsid w:val="009C50EE"/>
    <w:rsid w:val="009D269A"/>
    <w:rsid w:val="009D4AC0"/>
    <w:rsid w:val="009D7A69"/>
    <w:rsid w:val="009E37B2"/>
    <w:rsid w:val="009E7F68"/>
    <w:rsid w:val="009F10AF"/>
    <w:rsid w:val="009F3E28"/>
    <w:rsid w:val="009F59F0"/>
    <w:rsid w:val="00A00BB1"/>
    <w:rsid w:val="00A018BD"/>
    <w:rsid w:val="00A06BFF"/>
    <w:rsid w:val="00A06D2D"/>
    <w:rsid w:val="00A110F9"/>
    <w:rsid w:val="00A11A1A"/>
    <w:rsid w:val="00A130BB"/>
    <w:rsid w:val="00A158A5"/>
    <w:rsid w:val="00A1776C"/>
    <w:rsid w:val="00A22267"/>
    <w:rsid w:val="00A22844"/>
    <w:rsid w:val="00A229B0"/>
    <w:rsid w:val="00A22CA3"/>
    <w:rsid w:val="00A23FE3"/>
    <w:rsid w:val="00A24F49"/>
    <w:rsid w:val="00A2592B"/>
    <w:rsid w:val="00A25FC3"/>
    <w:rsid w:val="00A27177"/>
    <w:rsid w:val="00A303CA"/>
    <w:rsid w:val="00A310AA"/>
    <w:rsid w:val="00A31D58"/>
    <w:rsid w:val="00A331B5"/>
    <w:rsid w:val="00A336C8"/>
    <w:rsid w:val="00A33920"/>
    <w:rsid w:val="00A36548"/>
    <w:rsid w:val="00A4046B"/>
    <w:rsid w:val="00A406D5"/>
    <w:rsid w:val="00A4267A"/>
    <w:rsid w:val="00A44E11"/>
    <w:rsid w:val="00A5147E"/>
    <w:rsid w:val="00A5212C"/>
    <w:rsid w:val="00A521CE"/>
    <w:rsid w:val="00A5262A"/>
    <w:rsid w:val="00A54BC7"/>
    <w:rsid w:val="00A55FB9"/>
    <w:rsid w:val="00A6048D"/>
    <w:rsid w:val="00A607B3"/>
    <w:rsid w:val="00A607D8"/>
    <w:rsid w:val="00A61792"/>
    <w:rsid w:val="00A61F91"/>
    <w:rsid w:val="00A6476F"/>
    <w:rsid w:val="00A64F85"/>
    <w:rsid w:val="00A665DA"/>
    <w:rsid w:val="00A66DFB"/>
    <w:rsid w:val="00A72B32"/>
    <w:rsid w:val="00A739C1"/>
    <w:rsid w:val="00A742DD"/>
    <w:rsid w:val="00A7464A"/>
    <w:rsid w:val="00A74AC0"/>
    <w:rsid w:val="00A7525B"/>
    <w:rsid w:val="00A75522"/>
    <w:rsid w:val="00A766C8"/>
    <w:rsid w:val="00A7777E"/>
    <w:rsid w:val="00A80432"/>
    <w:rsid w:val="00A8084B"/>
    <w:rsid w:val="00A81C81"/>
    <w:rsid w:val="00A82491"/>
    <w:rsid w:val="00A83355"/>
    <w:rsid w:val="00A84B8B"/>
    <w:rsid w:val="00A852AD"/>
    <w:rsid w:val="00A86957"/>
    <w:rsid w:val="00A86A99"/>
    <w:rsid w:val="00A86AF0"/>
    <w:rsid w:val="00A86D46"/>
    <w:rsid w:val="00A87E26"/>
    <w:rsid w:val="00A912C0"/>
    <w:rsid w:val="00A916D6"/>
    <w:rsid w:val="00A9251F"/>
    <w:rsid w:val="00A92CD1"/>
    <w:rsid w:val="00A93447"/>
    <w:rsid w:val="00A95214"/>
    <w:rsid w:val="00A962B1"/>
    <w:rsid w:val="00AA0577"/>
    <w:rsid w:val="00AA3DF0"/>
    <w:rsid w:val="00AA4A20"/>
    <w:rsid w:val="00AA4DCE"/>
    <w:rsid w:val="00AA4F35"/>
    <w:rsid w:val="00AA6D37"/>
    <w:rsid w:val="00AB0795"/>
    <w:rsid w:val="00AB16E3"/>
    <w:rsid w:val="00AB30C3"/>
    <w:rsid w:val="00AB30C9"/>
    <w:rsid w:val="00AB5CFF"/>
    <w:rsid w:val="00AB6AAD"/>
    <w:rsid w:val="00AC1619"/>
    <w:rsid w:val="00AC296E"/>
    <w:rsid w:val="00AC38CA"/>
    <w:rsid w:val="00AC3E72"/>
    <w:rsid w:val="00AC43BB"/>
    <w:rsid w:val="00AC46CF"/>
    <w:rsid w:val="00AC490F"/>
    <w:rsid w:val="00AC58B6"/>
    <w:rsid w:val="00AC623A"/>
    <w:rsid w:val="00AC62B7"/>
    <w:rsid w:val="00AC6C51"/>
    <w:rsid w:val="00AD1260"/>
    <w:rsid w:val="00AD2D8E"/>
    <w:rsid w:val="00AD3793"/>
    <w:rsid w:val="00AD3931"/>
    <w:rsid w:val="00AD493D"/>
    <w:rsid w:val="00AD5929"/>
    <w:rsid w:val="00AD5BF6"/>
    <w:rsid w:val="00AE21B6"/>
    <w:rsid w:val="00AE4315"/>
    <w:rsid w:val="00AE74D1"/>
    <w:rsid w:val="00AE7C20"/>
    <w:rsid w:val="00AE7E1B"/>
    <w:rsid w:val="00AF153A"/>
    <w:rsid w:val="00AF180C"/>
    <w:rsid w:val="00AF331A"/>
    <w:rsid w:val="00AF3CAC"/>
    <w:rsid w:val="00AF5EE3"/>
    <w:rsid w:val="00B00128"/>
    <w:rsid w:val="00B0029F"/>
    <w:rsid w:val="00B010C9"/>
    <w:rsid w:val="00B01E93"/>
    <w:rsid w:val="00B0385A"/>
    <w:rsid w:val="00B04917"/>
    <w:rsid w:val="00B110A3"/>
    <w:rsid w:val="00B114E8"/>
    <w:rsid w:val="00B11E6D"/>
    <w:rsid w:val="00B14B48"/>
    <w:rsid w:val="00B16AFB"/>
    <w:rsid w:val="00B16DF4"/>
    <w:rsid w:val="00B171B1"/>
    <w:rsid w:val="00B1742B"/>
    <w:rsid w:val="00B17D09"/>
    <w:rsid w:val="00B21E5B"/>
    <w:rsid w:val="00B24F1B"/>
    <w:rsid w:val="00B24FF7"/>
    <w:rsid w:val="00B2559F"/>
    <w:rsid w:val="00B264FD"/>
    <w:rsid w:val="00B3365B"/>
    <w:rsid w:val="00B35CD5"/>
    <w:rsid w:val="00B373D8"/>
    <w:rsid w:val="00B37CFB"/>
    <w:rsid w:val="00B40DCF"/>
    <w:rsid w:val="00B41B9F"/>
    <w:rsid w:val="00B41C9E"/>
    <w:rsid w:val="00B420ED"/>
    <w:rsid w:val="00B44C15"/>
    <w:rsid w:val="00B50FC9"/>
    <w:rsid w:val="00B52370"/>
    <w:rsid w:val="00B53BC0"/>
    <w:rsid w:val="00B53C53"/>
    <w:rsid w:val="00B578B9"/>
    <w:rsid w:val="00B57D3C"/>
    <w:rsid w:val="00B6140A"/>
    <w:rsid w:val="00B64D4A"/>
    <w:rsid w:val="00B6501F"/>
    <w:rsid w:val="00B65DA4"/>
    <w:rsid w:val="00B66175"/>
    <w:rsid w:val="00B67959"/>
    <w:rsid w:val="00B70C6A"/>
    <w:rsid w:val="00B70FE6"/>
    <w:rsid w:val="00B73E2C"/>
    <w:rsid w:val="00B74379"/>
    <w:rsid w:val="00B8018F"/>
    <w:rsid w:val="00B82868"/>
    <w:rsid w:val="00B82FA8"/>
    <w:rsid w:val="00B83E2C"/>
    <w:rsid w:val="00B876ED"/>
    <w:rsid w:val="00B87BDA"/>
    <w:rsid w:val="00B900B1"/>
    <w:rsid w:val="00B90E61"/>
    <w:rsid w:val="00B934C3"/>
    <w:rsid w:val="00B94E84"/>
    <w:rsid w:val="00B96914"/>
    <w:rsid w:val="00B9764F"/>
    <w:rsid w:val="00B97B26"/>
    <w:rsid w:val="00BA0B59"/>
    <w:rsid w:val="00BA0FBD"/>
    <w:rsid w:val="00BA1FE0"/>
    <w:rsid w:val="00BA5086"/>
    <w:rsid w:val="00BA5CD3"/>
    <w:rsid w:val="00BB0C33"/>
    <w:rsid w:val="00BB3D09"/>
    <w:rsid w:val="00BB7F9D"/>
    <w:rsid w:val="00BC0EE9"/>
    <w:rsid w:val="00BC1262"/>
    <w:rsid w:val="00BC2A0A"/>
    <w:rsid w:val="00BC2C39"/>
    <w:rsid w:val="00BC6ABA"/>
    <w:rsid w:val="00BC74A2"/>
    <w:rsid w:val="00BC7B1B"/>
    <w:rsid w:val="00BD0985"/>
    <w:rsid w:val="00BD3FB8"/>
    <w:rsid w:val="00BD69EA"/>
    <w:rsid w:val="00BD7A15"/>
    <w:rsid w:val="00BE079B"/>
    <w:rsid w:val="00BE1E0F"/>
    <w:rsid w:val="00BE2A68"/>
    <w:rsid w:val="00BE300F"/>
    <w:rsid w:val="00BF035E"/>
    <w:rsid w:val="00BF1FCC"/>
    <w:rsid w:val="00BF25B9"/>
    <w:rsid w:val="00BF25CC"/>
    <w:rsid w:val="00BF3F3D"/>
    <w:rsid w:val="00BF5554"/>
    <w:rsid w:val="00BF5F82"/>
    <w:rsid w:val="00BF66DA"/>
    <w:rsid w:val="00C0274E"/>
    <w:rsid w:val="00C036B5"/>
    <w:rsid w:val="00C048E6"/>
    <w:rsid w:val="00C04B22"/>
    <w:rsid w:val="00C05B70"/>
    <w:rsid w:val="00C071C1"/>
    <w:rsid w:val="00C07575"/>
    <w:rsid w:val="00C10788"/>
    <w:rsid w:val="00C1110C"/>
    <w:rsid w:val="00C11A8F"/>
    <w:rsid w:val="00C14F19"/>
    <w:rsid w:val="00C159BF"/>
    <w:rsid w:val="00C205D6"/>
    <w:rsid w:val="00C22F55"/>
    <w:rsid w:val="00C2330F"/>
    <w:rsid w:val="00C23355"/>
    <w:rsid w:val="00C23980"/>
    <w:rsid w:val="00C23BD4"/>
    <w:rsid w:val="00C23C2A"/>
    <w:rsid w:val="00C255DC"/>
    <w:rsid w:val="00C32751"/>
    <w:rsid w:val="00C32BD7"/>
    <w:rsid w:val="00C33F7F"/>
    <w:rsid w:val="00C34DF5"/>
    <w:rsid w:val="00C34E70"/>
    <w:rsid w:val="00C35517"/>
    <w:rsid w:val="00C363CD"/>
    <w:rsid w:val="00C373A7"/>
    <w:rsid w:val="00C415D4"/>
    <w:rsid w:val="00C419BA"/>
    <w:rsid w:val="00C42D9B"/>
    <w:rsid w:val="00C4635C"/>
    <w:rsid w:val="00C479D0"/>
    <w:rsid w:val="00C50264"/>
    <w:rsid w:val="00C527FF"/>
    <w:rsid w:val="00C5481B"/>
    <w:rsid w:val="00C5707C"/>
    <w:rsid w:val="00C57CFE"/>
    <w:rsid w:val="00C66810"/>
    <w:rsid w:val="00C6758F"/>
    <w:rsid w:val="00C711C8"/>
    <w:rsid w:val="00C714CA"/>
    <w:rsid w:val="00C72369"/>
    <w:rsid w:val="00C74E8A"/>
    <w:rsid w:val="00C75FD1"/>
    <w:rsid w:val="00C77F8C"/>
    <w:rsid w:val="00C83675"/>
    <w:rsid w:val="00C83CA0"/>
    <w:rsid w:val="00C8498E"/>
    <w:rsid w:val="00C8512A"/>
    <w:rsid w:val="00C85A8B"/>
    <w:rsid w:val="00C85D98"/>
    <w:rsid w:val="00C8677D"/>
    <w:rsid w:val="00C872A7"/>
    <w:rsid w:val="00C90944"/>
    <w:rsid w:val="00C91502"/>
    <w:rsid w:val="00C92AB8"/>
    <w:rsid w:val="00C93736"/>
    <w:rsid w:val="00C937F6"/>
    <w:rsid w:val="00C951B0"/>
    <w:rsid w:val="00CA1443"/>
    <w:rsid w:val="00CA1C73"/>
    <w:rsid w:val="00CA2871"/>
    <w:rsid w:val="00CA641B"/>
    <w:rsid w:val="00CA68AF"/>
    <w:rsid w:val="00CA7EFD"/>
    <w:rsid w:val="00CB09A4"/>
    <w:rsid w:val="00CB12EB"/>
    <w:rsid w:val="00CB133E"/>
    <w:rsid w:val="00CB4081"/>
    <w:rsid w:val="00CB4E0D"/>
    <w:rsid w:val="00CB5D72"/>
    <w:rsid w:val="00CB6DDB"/>
    <w:rsid w:val="00CC0821"/>
    <w:rsid w:val="00CC0BFB"/>
    <w:rsid w:val="00CC35BA"/>
    <w:rsid w:val="00CC3E49"/>
    <w:rsid w:val="00CC4CA6"/>
    <w:rsid w:val="00CC68E1"/>
    <w:rsid w:val="00CC787E"/>
    <w:rsid w:val="00CD18E7"/>
    <w:rsid w:val="00CD1949"/>
    <w:rsid w:val="00CD224D"/>
    <w:rsid w:val="00CD56A5"/>
    <w:rsid w:val="00CE0960"/>
    <w:rsid w:val="00CE171F"/>
    <w:rsid w:val="00CE22B4"/>
    <w:rsid w:val="00CE2A8C"/>
    <w:rsid w:val="00CF02A4"/>
    <w:rsid w:val="00CF07E7"/>
    <w:rsid w:val="00CF140D"/>
    <w:rsid w:val="00CF1DF5"/>
    <w:rsid w:val="00CF3403"/>
    <w:rsid w:val="00CF4015"/>
    <w:rsid w:val="00CF4379"/>
    <w:rsid w:val="00CF4432"/>
    <w:rsid w:val="00CF5D3F"/>
    <w:rsid w:val="00CF73B7"/>
    <w:rsid w:val="00CF79A7"/>
    <w:rsid w:val="00D00C7A"/>
    <w:rsid w:val="00D00E9C"/>
    <w:rsid w:val="00D017DF"/>
    <w:rsid w:val="00D01B96"/>
    <w:rsid w:val="00D0339D"/>
    <w:rsid w:val="00D03D55"/>
    <w:rsid w:val="00D05AA1"/>
    <w:rsid w:val="00D0713A"/>
    <w:rsid w:val="00D102AD"/>
    <w:rsid w:val="00D102F2"/>
    <w:rsid w:val="00D110AB"/>
    <w:rsid w:val="00D13AFF"/>
    <w:rsid w:val="00D14974"/>
    <w:rsid w:val="00D14CFC"/>
    <w:rsid w:val="00D158FB"/>
    <w:rsid w:val="00D1632F"/>
    <w:rsid w:val="00D20A36"/>
    <w:rsid w:val="00D22704"/>
    <w:rsid w:val="00D264F0"/>
    <w:rsid w:val="00D26F43"/>
    <w:rsid w:val="00D3617E"/>
    <w:rsid w:val="00D40FC5"/>
    <w:rsid w:val="00D424EE"/>
    <w:rsid w:val="00D44A5A"/>
    <w:rsid w:val="00D450F4"/>
    <w:rsid w:val="00D45866"/>
    <w:rsid w:val="00D460DA"/>
    <w:rsid w:val="00D466B0"/>
    <w:rsid w:val="00D475EF"/>
    <w:rsid w:val="00D47F49"/>
    <w:rsid w:val="00D52205"/>
    <w:rsid w:val="00D54814"/>
    <w:rsid w:val="00D55099"/>
    <w:rsid w:val="00D55187"/>
    <w:rsid w:val="00D56974"/>
    <w:rsid w:val="00D56B47"/>
    <w:rsid w:val="00D56B49"/>
    <w:rsid w:val="00D57E37"/>
    <w:rsid w:val="00D60648"/>
    <w:rsid w:val="00D60B6D"/>
    <w:rsid w:val="00D614F7"/>
    <w:rsid w:val="00D61FBF"/>
    <w:rsid w:val="00D621DF"/>
    <w:rsid w:val="00D64312"/>
    <w:rsid w:val="00D644EA"/>
    <w:rsid w:val="00D67CED"/>
    <w:rsid w:val="00D70845"/>
    <w:rsid w:val="00D72EF3"/>
    <w:rsid w:val="00D73F72"/>
    <w:rsid w:val="00D74935"/>
    <w:rsid w:val="00D76FDC"/>
    <w:rsid w:val="00D81823"/>
    <w:rsid w:val="00D83F46"/>
    <w:rsid w:val="00D843E7"/>
    <w:rsid w:val="00D8565F"/>
    <w:rsid w:val="00D9047C"/>
    <w:rsid w:val="00D9135C"/>
    <w:rsid w:val="00D91678"/>
    <w:rsid w:val="00D92B14"/>
    <w:rsid w:val="00D9369E"/>
    <w:rsid w:val="00D94FA3"/>
    <w:rsid w:val="00DA2730"/>
    <w:rsid w:val="00DA3599"/>
    <w:rsid w:val="00DA3DF8"/>
    <w:rsid w:val="00DB21EA"/>
    <w:rsid w:val="00DB5384"/>
    <w:rsid w:val="00DB573A"/>
    <w:rsid w:val="00DB70BA"/>
    <w:rsid w:val="00DB72BE"/>
    <w:rsid w:val="00DC1E6F"/>
    <w:rsid w:val="00DC2CD2"/>
    <w:rsid w:val="00DD26DC"/>
    <w:rsid w:val="00DD27F8"/>
    <w:rsid w:val="00DD397F"/>
    <w:rsid w:val="00DD4E3B"/>
    <w:rsid w:val="00DD5FC2"/>
    <w:rsid w:val="00DE03CD"/>
    <w:rsid w:val="00DE1FAB"/>
    <w:rsid w:val="00DE2060"/>
    <w:rsid w:val="00DE2DF5"/>
    <w:rsid w:val="00DE421E"/>
    <w:rsid w:val="00DE51CA"/>
    <w:rsid w:val="00DE5B24"/>
    <w:rsid w:val="00DE6CAF"/>
    <w:rsid w:val="00DF27CA"/>
    <w:rsid w:val="00DF2C11"/>
    <w:rsid w:val="00DF38B1"/>
    <w:rsid w:val="00DF40AB"/>
    <w:rsid w:val="00DF4D6C"/>
    <w:rsid w:val="00DF6362"/>
    <w:rsid w:val="00E0224F"/>
    <w:rsid w:val="00E030F3"/>
    <w:rsid w:val="00E04DB5"/>
    <w:rsid w:val="00E04FC0"/>
    <w:rsid w:val="00E05704"/>
    <w:rsid w:val="00E07586"/>
    <w:rsid w:val="00E1523B"/>
    <w:rsid w:val="00E15FF6"/>
    <w:rsid w:val="00E17E83"/>
    <w:rsid w:val="00E2420A"/>
    <w:rsid w:val="00E26333"/>
    <w:rsid w:val="00E32649"/>
    <w:rsid w:val="00E3334D"/>
    <w:rsid w:val="00E36F43"/>
    <w:rsid w:val="00E40A50"/>
    <w:rsid w:val="00E42C33"/>
    <w:rsid w:val="00E44136"/>
    <w:rsid w:val="00E46523"/>
    <w:rsid w:val="00E466BF"/>
    <w:rsid w:val="00E50315"/>
    <w:rsid w:val="00E51251"/>
    <w:rsid w:val="00E524C2"/>
    <w:rsid w:val="00E529F0"/>
    <w:rsid w:val="00E54EFC"/>
    <w:rsid w:val="00E57E09"/>
    <w:rsid w:val="00E60AB1"/>
    <w:rsid w:val="00E61E6E"/>
    <w:rsid w:val="00E648B9"/>
    <w:rsid w:val="00E6637F"/>
    <w:rsid w:val="00E70926"/>
    <w:rsid w:val="00E7194B"/>
    <w:rsid w:val="00E71A42"/>
    <w:rsid w:val="00E73889"/>
    <w:rsid w:val="00E762CA"/>
    <w:rsid w:val="00E765B6"/>
    <w:rsid w:val="00E813DF"/>
    <w:rsid w:val="00E85D4D"/>
    <w:rsid w:val="00E872CB"/>
    <w:rsid w:val="00E8743F"/>
    <w:rsid w:val="00E87B36"/>
    <w:rsid w:val="00E90491"/>
    <w:rsid w:val="00E90D9A"/>
    <w:rsid w:val="00E90F26"/>
    <w:rsid w:val="00E95603"/>
    <w:rsid w:val="00E96FFC"/>
    <w:rsid w:val="00E97FB4"/>
    <w:rsid w:val="00EA0C52"/>
    <w:rsid w:val="00EA1BDD"/>
    <w:rsid w:val="00EA1E1A"/>
    <w:rsid w:val="00EA24F6"/>
    <w:rsid w:val="00EA2DFA"/>
    <w:rsid w:val="00EA58F3"/>
    <w:rsid w:val="00EA60A9"/>
    <w:rsid w:val="00EA766A"/>
    <w:rsid w:val="00EA7997"/>
    <w:rsid w:val="00EB1FEE"/>
    <w:rsid w:val="00EB48C6"/>
    <w:rsid w:val="00EB4CD7"/>
    <w:rsid w:val="00EB7C71"/>
    <w:rsid w:val="00EC0DA3"/>
    <w:rsid w:val="00EC1C22"/>
    <w:rsid w:val="00EC26B0"/>
    <w:rsid w:val="00EC396B"/>
    <w:rsid w:val="00EC4114"/>
    <w:rsid w:val="00EC562A"/>
    <w:rsid w:val="00EC6F6A"/>
    <w:rsid w:val="00EC71EF"/>
    <w:rsid w:val="00EC72C1"/>
    <w:rsid w:val="00EC7D5D"/>
    <w:rsid w:val="00ED2351"/>
    <w:rsid w:val="00ED3A35"/>
    <w:rsid w:val="00ED412B"/>
    <w:rsid w:val="00ED4C87"/>
    <w:rsid w:val="00ED4D6E"/>
    <w:rsid w:val="00ED5A5D"/>
    <w:rsid w:val="00EE0218"/>
    <w:rsid w:val="00EE0884"/>
    <w:rsid w:val="00EE4FA7"/>
    <w:rsid w:val="00EE5E37"/>
    <w:rsid w:val="00EE63CC"/>
    <w:rsid w:val="00EE6530"/>
    <w:rsid w:val="00EE6C46"/>
    <w:rsid w:val="00EF02C6"/>
    <w:rsid w:val="00EF18CC"/>
    <w:rsid w:val="00EF3544"/>
    <w:rsid w:val="00EF3935"/>
    <w:rsid w:val="00EF5718"/>
    <w:rsid w:val="00EF6E43"/>
    <w:rsid w:val="00F03D9B"/>
    <w:rsid w:val="00F03E3A"/>
    <w:rsid w:val="00F06752"/>
    <w:rsid w:val="00F1243A"/>
    <w:rsid w:val="00F1372E"/>
    <w:rsid w:val="00F13F6C"/>
    <w:rsid w:val="00F17ABA"/>
    <w:rsid w:val="00F2005B"/>
    <w:rsid w:val="00F20155"/>
    <w:rsid w:val="00F2052B"/>
    <w:rsid w:val="00F2171B"/>
    <w:rsid w:val="00F22A5B"/>
    <w:rsid w:val="00F2EF4D"/>
    <w:rsid w:val="00F3005C"/>
    <w:rsid w:val="00F30F41"/>
    <w:rsid w:val="00F310C1"/>
    <w:rsid w:val="00F32A26"/>
    <w:rsid w:val="00F3543A"/>
    <w:rsid w:val="00F35ACA"/>
    <w:rsid w:val="00F372BA"/>
    <w:rsid w:val="00F41175"/>
    <w:rsid w:val="00F41502"/>
    <w:rsid w:val="00F41769"/>
    <w:rsid w:val="00F4205D"/>
    <w:rsid w:val="00F42455"/>
    <w:rsid w:val="00F42CB7"/>
    <w:rsid w:val="00F44733"/>
    <w:rsid w:val="00F44B9B"/>
    <w:rsid w:val="00F50E71"/>
    <w:rsid w:val="00F50F39"/>
    <w:rsid w:val="00F51B40"/>
    <w:rsid w:val="00F55A2C"/>
    <w:rsid w:val="00F57C7B"/>
    <w:rsid w:val="00F60694"/>
    <w:rsid w:val="00F612EB"/>
    <w:rsid w:val="00F61F31"/>
    <w:rsid w:val="00F62C81"/>
    <w:rsid w:val="00F64414"/>
    <w:rsid w:val="00F64E19"/>
    <w:rsid w:val="00F6764E"/>
    <w:rsid w:val="00F67F30"/>
    <w:rsid w:val="00F702BA"/>
    <w:rsid w:val="00F71DCF"/>
    <w:rsid w:val="00F74B23"/>
    <w:rsid w:val="00F74B67"/>
    <w:rsid w:val="00F75334"/>
    <w:rsid w:val="00F812E6"/>
    <w:rsid w:val="00F83C22"/>
    <w:rsid w:val="00F8460C"/>
    <w:rsid w:val="00F869E8"/>
    <w:rsid w:val="00F908AF"/>
    <w:rsid w:val="00F90AF5"/>
    <w:rsid w:val="00F9213A"/>
    <w:rsid w:val="00F92335"/>
    <w:rsid w:val="00F94221"/>
    <w:rsid w:val="00F96897"/>
    <w:rsid w:val="00F96C16"/>
    <w:rsid w:val="00FA015A"/>
    <w:rsid w:val="00FA108E"/>
    <w:rsid w:val="00FA1A02"/>
    <w:rsid w:val="00FA3344"/>
    <w:rsid w:val="00FA3C7A"/>
    <w:rsid w:val="00FA410E"/>
    <w:rsid w:val="00FA4552"/>
    <w:rsid w:val="00FA6D0E"/>
    <w:rsid w:val="00FB0246"/>
    <w:rsid w:val="00FB5235"/>
    <w:rsid w:val="00FB564C"/>
    <w:rsid w:val="00FB7514"/>
    <w:rsid w:val="00FC093D"/>
    <w:rsid w:val="00FC0C48"/>
    <w:rsid w:val="00FC0DFB"/>
    <w:rsid w:val="00FC2A69"/>
    <w:rsid w:val="00FC3E26"/>
    <w:rsid w:val="00FC4CB4"/>
    <w:rsid w:val="00FC558F"/>
    <w:rsid w:val="00FC5BED"/>
    <w:rsid w:val="00FC6516"/>
    <w:rsid w:val="00FC689F"/>
    <w:rsid w:val="00FC69DD"/>
    <w:rsid w:val="00FD0990"/>
    <w:rsid w:val="00FD31C4"/>
    <w:rsid w:val="00FD5D0F"/>
    <w:rsid w:val="00FD66B3"/>
    <w:rsid w:val="00FE1AE7"/>
    <w:rsid w:val="00FE24A7"/>
    <w:rsid w:val="00FE3997"/>
    <w:rsid w:val="00FE413B"/>
    <w:rsid w:val="00FE7A37"/>
    <w:rsid w:val="00FE7C37"/>
    <w:rsid w:val="00FF272E"/>
    <w:rsid w:val="00FF2971"/>
    <w:rsid w:val="00FF36CD"/>
    <w:rsid w:val="00FF573B"/>
    <w:rsid w:val="00FF6C10"/>
    <w:rsid w:val="01401370"/>
    <w:rsid w:val="033FE476"/>
    <w:rsid w:val="046671FA"/>
    <w:rsid w:val="0476BB4A"/>
    <w:rsid w:val="0509BE8A"/>
    <w:rsid w:val="052C0FAC"/>
    <w:rsid w:val="0540E60F"/>
    <w:rsid w:val="0595572B"/>
    <w:rsid w:val="06540877"/>
    <w:rsid w:val="069320C1"/>
    <w:rsid w:val="06A7B480"/>
    <w:rsid w:val="07347BC8"/>
    <w:rsid w:val="0742F360"/>
    <w:rsid w:val="07B0D9CE"/>
    <w:rsid w:val="0931CE59"/>
    <w:rsid w:val="095BCBDC"/>
    <w:rsid w:val="09F607CC"/>
    <w:rsid w:val="0A3EBF29"/>
    <w:rsid w:val="0AA64290"/>
    <w:rsid w:val="0AC8A68C"/>
    <w:rsid w:val="0B9A1B0F"/>
    <w:rsid w:val="0BA5A1E8"/>
    <w:rsid w:val="0BAF51F5"/>
    <w:rsid w:val="0BFAE65B"/>
    <w:rsid w:val="0D020C37"/>
    <w:rsid w:val="0D85F9BA"/>
    <w:rsid w:val="0E0D70E6"/>
    <w:rsid w:val="0E14777D"/>
    <w:rsid w:val="0E4E0228"/>
    <w:rsid w:val="0E735484"/>
    <w:rsid w:val="0F9E0555"/>
    <w:rsid w:val="0FC5D7D8"/>
    <w:rsid w:val="1018BB32"/>
    <w:rsid w:val="105763C5"/>
    <w:rsid w:val="106D4E6D"/>
    <w:rsid w:val="10A43F6C"/>
    <w:rsid w:val="10E3AD22"/>
    <w:rsid w:val="12063157"/>
    <w:rsid w:val="1249A9D0"/>
    <w:rsid w:val="125B924A"/>
    <w:rsid w:val="12E95DAF"/>
    <w:rsid w:val="131599E4"/>
    <w:rsid w:val="1357BC9A"/>
    <w:rsid w:val="13ADDF0C"/>
    <w:rsid w:val="148182FE"/>
    <w:rsid w:val="150C8287"/>
    <w:rsid w:val="1561E804"/>
    <w:rsid w:val="15A1AB5C"/>
    <w:rsid w:val="15B168C7"/>
    <w:rsid w:val="16313F0B"/>
    <w:rsid w:val="16A3C210"/>
    <w:rsid w:val="172D4898"/>
    <w:rsid w:val="182909C8"/>
    <w:rsid w:val="187332EB"/>
    <w:rsid w:val="1913612A"/>
    <w:rsid w:val="1967360B"/>
    <w:rsid w:val="19A8803C"/>
    <w:rsid w:val="1A33CEC3"/>
    <w:rsid w:val="1AC6ED8F"/>
    <w:rsid w:val="1B5AD020"/>
    <w:rsid w:val="1B841638"/>
    <w:rsid w:val="1B8EF646"/>
    <w:rsid w:val="1C309AC2"/>
    <w:rsid w:val="1C5EBF92"/>
    <w:rsid w:val="1D012F7D"/>
    <w:rsid w:val="1D09BE2C"/>
    <w:rsid w:val="1D3415CD"/>
    <w:rsid w:val="1DBC632B"/>
    <w:rsid w:val="1DFFBA8B"/>
    <w:rsid w:val="1E463CD3"/>
    <w:rsid w:val="1EDD24F6"/>
    <w:rsid w:val="1F0D0C3D"/>
    <w:rsid w:val="20D525AE"/>
    <w:rsid w:val="20F3A09C"/>
    <w:rsid w:val="213382B7"/>
    <w:rsid w:val="21796039"/>
    <w:rsid w:val="21C773A1"/>
    <w:rsid w:val="220A2239"/>
    <w:rsid w:val="22EF44A3"/>
    <w:rsid w:val="22F3CCC3"/>
    <w:rsid w:val="249E6314"/>
    <w:rsid w:val="24B1CA49"/>
    <w:rsid w:val="24DC9DB7"/>
    <w:rsid w:val="24E3D680"/>
    <w:rsid w:val="2630099B"/>
    <w:rsid w:val="26565011"/>
    <w:rsid w:val="27DBFEB1"/>
    <w:rsid w:val="27F20CAF"/>
    <w:rsid w:val="28169B5E"/>
    <w:rsid w:val="2830F7E8"/>
    <w:rsid w:val="289E4C7B"/>
    <w:rsid w:val="28D7A934"/>
    <w:rsid w:val="2902A9B6"/>
    <w:rsid w:val="29430704"/>
    <w:rsid w:val="29602039"/>
    <w:rsid w:val="2ACCEFE6"/>
    <w:rsid w:val="2B686D7B"/>
    <w:rsid w:val="2C511DEC"/>
    <w:rsid w:val="2CE6B64E"/>
    <w:rsid w:val="2DAA5121"/>
    <w:rsid w:val="2DD29E76"/>
    <w:rsid w:val="2F054348"/>
    <w:rsid w:val="2F3E17F6"/>
    <w:rsid w:val="2F7EEB30"/>
    <w:rsid w:val="2FDFDDDE"/>
    <w:rsid w:val="301334F3"/>
    <w:rsid w:val="302BEC77"/>
    <w:rsid w:val="3035B595"/>
    <w:rsid w:val="30ACA234"/>
    <w:rsid w:val="30C45DDC"/>
    <w:rsid w:val="3130FB9E"/>
    <w:rsid w:val="31B9DBA4"/>
    <w:rsid w:val="31FCFA79"/>
    <w:rsid w:val="3237427F"/>
    <w:rsid w:val="335EDE07"/>
    <w:rsid w:val="33C6E1C0"/>
    <w:rsid w:val="33E8DF1F"/>
    <w:rsid w:val="341DF2FF"/>
    <w:rsid w:val="34528A00"/>
    <w:rsid w:val="34916489"/>
    <w:rsid w:val="34FD2C10"/>
    <w:rsid w:val="352BC361"/>
    <w:rsid w:val="35550E13"/>
    <w:rsid w:val="35A4B5AB"/>
    <w:rsid w:val="35AA92D5"/>
    <w:rsid w:val="3629CA87"/>
    <w:rsid w:val="37B149F6"/>
    <w:rsid w:val="38108A41"/>
    <w:rsid w:val="387187F8"/>
    <w:rsid w:val="397CDA60"/>
    <w:rsid w:val="39C55DC3"/>
    <w:rsid w:val="3B28B7A3"/>
    <w:rsid w:val="3BB20DAD"/>
    <w:rsid w:val="3BCE1CA1"/>
    <w:rsid w:val="3BE6CEDA"/>
    <w:rsid w:val="3CAC5C65"/>
    <w:rsid w:val="3E1BB40F"/>
    <w:rsid w:val="3F3BBC49"/>
    <w:rsid w:val="40311E0A"/>
    <w:rsid w:val="40B4EFBE"/>
    <w:rsid w:val="40E7AAA6"/>
    <w:rsid w:val="41157687"/>
    <w:rsid w:val="414DA507"/>
    <w:rsid w:val="418D3E82"/>
    <w:rsid w:val="41F149A6"/>
    <w:rsid w:val="422814B7"/>
    <w:rsid w:val="4263B66A"/>
    <w:rsid w:val="4292DE5C"/>
    <w:rsid w:val="43A1FF53"/>
    <w:rsid w:val="43F4ED45"/>
    <w:rsid w:val="43FEA038"/>
    <w:rsid w:val="4423E065"/>
    <w:rsid w:val="446C0122"/>
    <w:rsid w:val="44D161C7"/>
    <w:rsid w:val="459F46C6"/>
    <w:rsid w:val="45FDB98D"/>
    <w:rsid w:val="46163F0F"/>
    <w:rsid w:val="462AA1DF"/>
    <w:rsid w:val="4638A3D6"/>
    <w:rsid w:val="46BFAC21"/>
    <w:rsid w:val="484C7881"/>
    <w:rsid w:val="485A0288"/>
    <w:rsid w:val="48A71FD8"/>
    <w:rsid w:val="4944FB05"/>
    <w:rsid w:val="49ACBDFF"/>
    <w:rsid w:val="4B127F9F"/>
    <w:rsid w:val="4B60B231"/>
    <w:rsid w:val="4BC69A64"/>
    <w:rsid w:val="4C606D7B"/>
    <w:rsid w:val="4C62198A"/>
    <w:rsid w:val="4CA68FB5"/>
    <w:rsid w:val="4CB79DAD"/>
    <w:rsid w:val="4D171E5E"/>
    <w:rsid w:val="4DF0B9F0"/>
    <w:rsid w:val="4E3E3C40"/>
    <w:rsid w:val="4EB14992"/>
    <w:rsid w:val="4EFB91A7"/>
    <w:rsid w:val="4F5E885E"/>
    <w:rsid w:val="4F873503"/>
    <w:rsid w:val="50FFE865"/>
    <w:rsid w:val="51960DA4"/>
    <w:rsid w:val="52D22557"/>
    <w:rsid w:val="545C7FE9"/>
    <w:rsid w:val="54B37830"/>
    <w:rsid w:val="5550E180"/>
    <w:rsid w:val="55929C11"/>
    <w:rsid w:val="55FC0090"/>
    <w:rsid w:val="56F95E49"/>
    <w:rsid w:val="5748F9B2"/>
    <w:rsid w:val="57FAC08E"/>
    <w:rsid w:val="58903CF7"/>
    <w:rsid w:val="58B96551"/>
    <w:rsid w:val="58C0D5FE"/>
    <w:rsid w:val="58D4B914"/>
    <w:rsid w:val="59201F22"/>
    <w:rsid w:val="59312823"/>
    <w:rsid w:val="595BEF03"/>
    <w:rsid w:val="59B6D0F6"/>
    <w:rsid w:val="59D37EAD"/>
    <w:rsid w:val="59EA65D0"/>
    <w:rsid w:val="5A408588"/>
    <w:rsid w:val="5AC361DB"/>
    <w:rsid w:val="5AD625B1"/>
    <w:rsid w:val="5B7E9DFC"/>
    <w:rsid w:val="5BAA1E7B"/>
    <w:rsid w:val="5D1AE355"/>
    <w:rsid w:val="5D4F7353"/>
    <w:rsid w:val="5D9859CE"/>
    <w:rsid w:val="5DA5E1C6"/>
    <w:rsid w:val="5E64AFD5"/>
    <w:rsid w:val="5F341F4E"/>
    <w:rsid w:val="5FACC8F6"/>
    <w:rsid w:val="5FE86907"/>
    <w:rsid w:val="606B46D2"/>
    <w:rsid w:val="612C64B2"/>
    <w:rsid w:val="618CF514"/>
    <w:rsid w:val="626CA862"/>
    <w:rsid w:val="62FFF992"/>
    <w:rsid w:val="63CCC880"/>
    <w:rsid w:val="648992A1"/>
    <w:rsid w:val="6494583A"/>
    <w:rsid w:val="64D4E2E0"/>
    <w:rsid w:val="6560E5A2"/>
    <w:rsid w:val="6572CE1C"/>
    <w:rsid w:val="6581793D"/>
    <w:rsid w:val="6591B07F"/>
    <w:rsid w:val="66264224"/>
    <w:rsid w:val="66A618BF"/>
    <w:rsid w:val="66BE60A8"/>
    <w:rsid w:val="67A8D5AB"/>
    <w:rsid w:val="683A4079"/>
    <w:rsid w:val="68491831"/>
    <w:rsid w:val="6888A57C"/>
    <w:rsid w:val="68B7CE69"/>
    <w:rsid w:val="6A147AD6"/>
    <w:rsid w:val="6A6216C2"/>
    <w:rsid w:val="6A70B747"/>
    <w:rsid w:val="6A796383"/>
    <w:rsid w:val="6C0564C7"/>
    <w:rsid w:val="6C3C0AA4"/>
    <w:rsid w:val="6C5CCDCB"/>
    <w:rsid w:val="6CCBEC73"/>
    <w:rsid w:val="6DC5EBB4"/>
    <w:rsid w:val="6E1121F7"/>
    <w:rsid w:val="6E1E0C5A"/>
    <w:rsid w:val="6EEC6E01"/>
    <w:rsid w:val="6F85F8F5"/>
    <w:rsid w:val="70012FB1"/>
    <w:rsid w:val="7030E7F5"/>
    <w:rsid w:val="7133D225"/>
    <w:rsid w:val="71530601"/>
    <w:rsid w:val="719E61D3"/>
    <w:rsid w:val="71B5C2CD"/>
    <w:rsid w:val="72CAFFEE"/>
    <w:rsid w:val="7344AE75"/>
    <w:rsid w:val="7480F3D0"/>
    <w:rsid w:val="757529FA"/>
    <w:rsid w:val="75CD9006"/>
    <w:rsid w:val="761B6E03"/>
    <w:rsid w:val="7660F9B5"/>
    <w:rsid w:val="76B3157B"/>
    <w:rsid w:val="76C4837F"/>
    <w:rsid w:val="76DF3E78"/>
    <w:rsid w:val="76E40816"/>
    <w:rsid w:val="771240F2"/>
    <w:rsid w:val="772DAB90"/>
    <w:rsid w:val="7798B45A"/>
    <w:rsid w:val="78D19A7B"/>
    <w:rsid w:val="799260DE"/>
    <w:rsid w:val="7A92A3E3"/>
    <w:rsid w:val="7AEF2783"/>
    <w:rsid w:val="7B683499"/>
    <w:rsid w:val="7B7332C6"/>
    <w:rsid w:val="7C014EE5"/>
    <w:rsid w:val="7C211185"/>
    <w:rsid w:val="7C702ADD"/>
    <w:rsid w:val="7C868C96"/>
    <w:rsid w:val="7DB18C82"/>
    <w:rsid w:val="7DDD1DAB"/>
    <w:rsid w:val="7E06EDE0"/>
    <w:rsid w:val="7E51A64B"/>
    <w:rsid w:val="7E6A2105"/>
    <w:rsid w:val="7E716B80"/>
    <w:rsid w:val="7F8A9B50"/>
    <w:rsid w:val="7F9F5234"/>
    <w:rsid w:val="7FBD1493"/>
    <w:rsid w:val="7FEB0A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A861B"/>
  <w15:chartTrackingRefBased/>
  <w15:docId w15:val="{E30C2B36-9E79-4C72-95E2-90BFD8EE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iPriority="13"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69"/>
  </w:style>
  <w:style w:type="paragraph" w:styleId="Heading1">
    <w:name w:val="heading 1"/>
    <w:basedOn w:val="Normal"/>
    <w:next w:val="Normal"/>
    <w:link w:val="Heading1Char"/>
    <w:uiPriority w:val="9"/>
    <w:qFormat/>
    <w:rsid w:val="000A7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2B14F6"/>
    <w:pPr>
      <w:keepNext/>
      <w:keepLines/>
      <w:spacing w:line="288" w:lineRule="auto"/>
      <w:contextualSpacing/>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qFormat/>
    <w:rsid w:val="002B14F6"/>
    <w:pPr>
      <w:keepNext/>
      <w:keepLines/>
      <w:spacing w:before="120" w:after="60" w:line="288" w:lineRule="auto"/>
      <w:outlineLvl w:val="2"/>
    </w:pPr>
    <w:rPr>
      <w:rFonts w:asciiTheme="majorHAnsi" w:eastAsiaTheme="majorEastAsia" w:hAnsiTheme="majorHAnsi" w:cstheme="majorBidi"/>
      <w:sz w:val="25"/>
      <w:szCs w:val="24"/>
    </w:rPr>
  </w:style>
  <w:style w:type="paragraph" w:styleId="Heading4">
    <w:name w:val="heading 4"/>
    <w:basedOn w:val="Normal"/>
    <w:next w:val="Normal"/>
    <w:link w:val="Heading4Char"/>
    <w:uiPriority w:val="9"/>
    <w:qFormat/>
    <w:rsid w:val="002B14F6"/>
    <w:pPr>
      <w:keepNext/>
      <w:keepLines/>
      <w:spacing w:before="120" w:after="60" w:line="288" w:lineRule="auto"/>
      <w:outlineLvl w:val="3"/>
    </w:pPr>
    <w:rPr>
      <w:rFonts w:asciiTheme="majorHAnsi" w:eastAsiaTheme="majorEastAsia" w:hAnsiTheme="majorHAnsi" w:cstheme="majorBidi"/>
      <w:b/>
      <w:iCs/>
      <w:caps/>
      <w:sz w:val="18"/>
    </w:rPr>
  </w:style>
  <w:style w:type="paragraph" w:styleId="Heading5">
    <w:name w:val="heading 5"/>
    <w:basedOn w:val="Normal"/>
    <w:next w:val="Normal"/>
    <w:link w:val="Heading5Char"/>
    <w:uiPriority w:val="9"/>
    <w:qFormat/>
    <w:rsid w:val="002B14F6"/>
    <w:pPr>
      <w:keepNext/>
      <w:keepLines/>
      <w:spacing w:before="120" w:after="60" w:line="288" w:lineRule="auto"/>
      <w:outlineLvl w:val="4"/>
    </w:pPr>
    <w:rPr>
      <w:rFonts w:asciiTheme="majorHAnsi" w:eastAsiaTheme="majorEastAsia" w:hAnsiTheme="majorHAnsi" w:cstheme="majorBidi"/>
      <w:b/>
      <w:sz w:val="20"/>
    </w:rPr>
  </w:style>
  <w:style w:type="paragraph" w:styleId="Heading6">
    <w:name w:val="heading 6"/>
    <w:basedOn w:val="Normal"/>
    <w:next w:val="Normal"/>
    <w:link w:val="Heading6Char"/>
    <w:uiPriority w:val="9"/>
    <w:qFormat/>
    <w:rsid w:val="002B14F6"/>
    <w:pPr>
      <w:keepNext/>
      <w:keepLines/>
      <w:spacing w:before="40" w:after="0" w:line="288" w:lineRule="auto"/>
      <w:outlineLvl w:val="5"/>
    </w:pPr>
    <w:rPr>
      <w:rFonts w:asciiTheme="majorHAnsi" w:eastAsiaTheme="majorEastAsia" w:hAnsiTheme="majorHAnsi" w:cstheme="majorBidi"/>
      <w:caps/>
      <w:sz w:val="18"/>
    </w:rPr>
  </w:style>
  <w:style w:type="paragraph" w:styleId="Heading7">
    <w:name w:val="heading 7"/>
    <w:basedOn w:val="Normal"/>
    <w:next w:val="Normal"/>
    <w:link w:val="Heading7Char"/>
    <w:uiPriority w:val="9"/>
    <w:semiHidden/>
    <w:unhideWhenUsed/>
    <w:qFormat/>
    <w:rsid w:val="00A336C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336C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36C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0C9"/>
  </w:style>
  <w:style w:type="paragraph" w:styleId="Footer">
    <w:name w:val="footer"/>
    <w:basedOn w:val="Normal"/>
    <w:link w:val="FooterChar"/>
    <w:uiPriority w:val="99"/>
    <w:unhideWhenUsed/>
    <w:rsid w:val="00B01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0C9"/>
  </w:style>
  <w:style w:type="character" w:customStyle="1" w:styleId="Heading1Char">
    <w:name w:val="Heading 1 Char"/>
    <w:basedOn w:val="DefaultParagraphFont"/>
    <w:link w:val="Heading1"/>
    <w:uiPriority w:val="9"/>
    <w:rsid w:val="000A71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A7144"/>
    <w:pPr>
      <w:outlineLvl w:val="9"/>
    </w:pPr>
    <w:rPr>
      <w:lang w:val="en-US"/>
    </w:rPr>
  </w:style>
  <w:style w:type="character" w:customStyle="1" w:styleId="Heading2Char">
    <w:name w:val="Heading 2 Char"/>
    <w:basedOn w:val="DefaultParagraphFont"/>
    <w:link w:val="Heading2"/>
    <w:uiPriority w:val="9"/>
    <w:rsid w:val="002B14F6"/>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2B14F6"/>
    <w:rPr>
      <w:rFonts w:asciiTheme="majorHAnsi" w:eastAsiaTheme="majorEastAsia" w:hAnsiTheme="majorHAnsi" w:cstheme="majorBidi"/>
      <w:sz w:val="25"/>
      <w:szCs w:val="24"/>
    </w:rPr>
  </w:style>
  <w:style w:type="character" w:customStyle="1" w:styleId="Heading4Char">
    <w:name w:val="Heading 4 Char"/>
    <w:basedOn w:val="DefaultParagraphFont"/>
    <w:link w:val="Heading4"/>
    <w:uiPriority w:val="9"/>
    <w:rsid w:val="002B14F6"/>
    <w:rPr>
      <w:rFonts w:asciiTheme="majorHAnsi" w:eastAsiaTheme="majorEastAsia" w:hAnsiTheme="majorHAnsi" w:cstheme="majorBidi"/>
      <w:b/>
      <w:iCs/>
      <w:caps/>
      <w:sz w:val="18"/>
    </w:rPr>
  </w:style>
  <w:style w:type="character" w:customStyle="1" w:styleId="Heading5Char">
    <w:name w:val="Heading 5 Char"/>
    <w:basedOn w:val="DefaultParagraphFont"/>
    <w:link w:val="Heading5"/>
    <w:uiPriority w:val="9"/>
    <w:rsid w:val="002B14F6"/>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2B14F6"/>
    <w:rPr>
      <w:rFonts w:asciiTheme="majorHAnsi" w:eastAsiaTheme="majorEastAsia" w:hAnsiTheme="majorHAnsi" w:cstheme="majorBidi"/>
      <w:caps/>
      <w:sz w:val="18"/>
    </w:rPr>
  </w:style>
  <w:style w:type="character" w:styleId="PlaceholderText">
    <w:name w:val="Placeholder Text"/>
    <w:basedOn w:val="DefaultParagraphFont"/>
    <w:uiPriority w:val="99"/>
    <w:semiHidden/>
    <w:rsid w:val="002B14F6"/>
    <w:rPr>
      <w:color w:val="808080"/>
    </w:rPr>
  </w:style>
  <w:style w:type="paragraph" w:styleId="Date">
    <w:name w:val="Date"/>
    <w:basedOn w:val="Normal"/>
    <w:next w:val="Normal"/>
    <w:link w:val="DateChar"/>
    <w:uiPriority w:val="99"/>
    <w:unhideWhenUsed/>
    <w:rsid w:val="002B14F6"/>
    <w:pPr>
      <w:spacing w:after="840" w:line="240" w:lineRule="auto"/>
    </w:pPr>
    <w:rPr>
      <w:sz w:val="20"/>
    </w:rPr>
  </w:style>
  <w:style w:type="character" w:customStyle="1" w:styleId="DateChar">
    <w:name w:val="Date Char"/>
    <w:basedOn w:val="DefaultParagraphFont"/>
    <w:link w:val="Date"/>
    <w:uiPriority w:val="99"/>
    <w:rsid w:val="002B14F6"/>
    <w:rPr>
      <w:sz w:val="20"/>
    </w:rPr>
  </w:style>
  <w:style w:type="paragraph" w:styleId="NoSpacing">
    <w:name w:val="No Spacing"/>
    <w:link w:val="NoSpacingChar"/>
    <w:uiPriority w:val="1"/>
    <w:qFormat/>
    <w:rsid w:val="002B14F6"/>
    <w:pPr>
      <w:spacing w:after="0" w:line="288" w:lineRule="auto"/>
    </w:pPr>
    <w:rPr>
      <w:sz w:val="20"/>
    </w:rPr>
  </w:style>
  <w:style w:type="paragraph" w:customStyle="1" w:styleId="Sign-off">
    <w:name w:val="Sign-off"/>
    <w:basedOn w:val="NoSpacing"/>
    <w:next w:val="Normal"/>
    <w:rsid w:val="002B14F6"/>
    <w:rPr>
      <w:b/>
    </w:rPr>
  </w:style>
  <w:style w:type="paragraph" w:styleId="ListBullet">
    <w:name w:val="List Bullet"/>
    <w:basedOn w:val="Normal"/>
    <w:uiPriority w:val="13"/>
    <w:qFormat/>
    <w:rsid w:val="002B14F6"/>
    <w:pPr>
      <w:numPr>
        <w:numId w:val="4"/>
      </w:numPr>
      <w:spacing w:line="288" w:lineRule="auto"/>
      <w:contextualSpacing/>
    </w:pPr>
    <w:rPr>
      <w:sz w:val="20"/>
    </w:rPr>
  </w:style>
  <w:style w:type="paragraph" w:styleId="ListBullet2">
    <w:name w:val="List Bullet 2"/>
    <w:basedOn w:val="Normal"/>
    <w:uiPriority w:val="13"/>
    <w:qFormat/>
    <w:rsid w:val="002B14F6"/>
    <w:pPr>
      <w:numPr>
        <w:ilvl w:val="1"/>
        <w:numId w:val="4"/>
      </w:numPr>
      <w:spacing w:line="288" w:lineRule="auto"/>
      <w:ind w:left="568" w:hanging="284"/>
      <w:contextualSpacing/>
    </w:pPr>
    <w:rPr>
      <w:sz w:val="20"/>
    </w:rPr>
  </w:style>
  <w:style w:type="paragraph" w:styleId="ListNumber">
    <w:name w:val="List Number"/>
    <w:basedOn w:val="Normal"/>
    <w:uiPriority w:val="13"/>
    <w:qFormat/>
    <w:rsid w:val="002B14F6"/>
    <w:pPr>
      <w:numPr>
        <w:numId w:val="5"/>
      </w:numPr>
      <w:spacing w:line="288" w:lineRule="auto"/>
      <w:contextualSpacing/>
    </w:pPr>
    <w:rPr>
      <w:sz w:val="20"/>
    </w:rPr>
  </w:style>
  <w:style w:type="numbering" w:customStyle="1" w:styleId="Bullets">
    <w:name w:val="Bullets"/>
    <w:uiPriority w:val="99"/>
    <w:rsid w:val="002B14F6"/>
    <w:pPr>
      <w:numPr>
        <w:numId w:val="1"/>
      </w:numPr>
    </w:pPr>
  </w:style>
  <w:style w:type="paragraph" w:styleId="ListNumber2">
    <w:name w:val="List Number 2"/>
    <w:basedOn w:val="Normal"/>
    <w:uiPriority w:val="13"/>
    <w:qFormat/>
    <w:rsid w:val="002B14F6"/>
    <w:pPr>
      <w:numPr>
        <w:ilvl w:val="1"/>
        <w:numId w:val="5"/>
      </w:numPr>
      <w:spacing w:line="288" w:lineRule="auto"/>
      <w:contextualSpacing/>
    </w:pPr>
    <w:rPr>
      <w:sz w:val="20"/>
    </w:rPr>
  </w:style>
  <w:style w:type="paragraph" w:styleId="ListParagraph">
    <w:name w:val="List Paragraph"/>
    <w:basedOn w:val="Normal"/>
    <w:uiPriority w:val="34"/>
    <w:qFormat/>
    <w:rsid w:val="002B14F6"/>
    <w:pPr>
      <w:spacing w:line="288" w:lineRule="auto"/>
      <w:ind w:left="284"/>
      <w:contextualSpacing/>
    </w:pPr>
    <w:rPr>
      <w:sz w:val="20"/>
    </w:rPr>
  </w:style>
  <w:style w:type="numbering" w:customStyle="1" w:styleId="Numbering">
    <w:name w:val="Numbering"/>
    <w:uiPriority w:val="99"/>
    <w:rsid w:val="002B14F6"/>
    <w:pPr>
      <w:numPr>
        <w:numId w:val="2"/>
      </w:numPr>
    </w:pPr>
  </w:style>
  <w:style w:type="paragraph" w:styleId="ListBullet3">
    <w:name w:val="List Bullet 3"/>
    <w:basedOn w:val="Normal"/>
    <w:uiPriority w:val="13"/>
    <w:rsid w:val="002B14F6"/>
    <w:pPr>
      <w:numPr>
        <w:ilvl w:val="2"/>
        <w:numId w:val="4"/>
      </w:numPr>
      <w:spacing w:line="288" w:lineRule="auto"/>
      <w:contextualSpacing/>
    </w:pPr>
    <w:rPr>
      <w:sz w:val="20"/>
    </w:rPr>
  </w:style>
  <w:style w:type="paragraph" w:styleId="ListContinue2">
    <w:name w:val="List Continue 2"/>
    <w:basedOn w:val="Normal"/>
    <w:uiPriority w:val="13"/>
    <w:qFormat/>
    <w:rsid w:val="002B14F6"/>
    <w:pPr>
      <w:spacing w:line="288" w:lineRule="auto"/>
      <w:ind w:left="566"/>
      <w:contextualSpacing/>
    </w:pPr>
    <w:rPr>
      <w:sz w:val="20"/>
    </w:rPr>
  </w:style>
  <w:style w:type="paragraph" w:styleId="ListNumber3">
    <w:name w:val="List Number 3"/>
    <w:basedOn w:val="Normal"/>
    <w:uiPriority w:val="13"/>
    <w:qFormat/>
    <w:rsid w:val="002B14F6"/>
    <w:pPr>
      <w:numPr>
        <w:ilvl w:val="2"/>
        <w:numId w:val="5"/>
      </w:numPr>
      <w:spacing w:line="288" w:lineRule="auto"/>
      <w:contextualSpacing/>
    </w:pPr>
    <w:rPr>
      <w:sz w:val="20"/>
    </w:rPr>
  </w:style>
  <w:style w:type="paragraph" w:styleId="ListNumber4">
    <w:name w:val="List Number 4"/>
    <w:basedOn w:val="Normal"/>
    <w:uiPriority w:val="13"/>
    <w:qFormat/>
    <w:rsid w:val="002B14F6"/>
    <w:pPr>
      <w:numPr>
        <w:ilvl w:val="3"/>
        <w:numId w:val="5"/>
      </w:numPr>
      <w:spacing w:line="288" w:lineRule="auto"/>
      <w:contextualSpacing/>
    </w:pPr>
    <w:rPr>
      <w:sz w:val="20"/>
    </w:rPr>
  </w:style>
  <w:style w:type="paragraph" w:styleId="ListNumber5">
    <w:name w:val="List Number 5"/>
    <w:basedOn w:val="Normal"/>
    <w:uiPriority w:val="13"/>
    <w:qFormat/>
    <w:rsid w:val="002B14F6"/>
    <w:pPr>
      <w:numPr>
        <w:ilvl w:val="4"/>
        <w:numId w:val="5"/>
      </w:numPr>
      <w:spacing w:line="288" w:lineRule="auto"/>
      <w:contextualSpacing/>
    </w:pPr>
    <w:rPr>
      <w:sz w:val="20"/>
    </w:rPr>
  </w:style>
  <w:style w:type="paragraph" w:styleId="ListContinue">
    <w:name w:val="List Continue"/>
    <w:basedOn w:val="Normal"/>
    <w:uiPriority w:val="13"/>
    <w:qFormat/>
    <w:rsid w:val="002B14F6"/>
    <w:pPr>
      <w:spacing w:line="288" w:lineRule="auto"/>
      <w:ind w:left="283"/>
      <w:contextualSpacing/>
    </w:pPr>
    <w:rPr>
      <w:sz w:val="20"/>
    </w:rPr>
  </w:style>
  <w:style w:type="paragraph" w:styleId="ListContinue3">
    <w:name w:val="List Continue 3"/>
    <w:basedOn w:val="Normal"/>
    <w:uiPriority w:val="13"/>
    <w:qFormat/>
    <w:rsid w:val="002B14F6"/>
    <w:pPr>
      <w:spacing w:line="288" w:lineRule="auto"/>
      <w:ind w:left="849"/>
      <w:contextualSpacing/>
    </w:pPr>
    <w:rPr>
      <w:sz w:val="20"/>
    </w:rPr>
  </w:style>
  <w:style w:type="paragraph" w:styleId="ListContinue4">
    <w:name w:val="List Continue 4"/>
    <w:basedOn w:val="Normal"/>
    <w:uiPriority w:val="13"/>
    <w:rsid w:val="002B14F6"/>
    <w:pPr>
      <w:spacing w:line="288" w:lineRule="auto"/>
      <w:ind w:left="1132"/>
      <w:contextualSpacing/>
    </w:pPr>
    <w:rPr>
      <w:sz w:val="20"/>
    </w:rPr>
  </w:style>
  <w:style w:type="numbering" w:customStyle="1" w:styleId="ListHeadings">
    <w:name w:val="List Headings"/>
    <w:uiPriority w:val="99"/>
    <w:rsid w:val="002B14F6"/>
    <w:pPr>
      <w:numPr>
        <w:numId w:val="3"/>
      </w:numPr>
    </w:pPr>
  </w:style>
  <w:style w:type="paragraph" w:customStyle="1" w:styleId="Introduction">
    <w:name w:val="Introduction"/>
    <w:basedOn w:val="Normal"/>
    <w:link w:val="IntroductionChar"/>
    <w:uiPriority w:val="15"/>
    <w:qFormat/>
    <w:rsid w:val="002B14F6"/>
    <w:pPr>
      <w:spacing w:after="240" w:line="288" w:lineRule="auto"/>
    </w:pPr>
    <w:rPr>
      <w:b/>
      <w:sz w:val="20"/>
    </w:rPr>
  </w:style>
  <w:style w:type="paragraph" w:customStyle="1" w:styleId="Contact">
    <w:name w:val="Contact"/>
    <w:basedOn w:val="Footer"/>
    <w:link w:val="ContactChar"/>
    <w:rsid w:val="002B14F6"/>
    <w:pPr>
      <w:framePr w:w="4905" w:h="964" w:wrap="around" w:vAnchor="page" w:hAnchor="page" w:x="852" w:y="15197" w:anchorLock="1"/>
      <w:spacing w:line="264" w:lineRule="auto"/>
    </w:pPr>
    <w:rPr>
      <w:sz w:val="16"/>
    </w:rPr>
  </w:style>
  <w:style w:type="character" w:customStyle="1" w:styleId="IntroductionChar">
    <w:name w:val="Introduction Char"/>
    <w:basedOn w:val="DefaultParagraphFont"/>
    <w:link w:val="Introduction"/>
    <w:uiPriority w:val="15"/>
    <w:rsid w:val="002B14F6"/>
    <w:rPr>
      <w:b/>
      <w:sz w:val="20"/>
    </w:rPr>
  </w:style>
  <w:style w:type="character" w:styleId="Strong">
    <w:name w:val="Strong"/>
    <w:basedOn w:val="DefaultParagraphFont"/>
    <w:uiPriority w:val="22"/>
    <w:qFormat/>
    <w:rsid w:val="002B14F6"/>
    <w:rPr>
      <w:b/>
      <w:bCs/>
    </w:rPr>
  </w:style>
  <w:style w:type="character" w:customStyle="1" w:styleId="ContactChar">
    <w:name w:val="Contact Char"/>
    <w:basedOn w:val="FooterChar"/>
    <w:link w:val="Contact"/>
    <w:rsid w:val="002B14F6"/>
    <w:rPr>
      <w:sz w:val="16"/>
    </w:rPr>
  </w:style>
  <w:style w:type="paragraph" w:customStyle="1" w:styleId="SectionHeading">
    <w:name w:val="Section Heading"/>
    <w:basedOn w:val="Heading1"/>
    <w:uiPriority w:val="10"/>
    <w:qFormat/>
    <w:rsid w:val="002B14F6"/>
    <w:pPr>
      <w:keepNext w:val="0"/>
      <w:keepLines w:val="0"/>
      <w:pageBreakBefore/>
      <w:framePr w:w="10206" w:vSpace="567" w:wrap="around" w:hAnchor="margin" w:yAlign="top"/>
      <w:spacing w:after="180" w:line="216" w:lineRule="auto"/>
      <w:contextualSpacing/>
    </w:pPr>
    <w:rPr>
      <w:b/>
      <w:caps/>
      <w:color w:val="000000" w:themeColor="text1"/>
      <w:spacing w:val="-4"/>
    </w:rPr>
  </w:style>
  <w:style w:type="paragraph" w:customStyle="1" w:styleId="PageNo">
    <w:name w:val="Page No."/>
    <w:basedOn w:val="Header"/>
    <w:link w:val="PageNoChar"/>
    <w:semiHidden/>
    <w:unhideWhenUsed/>
    <w:qFormat/>
    <w:rsid w:val="002B14F6"/>
    <w:pPr>
      <w:framePr w:w="1701" w:h="142" w:wrap="around" w:vAnchor="page" w:hAnchor="page" w:x="852" w:y="993" w:anchorLock="1"/>
    </w:pPr>
    <w:rPr>
      <w:sz w:val="16"/>
    </w:rPr>
  </w:style>
  <w:style w:type="character" w:customStyle="1" w:styleId="PageNoChar">
    <w:name w:val="Page No. Char"/>
    <w:basedOn w:val="HeaderChar"/>
    <w:link w:val="PageNo"/>
    <w:semiHidden/>
    <w:rsid w:val="002B14F6"/>
    <w:rPr>
      <w:sz w:val="16"/>
    </w:rPr>
  </w:style>
  <w:style w:type="paragraph" w:customStyle="1" w:styleId="CoverDetails">
    <w:name w:val="Cover Details"/>
    <w:basedOn w:val="Subtitle"/>
    <w:link w:val="CoverDetailsChar"/>
    <w:rsid w:val="002B14F6"/>
    <w:pPr>
      <w:framePr w:wrap="around"/>
    </w:pPr>
    <w:rPr>
      <w:sz w:val="20"/>
    </w:rPr>
  </w:style>
  <w:style w:type="paragraph" w:styleId="Title">
    <w:name w:val="Title"/>
    <w:basedOn w:val="Normal"/>
    <w:next w:val="Normal"/>
    <w:link w:val="TitleChar"/>
    <w:uiPriority w:val="10"/>
    <w:qFormat/>
    <w:rsid w:val="002B14F6"/>
    <w:pPr>
      <w:spacing w:after="0" w:line="180" w:lineRule="auto"/>
      <w:contextualSpacing/>
    </w:pPr>
    <w:rPr>
      <w:rFonts w:ascii="Nunito" w:eastAsiaTheme="majorEastAsia" w:hAnsi="Nunito" w:cstheme="majorBidi"/>
      <w:b/>
      <w:caps/>
      <w:kern w:val="28"/>
      <w:sz w:val="80"/>
      <w:szCs w:val="56"/>
    </w:rPr>
  </w:style>
  <w:style w:type="character" w:customStyle="1" w:styleId="TitleChar">
    <w:name w:val="Title Char"/>
    <w:basedOn w:val="DefaultParagraphFont"/>
    <w:link w:val="Title"/>
    <w:uiPriority w:val="10"/>
    <w:rsid w:val="002B14F6"/>
    <w:rPr>
      <w:rFonts w:ascii="Nunito" w:eastAsiaTheme="majorEastAsia" w:hAnsi="Nunito" w:cstheme="majorBidi"/>
      <w:b/>
      <w:caps/>
      <w:kern w:val="28"/>
      <w:sz w:val="80"/>
      <w:szCs w:val="56"/>
    </w:rPr>
  </w:style>
  <w:style w:type="character" w:customStyle="1" w:styleId="NoSpacingChar">
    <w:name w:val="No Spacing Char"/>
    <w:basedOn w:val="DefaultParagraphFont"/>
    <w:link w:val="NoSpacing"/>
    <w:uiPriority w:val="1"/>
    <w:rsid w:val="002B14F6"/>
    <w:rPr>
      <w:sz w:val="20"/>
    </w:rPr>
  </w:style>
  <w:style w:type="paragraph" w:customStyle="1" w:styleId="Image-QuarterPage">
    <w:name w:val="Image - Quarter Page"/>
    <w:basedOn w:val="Normal"/>
    <w:next w:val="Normal"/>
    <w:link w:val="Image-QuarterPageChar"/>
    <w:uiPriority w:val="19"/>
    <w:qFormat/>
    <w:rsid w:val="002B14F6"/>
    <w:pPr>
      <w:framePr w:w="4905" w:h="6322" w:vSpace="284" w:wrap="around" w:vAnchor="page" w:hAnchor="page" w:x="6153" w:y="4537" w:anchorLock="1"/>
      <w:spacing w:after="0" w:line="240" w:lineRule="auto"/>
    </w:pPr>
    <w:rPr>
      <w:sz w:val="20"/>
    </w:rPr>
  </w:style>
  <w:style w:type="paragraph" w:styleId="Subtitle">
    <w:name w:val="Subtitle"/>
    <w:basedOn w:val="Normal"/>
    <w:next w:val="Normal"/>
    <w:link w:val="SubtitleChar"/>
    <w:uiPriority w:val="11"/>
    <w:qFormat/>
    <w:rsid w:val="002B14F6"/>
    <w:pPr>
      <w:framePr w:w="3232" w:h="3119" w:wrap="around" w:vAnchor="page" w:hAnchor="page" w:x="7826" w:y="7400" w:anchorLock="1"/>
      <w:numPr>
        <w:ilvl w:val="1"/>
      </w:numPr>
      <w:spacing w:after="390" w:line="240" w:lineRule="auto"/>
      <w:contextualSpacing/>
    </w:pPr>
    <w:rPr>
      <w:rFonts w:eastAsiaTheme="minorEastAsia"/>
      <w:b/>
      <w:color w:val="000000" w:themeColor="text1"/>
      <w:sz w:val="28"/>
    </w:rPr>
  </w:style>
  <w:style w:type="character" w:customStyle="1" w:styleId="SubtitleChar">
    <w:name w:val="Subtitle Char"/>
    <w:basedOn w:val="DefaultParagraphFont"/>
    <w:link w:val="Subtitle"/>
    <w:uiPriority w:val="15"/>
    <w:rsid w:val="002B14F6"/>
    <w:rPr>
      <w:rFonts w:eastAsiaTheme="minorEastAsia"/>
      <w:b/>
      <w:color w:val="000000" w:themeColor="text1"/>
      <w:sz w:val="28"/>
    </w:rPr>
  </w:style>
  <w:style w:type="character" w:customStyle="1" w:styleId="CoverDetailsChar">
    <w:name w:val="Cover Details Char"/>
    <w:basedOn w:val="SubtitleChar"/>
    <w:link w:val="CoverDetails"/>
    <w:rsid w:val="002B14F6"/>
    <w:rPr>
      <w:rFonts w:eastAsiaTheme="minorEastAsia"/>
      <w:b/>
      <w:color w:val="000000" w:themeColor="text1"/>
      <w:sz w:val="20"/>
    </w:rPr>
  </w:style>
  <w:style w:type="paragraph" w:customStyle="1" w:styleId="PulloutQuote">
    <w:name w:val="Pullout Quote"/>
    <w:basedOn w:val="Normal"/>
    <w:next w:val="Normal"/>
    <w:link w:val="PulloutQuoteChar"/>
    <w:uiPriority w:val="17"/>
    <w:qFormat/>
    <w:rsid w:val="002B14F6"/>
    <w:pPr>
      <w:spacing w:before="620" w:after="620" w:line="221" w:lineRule="auto"/>
    </w:pPr>
    <w:rPr>
      <w:b/>
      <w:sz w:val="34"/>
    </w:rPr>
  </w:style>
  <w:style w:type="character" w:customStyle="1" w:styleId="Image-QuarterPageChar">
    <w:name w:val="Image - Quarter Page Char"/>
    <w:basedOn w:val="DefaultParagraphFont"/>
    <w:link w:val="Image-QuarterPage"/>
    <w:uiPriority w:val="19"/>
    <w:rsid w:val="002B14F6"/>
    <w:rPr>
      <w:sz w:val="20"/>
    </w:rPr>
  </w:style>
  <w:style w:type="paragraph" w:customStyle="1" w:styleId="Image-HalfPage">
    <w:name w:val="Image - Half Page"/>
    <w:basedOn w:val="Normal"/>
    <w:next w:val="Normal"/>
    <w:link w:val="Image-HalfPageChar"/>
    <w:uiPriority w:val="19"/>
    <w:qFormat/>
    <w:rsid w:val="002B14F6"/>
    <w:pPr>
      <w:framePr w:w="10206" w:h="6781" w:wrap="around" w:vAnchor="page" w:hAnchor="page" w:x="852" w:y="8506" w:anchorLock="1"/>
      <w:spacing w:after="0" w:line="240" w:lineRule="auto"/>
    </w:pPr>
    <w:rPr>
      <w:sz w:val="20"/>
    </w:rPr>
  </w:style>
  <w:style w:type="character" w:customStyle="1" w:styleId="PulloutQuoteChar">
    <w:name w:val="Pullout Quote Char"/>
    <w:basedOn w:val="DefaultParagraphFont"/>
    <w:link w:val="PulloutQuote"/>
    <w:uiPriority w:val="17"/>
    <w:rsid w:val="002B14F6"/>
    <w:rPr>
      <w:b/>
      <w:sz w:val="34"/>
    </w:rPr>
  </w:style>
  <w:style w:type="paragraph" w:customStyle="1" w:styleId="Image-FullPage">
    <w:name w:val="Image - Full Page"/>
    <w:basedOn w:val="NoSpacing"/>
    <w:next w:val="Normal"/>
    <w:link w:val="Image-FullPageChar"/>
    <w:uiPriority w:val="19"/>
    <w:qFormat/>
    <w:rsid w:val="002B14F6"/>
    <w:pPr>
      <w:framePr w:w="10206" w:h="13268" w:wrap="around" w:vAnchor="page" w:hAnchor="page" w:x="852" w:y="2042" w:anchorLock="1"/>
    </w:pPr>
  </w:style>
  <w:style w:type="character" w:customStyle="1" w:styleId="Image-HalfPageChar">
    <w:name w:val="Image - Half Page Char"/>
    <w:basedOn w:val="DefaultParagraphFont"/>
    <w:link w:val="Image-HalfPage"/>
    <w:uiPriority w:val="19"/>
    <w:rsid w:val="002B14F6"/>
    <w:rPr>
      <w:sz w:val="20"/>
    </w:rPr>
  </w:style>
  <w:style w:type="character" w:customStyle="1" w:styleId="Image-FullPageChar">
    <w:name w:val="Image - Full Page Char"/>
    <w:basedOn w:val="NoSpacingChar"/>
    <w:link w:val="Image-FullPage"/>
    <w:uiPriority w:val="19"/>
    <w:rsid w:val="002B14F6"/>
    <w:rPr>
      <w:sz w:val="20"/>
    </w:rPr>
  </w:style>
  <w:style w:type="paragraph" w:styleId="TOC1">
    <w:name w:val="toc 1"/>
    <w:basedOn w:val="Normal"/>
    <w:next w:val="Normal"/>
    <w:autoRedefine/>
    <w:uiPriority w:val="39"/>
    <w:unhideWhenUsed/>
    <w:qFormat/>
    <w:rsid w:val="009947C3"/>
    <w:pPr>
      <w:tabs>
        <w:tab w:val="left" w:pos="567"/>
        <w:tab w:val="right" w:pos="9400"/>
      </w:tabs>
      <w:spacing w:before="160" w:after="0" w:line="264" w:lineRule="auto"/>
      <w:ind w:right="905"/>
    </w:pPr>
    <w:rPr>
      <w:rFonts w:ascii="Arial" w:hAnsi="Arial"/>
      <w:b/>
      <w:lang w:eastAsia="en-AU"/>
    </w:rPr>
  </w:style>
  <w:style w:type="paragraph" w:styleId="TOC2">
    <w:name w:val="toc 2"/>
    <w:basedOn w:val="Normal"/>
    <w:next w:val="Normal"/>
    <w:autoRedefine/>
    <w:uiPriority w:val="39"/>
    <w:unhideWhenUsed/>
    <w:qFormat/>
    <w:rsid w:val="009510CD"/>
    <w:pPr>
      <w:tabs>
        <w:tab w:val="right" w:pos="709"/>
      </w:tabs>
      <w:spacing w:after="0" w:line="252" w:lineRule="auto"/>
      <w:ind w:left="284" w:right="1046"/>
    </w:pPr>
    <w:rPr>
      <w:sz w:val="20"/>
    </w:rPr>
  </w:style>
  <w:style w:type="character" w:styleId="Hyperlink">
    <w:name w:val="Hyperlink"/>
    <w:basedOn w:val="DefaultParagraphFont"/>
    <w:uiPriority w:val="99"/>
    <w:unhideWhenUsed/>
    <w:rsid w:val="002B14F6"/>
    <w:rPr>
      <w:color w:val="0563C1" w:themeColor="hyperlink"/>
      <w:u w:val="single"/>
    </w:rPr>
  </w:style>
  <w:style w:type="table" w:customStyle="1" w:styleId="Blank">
    <w:name w:val="Blank"/>
    <w:basedOn w:val="TableNormal"/>
    <w:uiPriority w:val="99"/>
    <w:rsid w:val="002B14F6"/>
    <w:pPr>
      <w:spacing w:after="0" w:line="240" w:lineRule="auto"/>
    </w:pPr>
    <w:tblPr>
      <w:tblCellMar>
        <w:left w:w="0" w:type="dxa"/>
        <w:right w:w="0" w:type="dxa"/>
      </w:tblCellMar>
    </w:tblPr>
  </w:style>
  <w:style w:type="paragraph" w:styleId="BodyText">
    <w:name w:val="Body Text"/>
    <w:basedOn w:val="Normal"/>
    <w:link w:val="BodyTextChar"/>
    <w:uiPriority w:val="1"/>
    <w:unhideWhenUsed/>
    <w:qFormat/>
    <w:rsid w:val="002B14F6"/>
    <w:pPr>
      <w:spacing w:line="288" w:lineRule="auto"/>
    </w:pPr>
    <w:rPr>
      <w:sz w:val="20"/>
    </w:rPr>
  </w:style>
  <w:style w:type="character" w:customStyle="1" w:styleId="BodyTextChar">
    <w:name w:val="Body Text Char"/>
    <w:basedOn w:val="DefaultParagraphFont"/>
    <w:link w:val="BodyText"/>
    <w:uiPriority w:val="1"/>
    <w:rsid w:val="002B14F6"/>
    <w:rPr>
      <w:sz w:val="20"/>
    </w:rPr>
  </w:style>
  <w:style w:type="paragraph" w:customStyle="1" w:styleId="NumberedHeading1">
    <w:name w:val="Numbered Heading 1"/>
    <w:basedOn w:val="Heading1"/>
    <w:link w:val="NumberedHeading1Char"/>
    <w:uiPriority w:val="11"/>
    <w:qFormat/>
    <w:rsid w:val="002B14F6"/>
    <w:pPr>
      <w:numPr>
        <w:numId w:val="6"/>
      </w:numPr>
      <w:spacing w:after="180" w:line="216" w:lineRule="auto"/>
      <w:contextualSpacing/>
    </w:pPr>
    <w:rPr>
      <w:b/>
      <w:caps/>
      <w:color w:val="000000" w:themeColor="text1"/>
    </w:rPr>
  </w:style>
  <w:style w:type="paragraph" w:customStyle="1" w:styleId="NumberedHeading2">
    <w:name w:val="Numbered Heading 2"/>
    <w:basedOn w:val="Heading2"/>
    <w:link w:val="NumberedHeading2Char"/>
    <w:uiPriority w:val="11"/>
    <w:qFormat/>
    <w:rsid w:val="002B14F6"/>
    <w:pPr>
      <w:numPr>
        <w:ilvl w:val="1"/>
        <w:numId w:val="6"/>
      </w:numPr>
    </w:pPr>
  </w:style>
  <w:style w:type="character" w:customStyle="1" w:styleId="NumberedHeading1Char">
    <w:name w:val="Numbered Heading 1 Char"/>
    <w:basedOn w:val="Heading1Char"/>
    <w:link w:val="NumberedHeading1"/>
    <w:uiPriority w:val="11"/>
    <w:rsid w:val="002B14F6"/>
    <w:rPr>
      <w:rFonts w:asciiTheme="majorHAnsi" w:eastAsiaTheme="majorEastAsia" w:hAnsiTheme="majorHAnsi" w:cstheme="majorBidi"/>
      <w:b/>
      <w:caps/>
      <w:color w:val="000000" w:themeColor="text1"/>
      <w:sz w:val="32"/>
      <w:szCs w:val="32"/>
    </w:rPr>
  </w:style>
  <w:style w:type="paragraph" w:customStyle="1" w:styleId="NumberedHeading3">
    <w:name w:val="Numbered Heading 3"/>
    <w:basedOn w:val="Heading3"/>
    <w:link w:val="NumberedHeading3Char"/>
    <w:uiPriority w:val="11"/>
    <w:qFormat/>
    <w:rsid w:val="002B14F6"/>
    <w:pPr>
      <w:numPr>
        <w:ilvl w:val="2"/>
        <w:numId w:val="6"/>
      </w:numPr>
    </w:pPr>
  </w:style>
  <w:style w:type="character" w:customStyle="1" w:styleId="NumberedHeading2Char">
    <w:name w:val="Numbered Heading 2 Char"/>
    <w:basedOn w:val="Heading2Char"/>
    <w:link w:val="NumberedHeading2"/>
    <w:uiPriority w:val="11"/>
    <w:rsid w:val="002B14F6"/>
    <w:rPr>
      <w:rFonts w:asciiTheme="majorHAnsi" w:eastAsiaTheme="majorEastAsia" w:hAnsiTheme="majorHAnsi" w:cstheme="majorBidi"/>
      <w:b/>
      <w:color w:val="000000" w:themeColor="text1"/>
      <w:sz w:val="28"/>
      <w:szCs w:val="26"/>
    </w:rPr>
  </w:style>
  <w:style w:type="paragraph" w:customStyle="1" w:styleId="NumberedHeading4">
    <w:name w:val="Numbered Heading 4"/>
    <w:basedOn w:val="Heading4"/>
    <w:link w:val="NumberedHeading4Char"/>
    <w:uiPriority w:val="11"/>
    <w:qFormat/>
    <w:rsid w:val="002B14F6"/>
    <w:pPr>
      <w:numPr>
        <w:ilvl w:val="3"/>
        <w:numId w:val="6"/>
      </w:numPr>
    </w:pPr>
  </w:style>
  <w:style w:type="character" w:customStyle="1" w:styleId="NumberedHeading3Char">
    <w:name w:val="Numbered Heading 3 Char"/>
    <w:basedOn w:val="Heading3Char"/>
    <w:link w:val="NumberedHeading3"/>
    <w:uiPriority w:val="11"/>
    <w:rsid w:val="002B14F6"/>
    <w:rPr>
      <w:rFonts w:asciiTheme="majorHAnsi" w:eastAsiaTheme="majorEastAsia" w:hAnsiTheme="majorHAnsi" w:cstheme="majorBidi"/>
      <w:sz w:val="25"/>
      <w:szCs w:val="24"/>
    </w:rPr>
  </w:style>
  <w:style w:type="paragraph" w:customStyle="1" w:styleId="ListNumber6">
    <w:name w:val="List Number 6"/>
    <w:basedOn w:val="ListNumber5"/>
    <w:uiPriority w:val="13"/>
    <w:qFormat/>
    <w:rsid w:val="002B14F6"/>
    <w:pPr>
      <w:numPr>
        <w:ilvl w:val="0"/>
        <w:numId w:val="0"/>
      </w:numPr>
      <w:ind w:left="1418" w:hanging="1418"/>
    </w:pPr>
  </w:style>
  <w:style w:type="character" w:customStyle="1" w:styleId="NumberedHeading4Char">
    <w:name w:val="Numbered Heading 4 Char"/>
    <w:basedOn w:val="Heading4Char"/>
    <w:link w:val="NumberedHeading4"/>
    <w:uiPriority w:val="11"/>
    <w:rsid w:val="002B14F6"/>
    <w:rPr>
      <w:rFonts w:asciiTheme="majorHAnsi" w:eastAsiaTheme="majorEastAsia" w:hAnsiTheme="majorHAnsi" w:cstheme="majorBidi"/>
      <w:b/>
      <w:iCs/>
      <w:caps/>
      <w:sz w:val="18"/>
    </w:rPr>
  </w:style>
  <w:style w:type="paragraph" w:styleId="BalloonText">
    <w:name w:val="Balloon Text"/>
    <w:basedOn w:val="Normal"/>
    <w:link w:val="BalloonTextChar"/>
    <w:uiPriority w:val="99"/>
    <w:semiHidden/>
    <w:unhideWhenUsed/>
    <w:rsid w:val="002B1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4F6"/>
    <w:rPr>
      <w:rFonts w:ascii="Segoe UI" w:hAnsi="Segoe UI" w:cs="Segoe UI"/>
      <w:sz w:val="18"/>
      <w:szCs w:val="18"/>
    </w:rPr>
  </w:style>
  <w:style w:type="paragraph" w:customStyle="1" w:styleId="Coverimage">
    <w:name w:val="Cover image"/>
    <w:basedOn w:val="BodyText"/>
    <w:link w:val="CoverimageChar"/>
    <w:uiPriority w:val="1"/>
    <w:rsid w:val="002B14F6"/>
    <w:pPr>
      <w:framePr w:w="6691" w:h="10490" w:hRule="exact" w:wrap="around" w:vAnchor="page" w:hAnchor="margin" w:y="4821" w:anchorLock="1"/>
    </w:pPr>
  </w:style>
  <w:style w:type="character" w:customStyle="1" w:styleId="CoverimageChar">
    <w:name w:val="Cover image Char"/>
    <w:basedOn w:val="BodyTextChar"/>
    <w:link w:val="Coverimage"/>
    <w:uiPriority w:val="1"/>
    <w:rsid w:val="002B14F6"/>
    <w:rPr>
      <w:sz w:val="20"/>
    </w:rPr>
  </w:style>
  <w:style w:type="paragraph" w:styleId="TOC3">
    <w:name w:val="toc 3"/>
    <w:basedOn w:val="Normal"/>
    <w:next w:val="Normal"/>
    <w:autoRedefine/>
    <w:uiPriority w:val="39"/>
    <w:unhideWhenUsed/>
    <w:rsid w:val="002B14F6"/>
    <w:pPr>
      <w:tabs>
        <w:tab w:val="right" w:leader="dot" w:pos="10194"/>
      </w:tabs>
      <w:spacing w:after="100" w:line="288" w:lineRule="auto"/>
    </w:pPr>
    <w:rPr>
      <w:rFonts w:asciiTheme="majorHAnsi" w:hAnsiTheme="majorHAnsi" w:cstheme="majorHAnsi"/>
      <w:b/>
      <w:bCs/>
      <w:noProof/>
      <w:sz w:val="24"/>
      <w:szCs w:val="24"/>
    </w:rPr>
  </w:style>
  <w:style w:type="paragraph" w:styleId="NormalWeb">
    <w:name w:val="Normal (Web)"/>
    <w:basedOn w:val="Normal"/>
    <w:uiPriority w:val="99"/>
    <w:unhideWhenUsed/>
    <w:rsid w:val="002B14F6"/>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1">
    <w:name w:val="No List1"/>
    <w:next w:val="NoList"/>
    <w:uiPriority w:val="99"/>
    <w:semiHidden/>
    <w:unhideWhenUsed/>
    <w:rsid w:val="002B14F6"/>
  </w:style>
  <w:style w:type="paragraph" w:customStyle="1" w:styleId="TableParagraph">
    <w:name w:val="Table Paragraph"/>
    <w:basedOn w:val="Normal"/>
    <w:uiPriority w:val="1"/>
    <w:qFormat/>
    <w:rsid w:val="002B14F6"/>
    <w:pPr>
      <w:widowControl w:val="0"/>
      <w:autoSpaceDE w:val="0"/>
      <w:autoSpaceDN w:val="0"/>
      <w:spacing w:after="0" w:line="240" w:lineRule="auto"/>
    </w:pPr>
    <w:rPr>
      <w:rFonts w:ascii="Calibri" w:eastAsia="Calibri" w:hAnsi="Calibri" w:cs="Calibri"/>
      <w:lang w:val="en-US"/>
    </w:rPr>
  </w:style>
  <w:style w:type="numbering" w:customStyle="1" w:styleId="NoList2">
    <w:name w:val="No List2"/>
    <w:next w:val="NoList"/>
    <w:uiPriority w:val="99"/>
    <w:semiHidden/>
    <w:unhideWhenUsed/>
    <w:rsid w:val="002B14F6"/>
  </w:style>
  <w:style w:type="character" w:styleId="UnresolvedMention">
    <w:name w:val="Unresolved Mention"/>
    <w:basedOn w:val="DefaultParagraphFont"/>
    <w:uiPriority w:val="99"/>
    <w:unhideWhenUsed/>
    <w:rsid w:val="002B14F6"/>
    <w:rPr>
      <w:color w:val="605E5C"/>
      <w:shd w:val="clear" w:color="auto" w:fill="E1DFDD"/>
    </w:rPr>
  </w:style>
  <w:style w:type="numbering" w:customStyle="1" w:styleId="NoList3">
    <w:name w:val="No List3"/>
    <w:next w:val="NoList"/>
    <w:uiPriority w:val="99"/>
    <w:semiHidden/>
    <w:unhideWhenUsed/>
    <w:rsid w:val="002B14F6"/>
  </w:style>
  <w:style w:type="numbering" w:customStyle="1" w:styleId="NoList4">
    <w:name w:val="No List4"/>
    <w:next w:val="NoList"/>
    <w:uiPriority w:val="99"/>
    <w:semiHidden/>
    <w:unhideWhenUsed/>
    <w:rsid w:val="002B14F6"/>
  </w:style>
  <w:style w:type="numbering" w:customStyle="1" w:styleId="NoList5">
    <w:name w:val="No List5"/>
    <w:next w:val="NoList"/>
    <w:uiPriority w:val="99"/>
    <w:semiHidden/>
    <w:unhideWhenUsed/>
    <w:rsid w:val="002B14F6"/>
  </w:style>
  <w:style w:type="numbering" w:customStyle="1" w:styleId="NoList6">
    <w:name w:val="No List6"/>
    <w:next w:val="NoList"/>
    <w:uiPriority w:val="99"/>
    <w:semiHidden/>
    <w:unhideWhenUsed/>
    <w:rsid w:val="002B14F6"/>
  </w:style>
  <w:style w:type="numbering" w:customStyle="1" w:styleId="NoList7">
    <w:name w:val="No List7"/>
    <w:next w:val="NoList"/>
    <w:uiPriority w:val="99"/>
    <w:semiHidden/>
    <w:unhideWhenUsed/>
    <w:rsid w:val="002B14F6"/>
  </w:style>
  <w:style w:type="numbering" w:customStyle="1" w:styleId="NoList8">
    <w:name w:val="No List8"/>
    <w:next w:val="NoList"/>
    <w:uiPriority w:val="99"/>
    <w:semiHidden/>
    <w:unhideWhenUsed/>
    <w:rsid w:val="002B14F6"/>
  </w:style>
  <w:style w:type="numbering" w:customStyle="1" w:styleId="NoList9">
    <w:name w:val="No List9"/>
    <w:next w:val="NoList"/>
    <w:uiPriority w:val="99"/>
    <w:semiHidden/>
    <w:unhideWhenUsed/>
    <w:rsid w:val="002B14F6"/>
  </w:style>
  <w:style w:type="paragraph" w:styleId="TOC4">
    <w:name w:val="toc 4"/>
    <w:basedOn w:val="Normal"/>
    <w:next w:val="Normal"/>
    <w:autoRedefine/>
    <w:uiPriority w:val="39"/>
    <w:unhideWhenUsed/>
    <w:rsid w:val="002B14F6"/>
    <w:pPr>
      <w:spacing w:after="100"/>
      <w:ind w:left="660"/>
    </w:pPr>
    <w:rPr>
      <w:rFonts w:eastAsiaTheme="minorEastAsia"/>
      <w:lang w:eastAsia="en-AU"/>
    </w:rPr>
  </w:style>
  <w:style w:type="paragraph" w:styleId="TOC5">
    <w:name w:val="toc 5"/>
    <w:basedOn w:val="Normal"/>
    <w:next w:val="Normal"/>
    <w:autoRedefine/>
    <w:uiPriority w:val="39"/>
    <w:unhideWhenUsed/>
    <w:rsid w:val="002B14F6"/>
    <w:pPr>
      <w:spacing w:after="100"/>
      <w:ind w:left="880"/>
    </w:pPr>
    <w:rPr>
      <w:rFonts w:eastAsiaTheme="minorEastAsia"/>
      <w:lang w:eastAsia="en-AU"/>
    </w:rPr>
  </w:style>
  <w:style w:type="paragraph" w:styleId="TOC6">
    <w:name w:val="toc 6"/>
    <w:basedOn w:val="Normal"/>
    <w:next w:val="Normal"/>
    <w:autoRedefine/>
    <w:uiPriority w:val="39"/>
    <w:unhideWhenUsed/>
    <w:rsid w:val="002B14F6"/>
    <w:pPr>
      <w:spacing w:after="100"/>
      <w:ind w:left="1100"/>
    </w:pPr>
    <w:rPr>
      <w:rFonts w:eastAsiaTheme="minorEastAsia"/>
      <w:lang w:eastAsia="en-AU"/>
    </w:rPr>
  </w:style>
  <w:style w:type="paragraph" w:styleId="TOC7">
    <w:name w:val="toc 7"/>
    <w:basedOn w:val="Normal"/>
    <w:next w:val="Normal"/>
    <w:autoRedefine/>
    <w:uiPriority w:val="39"/>
    <w:unhideWhenUsed/>
    <w:rsid w:val="002B14F6"/>
    <w:pPr>
      <w:spacing w:after="100"/>
      <w:ind w:left="1320"/>
    </w:pPr>
    <w:rPr>
      <w:rFonts w:eastAsiaTheme="minorEastAsia"/>
      <w:lang w:eastAsia="en-AU"/>
    </w:rPr>
  </w:style>
  <w:style w:type="paragraph" w:styleId="TOC8">
    <w:name w:val="toc 8"/>
    <w:basedOn w:val="Normal"/>
    <w:next w:val="Normal"/>
    <w:autoRedefine/>
    <w:uiPriority w:val="39"/>
    <w:unhideWhenUsed/>
    <w:rsid w:val="002B14F6"/>
    <w:pPr>
      <w:spacing w:after="100"/>
      <w:ind w:left="1540"/>
    </w:pPr>
    <w:rPr>
      <w:rFonts w:eastAsiaTheme="minorEastAsia"/>
      <w:lang w:eastAsia="en-AU"/>
    </w:rPr>
  </w:style>
  <w:style w:type="paragraph" w:styleId="TOC9">
    <w:name w:val="toc 9"/>
    <w:basedOn w:val="Normal"/>
    <w:next w:val="Normal"/>
    <w:autoRedefine/>
    <w:uiPriority w:val="39"/>
    <w:unhideWhenUsed/>
    <w:rsid w:val="002B14F6"/>
    <w:pPr>
      <w:spacing w:after="100"/>
      <w:ind w:left="1760"/>
    </w:pPr>
    <w:rPr>
      <w:rFonts w:eastAsiaTheme="minorEastAsia"/>
      <w:lang w:eastAsia="en-AU"/>
    </w:rPr>
  </w:style>
  <w:style w:type="numbering" w:customStyle="1" w:styleId="NoList10">
    <w:name w:val="No List10"/>
    <w:next w:val="NoList"/>
    <w:uiPriority w:val="99"/>
    <w:semiHidden/>
    <w:unhideWhenUsed/>
    <w:rsid w:val="002B14F6"/>
  </w:style>
  <w:style w:type="numbering" w:customStyle="1" w:styleId="NoList11">
    <w:name w:val="No List11"/>
    <w:next w:val="NoList"/>
    <w:uiPriority w:val="99"/>
    <w:semiHidden/>
    <w:unhideWhenUsed/>
    <w:rsid w:val="002B14F6"/>
  </w:style>
  <w:style w:type="numbering" w:customStyle="1" w:styleId="NoList12">
    <w:name w:val="No List12"/>
    <w:next w:val="NoList"/>
    <w:uiPriority w:val="99"/>
    <w:semiHidden/>
    <w:unhideWhenUsed/>
    <w:rsid w:val="002B14F6"/>
  </w:style>
  <w:style w:type="numbering" w:customStyle="1" w:styleId="NoList13">
    <w:name w:val="No List13"/>
    <w:next w:val="NoList"/>
    <w:uiPriority w:val="99"/>
    <w:semiHidden/>
    <w:unhideWhenUsed/>
    <w:rsid w:val="002B14F6"/>
  </w:style>
  <w:style w:type="numbering" w:customStyle="1" w:styleId="NoList14">
    <w:name w:val="No List14"/>
    <w:next w:val="NoList"/>
    <w:uiPriority w:val="99"/>
    <w:semiHidden/>
    <w:unhideWhenUsed/>
    <w:rsid w:val="002B14F6"/>
  </w:style>
  <w:style w:type="numbering" w:customStyle="1" w:styleId="NoList15">
    <w:name w:val="No List15"/>
    <w:next w:val="NoList"/>
    <w:uiPriority w:val="99"/>
    <w:semiHidden/>
    <w:unhideWhenUsed/>
    <w:rsid w:val="002B14F6"/>
  </w:style>
  <w:style w:type="numbering" w:customStyle="1" w:styleId="NoList16">
    <w:name w:val="No List16"/>
    <w:next w:val="NoList"/>
    <w:uiPriority w:val="99"/>
    <w:semiHidden/>
    <w:unhideWhenUsed/>
    <w:rsid w:val="002B14F6"/>
  </w:style>
  <w:style w:type="numbering" w:customStyle="1" w:styleId="NoList17">
    <w:name w:val="No List17"/>
    <w:next w:val="NoList"/>
    <w:uiPriority w:val="99"/>
    <w:semiHidden/>
    <w:unhideWhenUsed/>
    <w:rsid w:val="002B14F6"/>
  </w:style>
  <w:style w:type="numbering" w:customStyle="1" w:styleId="NoList18">
    <w:name w:val="No List18"/>
    <w:next w:val="NoList"/>
    <w:uiPriority w:val="99"/>
    <w:semiHidden/>
    <w:unhideWhenUsed/>
    <w:rsid w:val="002B14F6"/>
  </w:style>
  <w:style w:type="numbering" w:customStyle="1" w:styleId="NoList19">
    <w:name w:val="No List19"/>
    <w:next w:val="NoList"/>
    <w:uiPriority w:val="99"/>
    <w:semiHidden/>
    <w:unhideWhenUsed/>
    <w:rsid w:val="002B14F6"/>
  </w:style>
  <w:style w:type="numbering" w:customStyle="1" w:styleId="NoList20">
    <w:name w:val="No List20"/>
    <w:next w:val="NoList"/>
    <w:uiPriority w:val="99"/>
    <w:semiHidden/>
    <w:unhideWhenUsed/>
    <w:rsid w:val="002B14F6"/>
  </w:style>
  <w:style w:type="numbering" w:customStyle="1" w:styleId="NoList21">
    <w:name w:val="No List21"/>
    <w:next w:val="NoList"/>
    <w:uiPriority w:val="99"/>
    <w:semiHidden/>
    <w:unhideWhenUsed/>
    <w:rsid w:val="002B14F6"/>
  </w:style>
  <w:style w:type="numbering" w:customStyle="1" w:styleId="NoList22">
    <w:name w:val="No List22"/>
    <w:next w:val="NoList"/>
    <w:uiPriority w:val="99"/>
    <w:semiHidden/>
    <w:unhideWhenUsed/>
    <w:rsid w:val="002B14F6"/>
  </w:style>
  <w:style w:type="numbering" w:customStyle="1" w:styleId="NoList23">
    <w:name w:val="No List23"/>
    <w:next w:val="NoList"/>
    <w:uiPriority w:val="99"/>
    <w:semiHidden/>
    <w:unhideWhenUsed/>
    <w:rsid w:val="002B14F6"/>
  </w:style>
  <w:style w:type="numbering" w:customStyle="1" w:styleId="NoList24">
    <w:name w:val="No List24"/>
    <w:next w:val="NoList"/>
    <w:uiPriority w:val="99"/>
    <w:semiHidden/>
    <w:unhideWhenUsed/>
    <w:rsid w:val="002B14F6"/>
  </w:style>
  <w:style w:type="numbering" w:customStyle="1" w:styleId="NoList25">
    <w:name w:val="No List25"/>
    <w:next w:val="NoList"/>
    <w:uiPriority w:val="99"/>
    <w:semiHidden/>
    <w:unhideWhenUsed/>
    <w:rsid w:val="002B14F6"/>
  </w:style>
  <w:style w:type="numbering" w:customStyle="1" w:styleId="NoList26">
    <w:name w:val="No List26"/>
    <w:next w:val="NoList"/>
    <w:uiPriority w:val="99"/>
    <w:semiHidden/>
    <w:unhideWhenUsed/>
    <w:rsid w:val="002B14F6"/>
  </w:style>
  <w:style w:type="numbering" w:customStyle="1" w:styleId="NoList27">
    <w:name w:val="No List27"/>
    <w:next w:val="NoList"/>
    <w:uiPriority w:val="99"/>
    <w:semiHidden/>
    <w:unhideWhenUsed/>
    <w:rsid w:val="002B14F6"/>
  </w:style>
  <w:style w:type="character" w:styleId="LineNumber">
    <w:name w:val="line number"/>
    <w:basedOn w:val="DefaultParagraphFont"/>
    <w:uiPriority w:val="99"/>
    <w:semiHidden/>
    <w:unhideWhenUsed/>
    <w:rsid w:val="002B14F6"/>
  </w:style>
  <w:style w:type="table" w:customStyle="1" w:styleId="GridTable41">
    <w:name w:val="Grid Table 41"/>
    <w:basedOn w:val="TableNormal"/>
    <w:next w:val="GridTable4"/>
    <w:uiPriority w:val="49"/>
    <w:rsid w:val="002B14F6"/>
    <w:pPr>
      <w:spacing w:after="0" w:line="240" w:lineRule="auto"/>
    </w:pPr>
    <w:rPr>
      <w:rFonts w:ascii="Arial" w:eastAsia="Arial" w:hAnsi="Arial" w:cs="Arial"/>
      <w:lang w:val="en-U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2B14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2B14F6"/>
    <w:pPr>
      <w:spacing w:after="0" w:line="240" w:lineRule="auto"/>
    </w:pPr>
    <w:rPr>
      <w:rFonts w:ascii="Arial" w:eastAsia="Arial" w:hAnsi="Arial" w:cs="Arial"/>
      <w:lang w:val="en-U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2B14F6"/>
    <w:pPr>
      <w:spacing w:after="0" w:line="240" w:lineRule="auto"/>
    </w:pPr>
    <w:rPr>
      <w:rFonts w:ascii="Arial" w:eastAsia="Arial" w:hAnsi="Arial" w:cs="Arial"/>
      <w:lang w:val="en-US"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
    <w:name w:val="List Table 31"/>
    <w:basedOn w:val="TableNormal"/>
    <w:next w:val="ListTable3"/>
    <w:uiPriority w:val="48"/>
    <w:rsid w:val="002B14F6"/>
    <w:pPr>
      <w:spacing w:after="0" w:line="240" w:lineRule="auto"/>
    </w:pPr>
    <w:rPr>
      <w:rFonts w:ascii="Arial" w:eastAsia="Arial" w:hAnsi="Arial" w:cs="Arial"/>
      <w:lang w:val="en-US" w:eastAsia="ja-JP"/>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B14F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2">
    <w:name w:val="List Table 32"/>
    <w:basedOn w:val="TableNormal"/>
    <w:next w:val="ListTable3"/>
    <w:uiPriority w:val="48"/>
    <w:rsid w:val="002B14F6"/>
    <w:pPr>
      <w:spacing w:after="0" w:line="240" w:lineRule="auto"/>
    </w:pPr>
    <w:rPr>
      <w:rFonts w:ascii="Arial" w:eastAsia="Arial" w:hAnsi="Arial" w:cs="Arial"/>
      <w:lang w:val="en-US" w:eastAsia="ja-JP"/>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3">
    <w:name w:val="List Table 33"/>
    <w:basedOn w:val="TableNormal"/>
    <w:next w:val="ListTable3"/>
    <w:uiPriority w:val="48"/>
    <w:rsid w:val="002B14F6"/>
    <w:pPr>
      <w:spacing w:after="0" w:line="240" w:lineRule="auto"/>
    </w:pPr>
    <w:rPr>
      <w:rFonts w:ascii="Arial" w:eastAsia="Arial" w:hAnsi="Arial" w:cs="Arial"/>
      <w:lang w:val="en-US" w:eastAsia="ja-JP"/>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Grid">
    <w:name w:val="Table Grid"/>
    <w:basedOn w:val="TableNormal"/>
    <w:uiPriority w:val="39"/>
    <w:rsid w:val="002B14F6"/>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1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14F6"/>
    <w:rPr>
      <w:color w:val="954F72" w:themeColor="followedHyperlink"/>
      <w:u w:val="single"/>
    </w:rPr>
  </w:style>
  <w:style w:type="character" w:styleId="Emphasis">
    <w:name w:val="Emphasis"/>
    <w:basedOn w:val="DefaultParagraphFont"/>
    <w:uiPriority w:val="20"/>
    <w:qFormat/>
    <w:rsid w:val="002B14F6"/>
    <w:rPr>
      <w:i/>
      <w:iCs/>
    </w:rPr>
  </w:style>
  <w:style w:type="character" w:customStyle="1" w:styleId="normaltextrun">
    <w:name w:val="normaltextrun"/>
    <w:basedOn w:val="DefaultParagraphFont"/>
    <w:rsid w:val="002B14F6"/>
  </w:style>
  <w:style w:type="character" w:customStyle="1" w:styleId="scxw112261718">
    <w:name w:val="scxw112261718"/>
    <w:basedOn w:val="DefaultParagraphFont"/>
    <w:rsid w:val="002B14F6"/>
  </w:style>
  <w:style w:type="paragraph" w:styleId="FootnoteText">
    <w:name w:val="footnote text"/>
    <w:basedOn w:val="Normal"/>
    <w:link w:val="FootnoteTextChar"/>
    <w:uiPriority w:val="99"/>
    <w:semiHidden/>
    <w:unhideWhenUsed/>
    <w:rsid w:val="002B14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14F6"/>
    <w:rPr>
      <w:sz w:val="20"/>
      <w:szCs w:val="20"/>
    </w:rPr>
  </w:style>
  <w:style w:type="character" w:styleId="FootnoteReference">
    <w:name w:val="footnote reference"/>
    <w:uiPriority w:val="99"/>
    <w:semiHidden/>
    <w:unhideWhenUsed/>
    <w:rsid w:val="002B14F6"/>
    <w:rPr>
      <w:vertAlign w:val="superscript"/>
    </w:rPr>
  </w:style>
  <w:style w:type="paragraph" w:customStyle="1" w:styleId="paragraph">
    <w:name w:val="paragraph"/>
    <w:basedOn w:val="Normal"/>
    <w:rsid w:val="00291704"/>
    <w:pPr>
      <w:spacing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291704"/>
  </w:style>
  <w:style w:type="character" w:customStyle="1" w:styleId="eop">
    <w:name w:val="eop"/>
    <w:basedOn w:val="DefaultParagraphFont"/>
    <w:rsid w:val="00291704"/>
  </w:style>
  <w:style w:type="character" w:customStyle="1" w:styleId="wacimagecontainer">
    <w:name w:val="wacimagecontainer"/>
    <w:basedOn w:val="DefaultParagraphFont"/>
    <w:rsid w:val="00291704"/>
  </w:style>
  <w:style w:type="table" w:customStyle="1" w:styleId="ListTable34">
    <w:name w:val="List Table 34"/>
    <w:basedOn w:val="TableNormal"/>
    <w:next w:val="ListTable3"/>
    <w:uiPriority w:val="48"/>
    <w:rsid w:val="00B44C15"/>
    <w:pPr>
      <w:spacing w:after="0" w:line="240" w:lineRule="auto"/>
    </w:pPr>
    <w:rPr>
      <w:rFonts w:eastAsiaTheme="minorEastAsia"/>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ommentText">
    <w:name w:val="annotation text"/>
    <w:basedOn w:val="Normal"/>
    <w:link w:val="CommentTextChar"/>
    <w:uiPriority w:val="99"/>
    <w:semiHidden/>
    <w:unhideWhenUsed/>
    <w:rsid w:val="007F595D"/>
    <w:pPr>
      <w:spacing w:after="0" w:line="240" w:lineRule="auto"/>
    </w:pPr>
    <w:rPr>
      <w:rFonts w:ascii="Arial" w:eastAsia="Arial" w:hAnsi="Arial" w:cs="Arial"/>
      <w:sz w:val="20"/>
      <w:szCs w:val="20"/>
      <w:lang w:val="en-US" w:eastAsia="ja-JP"/>
    </w:rPr>
  </w:style>
  <w:style w:type="character" w:customStyle="1" w:styleId="CommentTextChar">
    <w:name w:val="Comment Text Char"/>
    <w:basedOn w:val="DefaultParagraphFont"/>
    <w:link w:val="CommentText"/>
    <w:uiPriority w:val="99"/>
    <w:semiHidden/>
    <w:rsid w:val="007F595D"/>
    <w:rPr>
      <w:rFonts w:ascii="Arial" w:eastAsia="Arial" w:hAnsi="Arial" w:cs="Arial"/>
      <w:sz w:val="20"/>
      <w:szCs w:val="20"/>
      <w:lang w:val="en-US" w:eastAsia="ja-JP"/>
    </w:rPr>
  </w:style>
  <w:style w:type="character" w:styleId="CommentReference">
    <w:name w:val="annotation reference"/>
    <w:basedOn w:val="DefaultParagraphFont"/>
    <w:uiPriority w:val="99"/>
    <w:semiHidden/>
    <w:unhideWhenUsed/>
    <w:rsid w:val="007F595D"/>
    <w:rPr>
      <w:sz w:val="16"/>
      <w:szCs w:val="16"/>
    </w:rPr>
  </w:style>
  <w:style w:type="paragraph" w:styleId="CommentSubject">
    <w:name w:val="annotation subject"/>
    <w:basedOn w:val="CommentText"/>
    <w:next w:val="CommentText"/>
    <w:link w:val="CommentSubjectChar"/>
    <w:uiPriority w:val="99"/>
    <w:semiHidden/>
    <w:unhideWhenUsed/>
    <w:rsid w:val="007F595D"/>
    <w:rPr>
      <w:b/>
      <w:bCs/>
    </w:rPr>
  </w:style>
  <w:style w:type="character" w:customStyle="1" w:styleId="CommentSubjectChar">
    <w:name w:val="Comment Subject Char"/>
    <w:basedOn w:val="CommentTextChar"/>
    <w:link w:val="CommentSubject"/>
    <w:uiPriority w:val="99"/>
    <w:semiHidden/>
    <w:rsid w:val="007F595D"/>
    <w:rPr>
      <w:rFonts w:ascii="Arial" w:eastAsia="Arial" w:hAnsi="Arial" w:cs="Arial"/>
      <w:b/>
      <w:bCs/>
      <w:sz w:val="20"/>
      <w:szCs w:val="20"/>
      <w:lang w:val="en-US" w:eastAsia="ja-JP"/>
    </w:rPr>
  </w:style>
  <w:style w:type="character" w:styleId="Mention">
    <w:name w:val="Mention"/>
    <w:basedOn w:val="DefaultParagraphFont"/>
    <w:uiPriority w:val="99"/>
    <w:unhideWhenUsed/>
    <w:rsid w:val="007F595D"/>
    <w:rPr>
      <w:color w:val="2B579A"/>
      <w:shd w:val="clear" w:color="auto" w:fill="E1DFDD"/>
    </w:rPr>
  </w:style>
  <w:style w:type="table" w:customStyle="1" w:styleId="TableGrid12">
    <w:name w:val="Table Grid12"/>
    <w:basedOn w:val="TableNormal"/>
    <w:next w:val="TableGrid"/>
    <w:uiPriority w:val="39"/>
    <w:rsid w:val="00C4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urefileholder">
    <w:name w:val="instructure_file_holder"/>
    <w:basedOn w:val="DefaultParagraphFont"/>
    <w:rsid w:val="0035754B"/>
  </w:style>
  <w:style w:type="table" w:customStyle="1" w:styleId="TableGrid13">
    <w:name w:val="Table Grid13"/>
    <w:basedOn w:val="TableNormal"/>
    <w:next w:val="TableGrid"/>
    <w:uiPriority w:val="39"/>
    <w:rsid w:val="00F61F3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D126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14DC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A1BDD"/>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2382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2015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33F7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A336C8"/>
  </w:style>
  <w:style w:type="paragraph" w:styleId="BlockText">
    <w:name w:val="Block Text"/>
    <w:basedOn w:val="Normal"/>
    <w:uiPriority w:val="99"/>
    <w:semiHidden/>
    <w:unhideWhenUsed/>
    <w:rsid w:val="00A336C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A336C8"/>
    <w:pPr>
      <w:spacing w:after="120" w:line="480" w:lineRule="auto"/>
    </w:pPr>
  </w:style>
  <w:style w:type="character" w:customStyle="1" w:styleId="BodyText2Char">
    <w:name w:val="Body Text 2 Char"/>
    <w:basedOn w:val="DefaultParagraphFont"/>
    <w:link w:val="BodyText2"/>
    <w:uiPriority w:val="99"/>
    <w:semiHidden/>
    <w:rsid w:val="00A336C8"/>
  </w:style>
  <w:style w:type="paragraph" w:styleId="BodyText3">
    <w:name w:val="Body Text 3"/>
    <w:basedOn w:val="Normal"/>
    <w:link w:val="BodyText3Char"/>
    <w:uiPriority w:val="99"/>
    <w:semiHidden/>
    <w:unhideWhenUsed/>
    <w:rsid w:val="00A336C8"/>
    <w:pPr>
      <w:spacing w:after="120"/>
    </w:pPr>
    <w:rPr>
      <w:sz w:val="16"/>
      <w:szCs w:val="16"/>
    </w:rPr>
  </w:style>
  <w:style w:type="character" w:customStyle="1" w:styleId="BodyText3Char">
    <w:name w:val="Body Text 3 Char"/>
    <w:basedOn w:val="DefaultParagraphFont"/>
    <w:link w:val="BodyText3"/>
    <w:uiPriority w:val="99"/>
    <w:semiHidden/>
    <w:rsid w:val="00A336C8"/>
    <w:rPr>
      <w:sz w:val="16"/>
      <w:szCs w:val="16"/>
    </w:rPr>
  </w:style>
  <w:style w:type="paragraph" w:styleId="BodyTextFirstIndent">
    <w:name w:val="Body Text First Indent"/>
    <w:basedOn w:val="BodyText"/>
    <w:link w:val="BodyTextFirstIndentChar"/>
    <w:uiPriority w:val="99"/>
    <w:semiHidden/>
    <w:unhideWhenUsed/>
    <w:rsid w:val="00A336C8"/>
    <w:pPr>
      <w:spacing w:line="259" w:lineRule="auto"/>
      <w:ind w:firstLine="360"/>
    </w:pPr>
    <w:rPr>
      <w:sz w:val="22"/>
    </w:rPr>
  </w:style>
  <w:style w:type="character" w:customStyle="1" w:styleId="BodyTextFirstIndentChar">
    <w:name w:val="Body Text First Indent Char"/>
    <w:basedOn w:val="BodyTextChar"/>
    <w:link w:val="BodyTextFirstIndent"/>
    <w:uiPriority w:val="99"/>
    <w:semiHidden/>
    <w:rsid w:val="00A336C8"/>
    <w:rPr>
      <w:sz w:val="20"/>
    </w:rPr>
  </w:style>
  <w:style w:type="paragraph" w:styleId="BodyTextIndent">
    <w:name w:val="Body Text Indent"/>
    <w:basedOn w:val="Normal"/>
    <w:link w:val="BodyTextIndentChar"/>
    <w:uiPriority w:val="99"/>
    <w:semiHidden/>
    <w:unhideWhenUsed/>
    <w:rsid w:val="00A336C8"/>
    <w:pPr>
      <w:spacing w:after="120"/>
      <w:ind w:left="283"/>
    </w:pPr>
  </w:style>
  <w:style w:type="character" w:customStyle="1" w:styleId="BodyTextIndentChar">
    <w:name w:val="Body Text Indent Char"/>
    <w:basedOn w:val="DefaultParagraphFont"/>
    <w:link w:val="BodyTextIndent"/>
    <w:uiPriority w:val="99"/>
    <w:semiHidden/>
    <w:rsid w:val="00A336C8"/>
  </w:style>
  <w:style w:type="paragraph" w:styleId="BodyTextFirstIndent2">
    <w:name w:val="Body Text First Indent 2"/>
    <w:basedOn w:val="BodyTextIndent"/>
    <w:link w:val="BodyTextFirstIndent2Char"/>
    <w:uiPriority w:val="99"/>
    <w:semiHidden/>
    <w:unhideWhenUsed/>
    <w:rsid w:val="00A336C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336C8"/>
  </w:style>
  <w:style w:type="paragraph" w:styleId="BodyTextIndent2">
    <w:name w:val="Body Text Indent 2"/>
    <w:basedOn w:val="Normal"/>
    <w:link w:val="BodyTextIndent2Char"/>
    <w:uiPriority w:val="99"/>
    <w:semiHidden/>
    <w:unhideWhenUsed/>
    <w:rsid w:val="00A336C8"/>
    <w:pPr>
      <w:spacing w:after="120" w:line="480" w:lineRule="auto"/>
      <w:ind w:left="283"/>
    </w:pPr>
  </w:style>
  <w:style w:type="character" w:customStyle="1" w:styleId="BodyTextIndent2Char">
    <w:name w:val="Body Text Indent 2 Char"/>
    <w:basedOn w:val="DefaultParagraphFont"/>
    <w:link w:val="BodyTextIndent2"/>
    <w:uiPriority w:val="99"/>
    <w:semiHidden/>
    <w:rsid w:val="00A336C8"/>
  </w:style>
  <w:style w:type="paragraph" w:styleId="BodyTextIndent3">
    <w:name w:val="Body Text Indent 3"/>
    <w:basedOn w:val="Normal"/>
    <w:link w:val="BodyTextIndent3Char"/>
    <w:uiPriority w:val="99"/>
    <w:semiHidden/>
    <w:unhideWhenUsed/>
    <w:rsid w:val="00A336C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336C8"/>
    <w:rPr>
      <w:sz w:val="16"/>
      <w:szCs w:val="16"/>
    </w:rPr>
  </w:style>
  <w:style w:type="paragraph" w:styleId="Caption">
    <w:name w:val="caption"/>
    <w:basedOn w:val="Normal"/>
    <w:next w:val="Normal"/>
    <w:uiPriority w:val="35"/>
    <w:semiHidden/>
    <w:unhideWhenUsed/>
    <w:qFormat/>
    <w:rsid w:val="00A336C8"/>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336C8"/>
    <w:pPr>
      <w:spacing w:after="0" w:line="240" w:lineRule="auto"/>
      <w:ind w:left="4252"/>
    </w:pPr>
  </w:style>
  <w:style w:type="character" w:customStyle="1" w:styleId="ClosingChar">
    <w:name w:val="Closing Char"/>
    <w:basedOn w:val="DefaultParagraphFont"/>
    <w:link w:val="Closing"/>
    <w:uiPriority w:val="99"/>
    <w:semiHidden/>
    <w:rsid w:val="00A336C8"/>
  </w:style>
  <w:style w:type="paragraph" w:styleId="DocumentMap">
    <w:name w:val="Document Map"/>
    <w:basedOn w:val="Normal"/>
    <w:link w:val="DocumentMapChar"/>
    <w:uiPriority w:val="99"/>
    <w:semiHidden/>
    <w:unhideWhenUsed/>
    <w:rsid w:val="00A336C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36C8"/>
    <w:rPr>
      <w:rFonts w:ascii="Segoe UI" w:hAnsi="Segoe UI" w:cs="Segoe UI"/>
      <w:sz w:val="16"/>
      <w:szCs w:val="16"/>
    </w:rPr>
  </w:style>
  <w:style w:type="paragraph" w:styleId="E-mailSignature">
    <w:name w:val="E-mail Signature"/>
    <w:basedOn w:val="Normal"/>
    <w:link w:val="E-mailSignatureChar"/>
    <w:uiPriority w:val="99"/>
    <w:semiHidden/>
    <w:unhideWhenUsed/>
    <w:rsid w:val="00A336C8"/>
    <w:pPr>
      <w:spacing w:after="0" w:line="240" w:lineRule="auto"/>
    </w:pPr>
  </w:style>
  <w:style w:type="character" w:customStyle="1" w:styleId="E-mailSignatureChar">
    <w:name w:val="E-mail Signature Char"/>
    <w:basedOn w:val="DefaultParagraphFont"/>
    <w:link w:val="E-mailSignature"/>
    <w:uiPriority w:val="99"/>
    <w:semiHidden/>
    <w:rsid w:val="00A336C8"/>
  </w:style>
  <w:style w:type="paragraph" w:styleId="EndnoteText">
    <w:name w:val="endnote text"/>
    <w:basedOn w:val="Normal"/>
    <w:link w:val="EndnoteTextChar"/>
    <w:uiPriority w:val="99"/>
    <w:semiHidden/>
    <w:unhideWhenUsed/>
    <w:rsid w:val="00A336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36C8"/>
    <w:rPr>
      <w:sz w:val="20"/>
      <w:szCs w:val="20"/>
    </w:rPr>
  </w:style>
  <w:style w:type="paragraph" w:styleId="EnvelopeAddress">
    <w:name w:val="envelope address"/>
    <w:basedOn w:val="Normal"/>
    <w:uiPriority w:val="99"/>
    <w:semiHidden/>
    <w:unhideWhenUsed/>
    <w:rsid w:val="00A336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36C8"/>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A336C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336C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36C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336C8"/>
    <w:pPr>
      <w:spacing w:after="0" w:line="240" w:lineRule="auto"/>
    </w:pPr>
    <w:rPr>
      <w:i/>
      <w:iCs/>
    </w:rPr>
  </w:style>
  <w:style w:type="character" w:customStyle="1" w:styleId="HTMLAddressChar">
    <w:name w:val="HTML Address Char"/>
    <w:basedOn w:val="DefaultParagraphFont"/>
    <w:link w:val="HTMLAddress"/>
    <w:uiPriority w:val="99"/>
    <w:semiHidden/>
    <w:rsid w:val="00A336C8"/>
    <w:rPr>
      <w:i/>
      <w:iCs/>
    </w:rPr>
  </w:style>
  <w:style w:type="paragraph" w:styleId="HTMLPreformatted">
    <w:name w:val="HTML Preformatted"/>
    <w:basedOn w:val="Normal"/>
    <w:link w:val="HTMLPreformattedChar"/>
    <w:uiPriority w:val="99"/>
    <w:semiHidden/>
    <w:unhideWhenUsed/>
    <w:rsid w:val="00A336C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36C8"/>
    <w:rPr>
      <w:rFonts w:ascii="Consolas" w:hAnsi="Consolas"/>
      <w:sz w:val="20"/>
      <w:szCs w:val="20"/>
    </w:rPr>
  </w:style>
  <w:style w:type="paragraph" w:styleId="Index1">
    <w:name w:val="index 1"/>
    <w:basedOn w:val="Normal"/>
    <w:next w:val="Normal"/>
    <w:autoRedefine/>
    <w:uiPriority w:val="99"/>
    <w:semiHidden/>
    <w:unhideWhenUsed/>
    <w:rsid w:val="00A336C8"/>
    <w:pPr>
      <w:spacing w:after="0" w:line="240" w:lineRule="auto"/>
      <w:ind w:left="220" w:hanging="220"/>
    </w:pPr>
  </w:style>
  <w:style w:type="paragraph" w:styleId="Index2">
    <w:name w:val="index 2"/>
    <w:basedOn w:val="Normal"/>
    <w:next w:val="Normal"/>
    <w:autoRedefine/>
    <w:uiPriority w:val="99"/>
    <w:semiHidden/>
    <w:unhideWhenUsed/>
    <w:rsid w:val="00A336C8"/>
    <w:pPr>
      <w:spacing w:after="0" w:line="240" w:lineRule="auto"/>
      <w:ind w:left="440" w:hanging="220"/>
    </w:pPr>
  </w:style>
  <w:style w:type="paragraph" w:styleId="Index3">
    <w:name w:val="index 3"/>
    <w:basedOn w:val="Normal"/>
    <w:next w:val="Normal"/>
    <w:autoRedefine/>
    <w:uiPriority w:val="99"/>
    <w:semiHidden/>
    <w:unhideWhenUsed/>
    <w:rsid w:val="00A336C8"/>
    <w:pPr>
      <w:spacing w:after="0" w:line="240" w:lineRule="auto"/>
      <w:ind w:left="660" w:hanging="220"/>
    </w:pPr>
  </w:style>
  <w:style w:type="paragraph" w:styleId="Index4">
    <w:name w:val="index 4"/>
    <w:basedOn w:val="Normal"/>
    <w:next w:val="Normal"/>
    <w:autoRedefine/>
    <w:uiPriority w:val="99"/>
    <w:semiHidden/>
    <w:unhideWhenUsed/>
    <w:rsid w:val="00A336C8"/>
    <w:pPr>
      <w:spacing w:after="0" w:line="240" w:lineRule="auto"/>
      <w:ind w:left="880" w:hanging="220"/>
    </w:pPr>
  </w:style>
  <w:style w:type="paragraph" w:styleId="Index5">
    <w:name w:val="index 5"/>
    <w:basedOn w:val="Normal"/>
    <w:next w:val="Normal"/>
    <w:autoRedefine/>
    <w:uiPriority w:val="99"/>
    <w:semiHidden/>
    <w:unhideWhenUsed/>
    <w:rsid w:val="00A336C8"/>
    <w:pPr>
      <w:spacing w:after="0" w:line="240" w:lineRule="auto"/>
      <w:ind w:left="1100" w:hanging="220"/>
    </w:pPr>
  </w:style>
  <w:style w:type="paragraph" w:styleId="Index6">
    <w:name w:val="index 6"/>
    <w:basedOn w:val="Normal"/>
    <w:next w:val="Normal"/>
    <w:autoRedefine/>
    <w:uiPriority w:val="99"/>
    <w:semiHidden/>
    <w:unhideWhenUsed/>
    <w:rsid w:val="00A336C8"/>
    <w:pPr>
      <w:spacing w:after="0" w:line="240" w:lineRule="auto"/>
      <w:ind w:left="1320" w:hanging="220"/>
    </w:pPr>
  </w:style>
  <w:style w:type="paragraph" w:styleId="Index7">
    <w:name w:val="index 7"/>
    <w:basedOn w:val="Normal"/>
    <w:next w:val="Normal"/>
    <w:autoRedefine/>
    <w:uiPriority w:val="99"/>
    <w:semiHidden/>
    <w:unhideWhenUsed/>
    <w:rsid w:val="00A336C8"/>
    <w:pPr>
      <w:spacing w:after="0" w:line="240" w:lineRule="auto"/>
      <w:ind w:left="1540" w:hanging="220"/>
    </w:pPr>
  </w:style>
  <w:style w:type="paragraph" w:styleId="Index8">
    <w:name w:val="index 8"/>
    <w:basedOn w:val="Normal"/>
    <w:next w:val="Normal"/>
    <w:autoRedefine/>
    <w:uiPriority w:val="99"/>
    <w:semiHidden/>
    <w:unhideWhenUsed/>
    <w:rsid w:val="00A336C8"/>
    <w:pPr>
      <w:spacing w:after="0" w:line="240" w:lineRule="auto"/>
      <w:ind w:left="1760" w:hanging="220"/>
    </w:pPr>
  </w:style>
  <w:style w:type="paragraph" w:styleId="Index9">
    <w:name w:val="index 9"/>
    <w:basedOn w:val="Normal"/>
    <w:next w:val="Normal"/>
    <w:autoRedefine/>
    <w:uiPriority w:val="99"/>
    <w:semiHidden/>
    <w:unhideWhenUsed/>
    <w:rsid w:val="00A336C8"/>
    <w:pPr>
      <w:spacing w:after="0" w:line="240" w:lineRule="auto"/>
      <w:ind w:left="1980" w:hanging="220"/>
    </w:pPr>
  </w:style>
  <w:style w:type="paragraph" w:styleId="IndexHeading">
    <w:name w:val="index heading"/>
    <w:basedOn w:val="Normal"/>
    <w:next w:val="Index1"/>
    <w:uiPriority w:val="99"/>
    <w:semiHidden/>
    <w:unhideWhenUsed/>
    <w:rsid w:val="00A336C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336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336C8"/>
    <w:rPr>
      <w:i/>
      <w:iCs/>
      <w:color w:val="4472C4" w:themeColor="accent1"/>
    </w:rPr>
  </w:style>
  <w:style w:type="paragraph" w:styleId="List">
    <w:name w:val="List"/>
    <w:basedOn w:val="Normal"/>
    <w:uiPriority w:val="99"/>
    <w:semiHidden/>
    <w:unhideWhenUsed/>
    <w:rsid w:val="00A336C8"/>
    <w:pPr>
      <w:ind w:left="283" w:hanging="283"/>
      <w:contextualSpacing/>
    </w:pPr>
  </w:style>
  <w:style w:type="paragraph" w:styleId="List2">
    <w:name w:val="List 2"/>
    <w:basedOn w:val="Normal"/>
    <w:uiPriority w:val="99"/>
    <w:semiHidden/>
    <w:unhideWhenUsed/>
    <w:rsid w:val="00A336C8"/>
    <w:pPr>
      <w:ind w:left="566" w:hanging="283"/>
      <w:contextualSpacing/>
    </w:pPr>
  </w:style>
  <w:style w:type="paragraph" w:styleId="List3">
    <w:name w:val="List 3"/>
    <w:basedOn w:val="Normal"/>
    <w:uiPriority w:val="99"/>
    <w:semiHidden/>
    <w:unhideWhenUsed/>
    <w:rsid w:val="00A336C8"/>
    <w:pPr>
      <w:ind w:left="849" w:hanging="283"/>
      <w:contextualSpacing/>
    </w:pPr>
  </w:style>
  <w:style w:type="paragraph" w:styleId="List4">
    <w:name w:val="List 4"/>
    <w:basedOn w:val="Normal"/>
    <w:uiPriority w:val="99"/>
    <w:semiHidden/>
    <w:unhideWhenUsed/>
    <w:rsid w:val="00A336C8"/>
    <w:pPr>
      <w:ind w:left="1132" w:hanging="283"/>
      <w:contextualSpacing/>
    </w:pPr>
  </w:style>
  <w:style w:type="paragraph" w:styleId="List5">
    <w:name w:val="List 5"/>
    <w:basedOn w:val="Normal"/>
    <w:uiPriority w:val="99"/>
    <w:semiHidden/>
    <w:unhideWhenUsed/>
    <w:rsid w:val="00A336C8"/>
    <w:pPr>
      <w:ind w:left="1415" w:hanging="283"/>
      <w:contextualSpacing/>
    </w:pPr>
  </w:style>
  <w:style w:type="paragraph" w:styleId="ListBullet4">
    <w:name w:val="List Bullet 4"/>
    <w:basedOn w:val="Normal"/>
    <w:uiPriority w:val="99"/>
    <w:semiHidden/>
    <w:unhideWhenUsed/>
    <w:rsid w:val="00A336C8"/>
    <w:pPr>
      <w:numPr>
        <w:numId w:val="73"/>
      </w:numPr>
      <w:contextualSpacing/>
    </w:pPr>
  </w:style>
  <w:style w:type="paragraph" w:styleId="ListBullet5">
    <w:name w:val="List Bullet 5"/>
    <w:basedOn w:val="Normal"/>
    <w:uiPriority w:val="99"/>
    <w:semiHidden/>
    <w:unhideWhenUsed/>
    <w:rsid w:val="00A336C8"/>
    <w:pPr>
      <w:numPr>
        <w:numId w:val="74"/>
      </w:numPr>
      <w:contextualSpacing/>
    </w:pPr>
  </w:style>
  <w:style w:type="paragraph" w:styleId="ListContinue5">
    <w:name w:val="List Continue 5"/>
    <w:basedOn w:val="Normal"/>
    <w:uiPriority w:val="99"/>
    <w:semiHidden/>
    <w:unhideWhenUsed/>
    <w:rsid w:val="00A336C8"/>
    <w:pPr>
      <w:spacing w:after="120"/>
      <w:ind w:left="1415"/>
      <w:contextualSpacing/>
    </w:pPr>
  </w:style>
  <w:style w:type="paragraph" w:styleId="MacroText">
    <w:name w:val="macro"/>
    <w:link w:val="MacroTextChar"/>
    <w:uiPriority w:val="99"/>
    <w:semiHidden/>
    <w:unhideWhenUsed/>
    <w:rsid w:val="00A336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336C8"/>
    <w:rPr>
      <w:rFonts w:ascii="Consolas" w:hAnsi="Consolas"/>
      <w:sz w:val="20"/>
      <w:szCs w:val="20"/>
    </w:rPr>
  </w:style>
  <w:style w:type="paragraph" w:styleId="MessageHeader">
    <w:name w:val="Message Header"/>
    <w:basedOn w:val="Normal"/>
    <w:link w:val="MessageHeaderChar"/>
    <w:uiPriority w:val="99"/>
    <w:semiHidden/>
    <w:unhideWhenUsed/>
    <w:rsid w:val="00A336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36C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336C8"/>
    <w:pPr>
      <w:ind w:left="720"/>
    </w:pPr>
  </w:style>
  <w:style w:type="paragraph" w:styleId="NoteHeading">
    <w:name w:val="Note Heading"/>
    <w:basedOn w:val="Normal"/>
    <w:next w:val="Normal"/>
    <w:link w:val="NoteHeadingChar"/>
    <w:uiPriority w:val="99"/>
    <w:semiHidden/>
    <w:unhideWhenUsed/>
    <w:rsid w:val="00A336C8"/>
    <w:pPr>
      <w:spacing w:after="0" w:line="240" w:lineRule="auto"/>
    </w:pPr>
  </w:style>
  <w:style w:type="character" w:customStyle="1" w:styleId="NoteHeadingChar">
    <w:name w:val="Note Heading Char"/>
    <w:basedOn w:val="DefaultParagraphFont"/>
    <w:link w:val="NoteHeading"/>
    <w:uiPriority w:val="99"/>
    <w:semiHidden/>
    <w:rsid w:val="00A336C8"/>
  </w:style>
  <w:style w:type="paragraph" w:styleId="PlainText">
    <w:name w:val="Plain Text"/>
    <w:basedOn w:val="Normal"/>
    <w:link w:val="PlainTextChar"/>
    <w:uiPriority w:val="99"/>
    <w:semiHidden/>
    <w:unhideWhenUsed/>
    <w:rsid w:val="00A336C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36C8"/>
    <w:rPr>
      <w:rFonts w:ascii="Consolas" w:hAnsi="Consolas"/>
      <w:sz w:val="21"/>
      <w:szCs w:val="21"/>
    </w:rPr>
  </w:style>
  <w:style w:type="paragraph" w:styleId="Quote">
    <w:name w:val="Quote"/>
    <w:basedOn w:val="Normal"/>
    <w:next w:val="Normal"/>
    <w:link w:val="QuoteChar"/>
    <w:uiPriority w:val="29"/>
    <w:qFormat/>
    <w:rsid w:val="00A336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336C8"/>
    <w:rPr>
      <w:i/>
      <w:iCs/>
      <w:color w:val="404040" w:themeColor="text1" w:themeTint="BF"/>
    </w:rPr>
  </w:style>
  <w:style w:type="paragraph" w:styleId="Salutation">
    <w:name w:val="Salutation"/>
    <w:basedOn w:val="Normal"/>
    <w:next w:val="Normal"/>
    <w:link w:val="SalutationChar"/>
    <w:uiPriority w:val="99"/>
    <w:semiHidden/>
    <w:unhideWhenUsed/>
    <w:rsid w:val="00A336C8"/>
  </w:style>
  <w:style w:type="character" w:customStyle="1" w:styleId="SalutationChar">
    <w:name w:val="Salutation Char"/>
    <w:basedOn w:val="DefaultParagraphFont"/>
    <w:link w:val="Salutation"/>
    <w:uiPriority w:val="99"/>
    <w:semiHidden/>
    <w:rsid w:val="00A336C8"/>
  </w:style>
  <w:style w:type="paragraph" w:styleId="Signature">
    <w:name w:val="Signature"/>
    <w:basedOn w:val="Normal"/>
    <w:link w:val="SignatureChar"/>
    <w:uiPriority w:val="99"/>
    <w:semiHidden/>
    <w:unhideWhenUsed/>
    <w:rsid w:val="00A336C8"/>
    <w:pPr>
      <w:spacing w:after="0" w:line="240" w:lineRule="auto"/>
      <w:ind w:left="4252"/>
    </w:pPr>
  </w:style>
  <w:style w:type="character" w:customStyle="1" w:styleId="SignatureChar">
    <w:name w:val="Signature Char"/>
    <w:basedOn w:val="DefaultParagraphFont"/>
    <w:link w:val="Signature"/>
    <w:uiPriority w:val="99"/>
    <w:semiHidden/>
    <w:rsid w:val="00A336C8"/>
  </w:style>
  <w:style w:type="paragraph" w:styleId="TableofAuthorities">
    <w:name w:val="table of authorities"/>
    <w:basedOn w:val="Normal"/>
    <w:next w:val="Normal"/>
    <w:uiPriority w:val="99"/>
    <w:semiHidden/>
    <w:unhideWhenUsed/>
    <w:rsid w:val="00A336C8"/>
    <w:pPr>
      <w:spacing w:after="0"/>
      <w:ind w:left="220" w:hanging="220"/>
    </w:pPr>
  </w:style>
  <w:style w:type="paragraph" w:styleId="TableofFigures">
    <w:name w:val="table of figures"/>
    <w:basedOn w:val="Normal"/>
    <w:next w:val="Normal"/>
    <w:uiPriority w:val="99"/>
    <w:semiHidden/>
    <w:unhideWhenUsed/>
    <w:rsid w:val="00A336C8"/>
    <w:pPr>
      <w:spacing w:after="0"/>
    </w:pPr>
  </w:style>
  <w:style w:type="paragraph" w:styleId="TOAHeading">
    <w:name w:val="toa heading"/>
    <w:basedOn w:val="Normal"/>
    <w:next w:val="Normal"/>
    <w:uiPriority w:val="99"/>
    <w:semiHidden/>
    <w:unhideWhenUsed/>
    <w:rsid w:val="00A336C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863572">
      <w:bodyDiv w:val="1"/>
      <w:marLeft w:val="0"/>
      <w:marRight w:val="0"/>
      <w:marTop w:val="0"/>
      <w:marBottom w:val="0"/>
      <w:divBdr>
        <w:top w:val="none" w:sz="0" w:space="0" w:color="auto"/>
        <w:left w:val="none" w:sz="0" w:space="0" w:color="auto"/>
        <w:bottom w:val="none" w:sz="0" w:space="0" w:color="auto"/>
        <w:right w:val="none" w:sz="0" w:space="0" w:color="auto"/>
      </w:divBdr>
    </w:div>
    <w:div w:id="583951491">
      <w:bodyDiv w:val="1"/>
      <w:marLeft w:val="0"/>
      <w:marRight w:val="0"/>
      <w:marTop w:val="0"/>
      <w:marBottom w:val="0"/>
      <w:divBdr>
        <w:top w:val="none" w:sz="0" w:space="0" w:color="auto"/>
        <w:left w:val="none" w:sz="0" w:space="0" w:color="auto"/>
        <w:bottom w:val="none" w:sz="0" w:space="0" w:color="auto"/>
        <w:right w:val="none" w:sz="0" w:space="0" w:color="auto"/>
      </w:divBdr>
    </w:div>
    <w:div w:id="175833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zsog.edu.au/resource-library/news-media/indigenous-strength-leadership-video-comp-winners" TargetMode="External"/><Relationship Id="rId21" Type="http://schemas.openxmlformats.org/officeDocument/2006/relationships/hyperlink" Target="https://www.anzsog.edu.au/resource-library/news-media/anzsog-2019-senior-indigenous-public-servants-forum"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s://www.journals.elsevier.com/international-review-of-economics-education" TargetMode="External"/><Relationship Id="rId68" Type="http://schemas.openxmlformats.org/officeDocument/2006/relationships/image" Target="media/image22.jpeg"/><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image" Target="media/image1.emf"/><Relationship Id="rId32" Type="http://schemas.openxmlformats.org/officeDocument/2006/relationships/hyperlink" Target="https://www.anzsog.edu.au/resource-library/news-media/aboriginal-leadership-and-making-a-long-term-difference-ian-hamm?searchword=ian+hamm" TargetMode="External"/><Relationship Id="rId37" Type="http://schemas.openxmlformats.org/officeDocument/2006/relationships/image" Target="media/image6.png"/><Relationship Id="rId53" Type="http://schemas.openxmlformats.org/officeDocument/2006/relationships/hyperlink" Target="https://www.napawash.org/" TargetMode="External"/><Relationship Id="rId58" Type="http://schemas.openxmlformats.org/officeDocument/2006/relationships/hyperlink" Target="https://www.themandarin.com.au/?s=o%27flynn" TargetMode="External"/><Relationship Id="rId74" Type="http://schemas.openxmlformats.org/officeDocument/2006/relationships/hyperlink" Target="http://www.navy.mil.nz/ayn/kp/default.htm" TargetMode="External"/><Relationship Id="rId79" Type="http://schemas.openxmlformats.org/officeDocument/2006/relationships/hyperlink" Target="https://www.beehive.govt.nz/release/green-paper-vulnerable-children" TargetMode="External"/><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anzsog.sharepoint.com/:b:/s/KnowledgeNexus/EeAQodib6ghNon7gQzgSYbgBk0jJ9bSmKFBJKkwGheX_eg?e=be8MIH" TargetMode="External"/><Relationship Id="rId27" Type="http://schemas.openxmlformats.org/officeDocument/2006/relationships/hyperlink" Target="https://www.anzsog.edu.au/conferences/previous-conferences/reimagining-public-administration/post-conference-resources" TargetMode="External"/><Relationship Id="rId30" Type="http://schemas.openxmlformats.org/officeDocument/2006/relationships/hyperlink" Target="https://www.anzsog.edu.au/preview-documents/publications-and-brochures/5412-indigenous-values-for-the-aps-pdf/file" TargetMode="External"/><Relationship Id="rId35" Type="http://schemas.openxmlformats.org/officeDocument/2006/relationships/hyperlink" Target="https://www.themandarin.com.au/117464-nt-policeman-receives-anzsog-indigenous-churchill-fellowship/" TargetMode="External"/><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hyperlink" Target="https://www.apsreview.gov.au/resources" TargetMode="External"/><Relationship Id="rId64" Type="http://schemas.openxmlformats.org/officeDocument/2006/relationships/image" Target="media/image18.jpeg"/><Relationship Id="rId69" Type="http://schemas.openxmlformats.org/officeDocument/2006/relationships/hyperlink" Target="https://www.anzsog.edu.au/" TargetMode="External"/><Relationship Id="rId77" Type="http://schemas.openxmlformats.org/officeDocument/2006/relationships/hyperlink" Target="https://ipanz.org.nz/" TargetMode="External"/><Relationship Id="rId8" Type="http://schemas.openxmlformats.org/officeDocument/2006/relationships/webSettings" Target="webSettings.xml"/><Relationship Id="rId51" Type="http://schemas.openxmlformats.org/officeDocument/2006/relationships/hyperlink" Target="http://www.irspm.net/" TargetMode="External"/><Relationship Id="rId72" Type="http://schemas.openxmlformats.org/officeDocument/2006/relationships/hyperlink" Target="https://www.linkedin.com/feed/update/urn:li:activity:6392458816990085120" TargetMode="External"/><Relationship Id="rId80" Type="http://schemas.openxmlformats.org/officeDocument/2006/relationships/hyperlink" Target="http://www.vsa.org.nz/"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hyperlink" Target="file:///C:/Users/StuartWhitman/AppData/Local/Packages/Microsoft.MicrosoftEdge_8wekyb3d8bbwe/TempState/Downloads/Code%20of%20Conduct%202019%20(3).pdf" TargetMode="External"/><Relationship Id="rId25" Type="http://schemas.openxmlformats.org/officeDocument/2006/relationships/hyperlink" Target="https://www.anzsog.edu.au/resource-library/news-media/measuring-impact-anzsog-bringing-academics-and-public-sector-practitioners-together" TargetMode="External"/><Relationship Id="rId33" Type="http://schemas.openxmlformats.org/officeDocument/2006/relationships/hyperlink" Target="https://anzsog.sharepoint.com/:b:/s/KnowledgeNexus/EUbsmI2RWFlBl3ydIIwJYXQBCu8aYWHgee8_1HzqYhHMBA?e=j6n4VX"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s://www.aspanet.org/ASPA/Make-Connections/Awards/Louis-Brownlow-Award.aspx" TargetMode="External"/><Relationship Id="rId67" Type="http://schemas.openxmlformats.org/officeDocument/2006/relationships/image" Target="media/image21.jpeg"/><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hyperlink" Target="http://www.businessofgovernment.org/" TargetMode="External"/><Relationship Id="rId62" Type="http://schemas.openxmlformats.org/officeDocument/2006/relationships/image" Target="media/image17.jpeg"/><Relationship Id="rId70" Type="http://schemas.openxmlformats.org/officeDocument/2006/relationships/image" Target="media/image23.jpg"/><Relationship Id="rId75" Type="http://schemas.openxmlformats.org/officeDocument/2006/relationships/hyperlink" Target="http://www.navy.mil.nz/ayn/kp/default.htm" TargetMode="Externa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anzsog.edu.au/resource-library/news-media/early-bird-registration-closing-soon-reimagining-public-administration-conference" TargetMode="External"/><Relationship Id="rId28" Type="http://schemas.openxmlformats.org/officeDocument/2006/relationships/hyperlink" Target="https://www.anzsog.edu.au/preview-documents/publications-and-brochures/5412-indigenous-values-for-the-aps-pdf/file" TargetMode="External"/><Relationship Id="rId36" Type="http://schemas.openxmlformats.org/officeDocument/2006/relationships/hyperlink" Target="https://www.anzsog.edu.au/resource-library/news-media/vpsc-anzsog-delegation-vic-aboriginal-public-servants?searchword=aboriginal+delegation+to+new+zealand" TargetMode="External"/><Relationship Id="rId49" Type="http://schemas.openxmlformats.org/officeDocument/2006/relationships/hyperlink" Target="https://onlinelibrary.wiley.com/journal/14678500" TargetMode="External"/><Relationship Id="rId57" Type="http://schemas.openxmlformats.org/officeDocument/2006/relationships/hyperlink" Target="http://theconversation.com/au" TargetMode="External"/><Relationship Id="rId10" Type="http://schemas.openxmlformats.org/officeDocument/2006/relationships/endnotes" Target="endnotes.xml"/><Relationship Id="rId31" Type="http://schemas.openxmlformats.org/officeDocument/2006/relationships/hyperlink" Target="https://anzsog.sharepoint.com/:b:/s/KnowledgeNexus/EUbsmI2RWFlBl3ydIIwJYXQBCu8aYWHgee8_1HzqYhHMBA?e=j6n4VX" TargetMode="External"/><Relationship Id="rId44" Type="http://schemas.openxmlformats.org/officeDocument/2006/relationships/image" Target="media/image12.png"/><Relationship Id="rId52" Type="http://schemas.openxmlformats.org/officeDocument/2006/relationships/hyperlink" Target="https://www.napawash.org/grandchallenges/challenge/agile-government-center" TargetMode="External"/><Relationship Id="rId60" Type="http://schemas.openxmlformats.org/officeDocument/2006/relationships/hyperlink" Target="https://journals.sagepub.com/doi/abs/10.1177/0734371X17701544?journalCode=ropa" TargetMode="External"/><Relationship Id="rId65" Type="http://schemas.openxmlformats.org/officeDocument/2006/relationships/image" Target="media/image19.jpeg"/><Relationship Id="rId73" Type="http://schemas.openxmlformats.org/officeDocument/2006/relationships/hyperlink" Target="http://www.mediacouncil.org.nz/" TargetMode="External"/><Relationship Id="rId78" Type="http://schemas.openxmlformats.org/officeDocument/2006/relationships/hyperlink" Target="http://women.govt.nz/" TargetMode="External"/><Relationship Id="rId81"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8.png"/><Relationship Id="rId34" Type="http://schemas.openxmlformats.org/officeDocument/2006/relationships/hyperlink" Target="https://apo.org.au/collection/300018/first-peoples-public-policy" TargetMode="External"/><Relationship Id="rId50" Type="http://schemas.openxmlformats.org/officeDocument/2006/relationships/hyperlink" Target="https://www.vic.ipaa.org.au/" TargetMode="External"/><Relationship Id="rId55" Type="http://schemas.openxmlformats.org/officeDocument/2006/relationships/hyperlink" Target="https://www.apsreview.gov.au/" TargetMode="External"/><Relationship Id="rId76" Type="http://schemas.openxmlformats.org/officeDocument/2006/relationships/hyperlink" Target="https://ipanz.org.nz/" TargetMode="External"/><Relationship Id="rId7" Type="http://schemas.openxmlformats.org/officeDocument/2006/relationships/settings" Target="settings.xml"/><Relationship Id="rId71" Type="http://schemas.openxmlformats.org/officeDocument/2006/relationships/hyperlink" Target="https://www.linkedin.com/feed/update/urn:li:activity:6392458816990085120" TargetMode="External"/><Relationship Id="rId2" Type="http://schemas.openxmlformats.org/officeDocument/2006/relationships/customXml" Target="../customXml/item2.xml"/><Relationship Id="rId29" Type="http://schemas.openxmlformats.org/officeDocument/2006/relationships/hyperlink" Target="https://www.mqup.ca/leading-from-between-products-9780773559134.php" TargetMode="External"/><Relationship Id="rId24" Type="http://schemas.openxmlformats.org/officeDocument/2006/relationships/hyperlink" Target="https://www.anzsog.edu.au/about/about-us/indigenous-engagement" TargetMode="External"/><Relationship Id="rId40" Type="http://schemas.openxmlformats.org/officeDocument/2006/relationships/image" Target="media/image9.png"/><Relationship Id="rId45" Type="http://schemas.openxmlformats.org/officeDocument/2006/relationships/image" Target="media/image13.png"/><Relationship Id="rId66" Type="http://schemas.openxmlformats.org/officeDocument/2006/relationships/image" Target="media/image20.jpeg"/><Relationship Id="rId61" Type="http://schemas.openxmlformats.org/officeDocument/2006/relationships/hyperlink" Target="http://news.government.unimelb.edu.au/2014/12/30/professor-janine-oflynn-wins-prestigious-award" TargetMode="External"/><Relationship Id="rId8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B86A14BAA4E441A749E6EBAA794439" ma:contentTypeVersion="14" ma:contentTypeDescription="Create a new document." ma:contentTypeScope="" ma:versionID="02e927d53773f75108955e1408393579">
  <xsd:schema xmlns:xsd="http://www.w3.org/2001/XMLSchema" xmlns:xs="http://www.w3.org/2001/XMLSchema" xmlns:p="http://schemas.microsoft.com/office/2006/metadata/properties" xmlns:ns1="http://schemas.microsoft.com/sharepoint/v3" xmlns:ns2="6682a4e1-b6b9-4e3c-9722-8cbb94076023" xmlns:ns3="dba9e0e1-e206-4712-83c9-c6d3014b521d" targetNamespace="http://schemas.microsoft.com/office/2006/metadata/properties" ma:root="true" ma:fieldsID="3273cbcf2295a68c5c45f2b46c3135a3" ns1:_="" ns2:_="" ns3:_="">
    <xsd:import namespace="http://schemas.microsoft.com/sharepoint/v3"/>
    <xsd:import namespace="6682a4e1-b6b9-4e3c-9722-8cbb94076023"/>
    <xsd:import namespace="dba9e0e1-e206-4712-83c9-c6d3014b52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2a4e1-b6b9-4e3c-9722-8cbb94076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9e0e1-e206-4712-83c9-c6d3014b521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ba9e0e1-e206-4712-83c9-c6d3014b521d">
      <UserInfo>
        <DisplayName/>
        <AccountId xsi:nil="true"/>
        <AccountType/>
      </UserInfo>
    </SharedWithUsers>
  </documentManagement>
</p:properties>
</file>

<file path=customXml/itemProps1.xml><?xml version="1.0" encoding="utf-8"?>
<ds:datastoreItem xmlns:ds="http://schemas.openxmlformats.org/officeDocument/2006/customXml" ds:itemID="{EB563BF2-92ED-49DC-8B90-6F4EB2190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82a4e1-b6b9-4e3c-9722-8cbb94076023"/>
    <ds:schemaRef ds:uri="dba9e0e1-e206-4712-83c9-c6d3014b5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E697FB-BD9B-4601-B722-2F6B2F23E767}">
  <ds:schemaRefs>
    <ds:schemaRef ds:uri="http://schemas.microsoft.com/sharepoint/v3/contenttype/forms"/>
  </ds:schemaRefs>
</ds:datastoreItem>
</file>

<file path=customXml/itemProps3.xml><?xml version="1.0" encoding="utf-8"?>
<ds:datastoreItem xmlns:ds="http://schemas.openxmlformats.org/officeDocument/2006/customXml" ds:itemID="{BC51A643-D710-4D89-BFC4-36B3C586211F}">
  <ds:schemaRefs>
    <ds:schemaRef ds:uri="http://schemas.openxmlformats.org/officeDocument/2006/bibliography"/>
  </ds:schemaRefs>
</ds:datastoreItem>
</file>

<file path=customXml/itemProps4.xml><?xml version="1.0" encoding="utf-8"?>
<ds:datastoreItem xmlns:ds="http://schemas.openxmlformats.org/officeDocument/2006/customXml" ds:itemID="{B9DB4BF5-033E-4AE6-8E6F-DFA844D7DE10}">
  <ds:schemaRefs>
    <ds:schemaRef ds:uri="http://schemas.microsoft.com/office/2006/metadata/properties"/>
    <ds:schemaRef ds:uri="http://schemas.microsoft.com/office/infopath/2007/PartnerControls"/>
    <ds:schemaRef ds:uri="http://schemas.microsoft.com/sharepoint/v3"/>
    <ds:schemaRef ds:uri="dba9e0e1-e206-4712-83c9-c6d3014b521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74</Pages>
  <Words>21392</Words>
  <Characters>121939</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143045</CharactersWithSpaces>
  <SharedDoc>false</SharedDoc>
  <HLinks>
    <vt:vector size="468" baseType="variant">
      <vt:variant>
        <vt:i4>7667755</vt:i4>
      </vt:variant>
      <vt:variant>
        <vt:i4>345</vt:i4>
      </vt:variant>
      <vt:variant>
        <vt:i4>0</vt:i4>
      </vt:variant>
      <vt:variant>
        <vt:i4>5</vt:i4>
      </vt:variant>
      <vt:variant>
        <vt:lpwstr>http://www.vsa.org.nz/</vt:lpwstr>
      </vt:variant>
      <vt:variant>
        <vt:lpwstr/>
      </vt:variant>
      <vt:variant>
        <vt:i4>7143459</vt:i4>
      </vt:variant>
      <vt:variant>
        <vt:i4>342</vt:i4>
      </vt:variant>
      <vt:variant>
        <vt:i4>0</vt:i4>
      </vt:variant>
      <vt:variant>
        <vt:i4>5</vt:i4>
      </vt:variant>
      <vt:variant>
        <vt:lpwstr>https://www.beehive.govt.nz/release/green-paper-vulnerable-children</vt:lpwstr>
      </vt:variant>
      <vt:variant>
        <vt:lpwstr/>
      </vt:variant>
      <vt:variant>
        <vt:i4>1704024</vt:i4>
      </vt:variant>
      <vt:variant>
        <vt:i4>339</vt:i4>
      </vt:variant>
      <vt:variant>
        <vt:i4>0</vt:i4>
      </vt:variant>
      <vt:variant>
        <vt:i4>5</vt:i4>
      </vt:variant>
      <vt:variant>
        <vt:lpwstr>http://women.govt.nz/</vt:lpwstr>
      </vt:variant>
      <vt:variant>
        <vt:lpwstr/>
      </vt:variant>
      <vt:variant>
        <vt:i4>458836</vt:i4>
      </vt:variant>
      <vt:variant>
        <vt:i4>336</vt:i4>
      </vt:variant>
      <vt:variant>
        <vt:i4>0</vt:i4>
      </vt:variant>
      <vt:variant>
        <vt:i4>5</vt:i4>
      </vt:variant>
      <vt:variant>
        <vt:lpwstr>https://ipanz.org.nz/</vt:lpwstr>
      </vt:variant>
      <vt:variant>
        <vt:lpwstr/>
      </vt:variant>
      <vt:variant>
        <vt:i4>458836</vt:i4>
      </vt:variant>
      <vt:variant>
        <vt:i4>333</vt:i4>
      </vt:variant>
      <vt:variant>
        <vt:i4>0</vt:i4>
      </vt:variant>
      <vt:variant>
        <vt:i4>5</vt:i4>
      </vt:variant>
      <vt:variant>
        <vt:lpwstr>https://ipanz.org.nz/</vt:lpwstr>
      </vt:variant>
      <vt:variant>
        <vt:lpwstr/>
      </vt:variant>
      <vt:variant>
        <vt:i4>5832773</vt:i4>
      </vt:variant>
      <vt:variant>
        <vt:i4>330</vt:i4>
      </vt:variant>
      <vt:variant>
        <vt:i4>0</vt:i4>
      </vt:variant>
      <vt:variant>
        <vt:i4>5</vt:i4>
      </vt:variant>
      <vt:variant>
        <vt:lpwstr>http://www.navy.mil.nz/ayn/kp/default.htm</vt:lpwstr>
      </vt:variant>
      <vt:variant>
        <vt:lpwstr/>
      </vt:variant>
      <vt:variant>
        <vt:i4>5832773</vt:i4>
      </vt:variant>
      <vt:variant>
        <vt:i4>327</vt:i4>
      </vt:variant>
      <vt:variant>
        <vt:i4>0</vt:i4>
      </vt:variant>
      <vt:variant>
        <vt:i4>5</vt:i4>
      </vt:variant>
      <vt:variant>
        <vt:lpwstr>http://www.navy.mil.nz/ayn/kp/default.htm</vt:lpwstr>
      </vt:variant>
      <vt:variant>
        <vt:lpwstr/>
      </vt:variant>
      <vt:variant>
        <vt:i4>2293795</vt:i4>
      </vt:variant>
      <vt:variant>
        <vt:i4>324</vt:i4>
      </vt:variant>
      <vt:variant>
        <vt:i4>0</vt:i4>
      </vt:variant>
      <vt:variant>
        <vt:i4>5</vt:i4>
      </vt:variant>
      <vt:variant>
        <vt:lpwstr>http://www.mediacouncil.org.nz/</vt:lpwstr>
      </vt:variant>
      <vt:variant>
        <vt:lpwstr/>
      </vt:variant>
      <vt:variant>
        <vt:i4>4390995</vt:i4>
      </vt:variant>
      <vt:variant>
        <vt:i4>321</vt:i4>
      </vt:variant>
      <vt:variant>
        <vt:i4>0</vt:i4>
      </vt:variant>
      <vt:variant>
        <vt:i4>5</vt:i4>
      </vt:variant>
      <vt:variant>
        <vt:lpwstr>https://www.linkedin.com/feed/update/urn:li:activity:6392458816990085120</vt:lpwstr>
      </vt:variant>
      <vt:variant>
        <vt:lpwstr/>
      </vt:variant>
      <vt:variant>
        <vt:i4>4390995</vt:i4>
      </vt:variant>
      <vt:variant>
        <vt:i4>318</vt:i4>
      </vt:variant>
      <vt:variant>
        <vt:i4>0</vt:i4>
      </vt:variant>
      <vt:variant>
        <vt:i4>5</vt:i4>
      </vt:variant>
      <vt:variant>
        <vt:lpwstr>https://www.linkedin.com/feed/update/urn:li:activity:6392458816990085120</vt:lpwstr>
      </vt:variant>
      <vt:variant>
        <vt:lpwstr/>
      </vt:variant>
      <vt:variant>
        <vt:i4>7077925</vt:i4>
      </vt:variant>
      <vt:variant>
        <vt:i4>315</vt:i4>
      </vt:variant>
      <vt:variant>
        <vt:i4>0</vt:i4>
      </vt:variant>
      <vt:variant>
        <vt:i4>5</vt:i4>
      </vt:variant>
      <vt:variant>
        <vt:lpwstr>https://www.anzsog.edu.au/</vt:lpwstr>
      </vt:variant>
      <vt:variant>
        <vt:lpwstr/>
      </vt:variant>
      <vt:variant>
        <vt:i4>1376327</vt:i4>
      </vt:variant>
      <vt:variant>
        <vt:i4>312</vt:i4>
      </vt:variant>
      <vt:variant>
        <vt:i4>0</vt:i4>
      </vt:variant>
      <vt:variant>
        <vt:i4>5</vt:i4>
      </vt:variant>
      <vt:variant>
        <vt:lpwstr>https://www.journals.elsevier.com/international-review-of-economics-education</vt:lpwstr>
      </vt:variant>
      <vt:variant>
        <vt:lpwstr/>
      </vt:variant>
      <vt:variant>
        <vt:i4>2293797</vt:i4>
      </vt:variant>
      <vt:variant>
        <vt:i4>309</vt:i4>
      </vt:variant>
      <vt:variant>
        <vt:i4>0</vt:i4>
      </vt:variant>
      <vt:variant>
        <vt:i4>5</vt:i4>
      </vt:variant>
      <vt:variant>
        <vt:lpwstr>http://news.government.unimelb.edu.au/2014/12/30/professor-janine-oflynn-wins-prestigious-award</vt:lpwstr>
      </vt:variant>
      <vt:variant>
        <vt:lpwstr/>
      </vt:variant>
      <vt:variant>
        <vt:i4>6619175</vt:i4>
      </vt:variant>
      <vt:variant>
        <vt:i4>306</vt:i4>
      </vt:variant>
      <vt:variant>
        <vt:i4>0</vt:i4>
      </vt:variant>
      <vt:variant>
        <vt:i4>5</vt:i4>
      </vt:variant>
      <vt:variant>
        <vt:lpwstr>https://journals.sagepub.com/doi/abs/10.1177/0734371X17701544?journalCode=ropa</vt:lpwstr>
      </vt:variant>
      <vt:variant>
        <vt:lpwstr/>
      </vt:variant>
      <vt:variant>
        <vt:i4>2228338</vt:i4>
      </vt:variant>
      <vt:variant>
        <vt:i4>303</vt:i4>
      </vt:variant>
      <vt:variant>
        <vt:i4>0</vt:i4>
      </vt:variant>
      <vt:variant>
        <vt:i4>5</vt:i4>
      </vt:variant>
      <vt:variant>
        <vt:lpwstr>https://www.aspanet.org/ASPA/Make-Connections/Awards/Louis-Brownlow-Award.aspx</vt:lpwstr>
      </vt:variant>
      <vt:variant>
        <vt:lpwstr/>
      </vt:variant>
      <vt:variant>
        <vt:i4>2293817</vt:i4>
      </vt:variant>
      <vt:variant>
        <vt:i4>300</vt:i4>
      </vt:variant>
      <vt:variant>
        <vt:i4>0</vt:i4>
      </vt:variant>
      <vt:variant>
        <vt:i4>5</vt:i4>
      </vt:variant>
      <vt:variant>
        <vt:lpwstr>https://www.themandarin.com.au/?s=o%27flynn</vt:lpwstr>
      </vt:variant>
      <vt:variant>
        <vt:lpwstr/>
      </vt:variant>
      <vt:variant>
        <vt:i4>5767183</vt:i4>
      </vt:variant>
      <vt:variant>
        <vt:i4>297</vt:i4>
      </vt:variant>
      <vt:variant>
        <vt:i4>0</vt:i4>
      </vt:variant>
      <vt:variant>
        <vt:i4>5</vt:i4>
      </vt:variant>
      <vt:variant>
        <vt:lpwstr>http://theconversation.com/au</vt:lpwstr>
      </vt:variant>
      <vt:variant>
        <vt:lpwstr/>
      </vt:variant>
      <vt:variant>
        <vt:i4>2556011</vt:i4>
      </vt:variant>
      <vt:variant>
        <vt:i4>294</vt:i4>
      </vt:variant>
      <vt:variant>
        <vt:i4>0</vt:i4>
      </vt:variant>
      <vt:variant>
        <vt:i4>5</vt:i4>
      </vt:variant>
      <vt:variant>
        <vt:lpwstr>https://www.apsreview.gov.au/resources</vt:lpwstr>
      </vt:variant>
      <vt:variant>
        <vt:lpwstr/>
      </vt:variant>
      <vt:variant>
        <vt:i4>4391001</vt:i4>
      </vt:variant>
      <vt:variant>
        <vt:i4>291</vt:i4>
      </vt:variant>
      <vt:variant>
        <vt:i4>0</vt:i4>
      </vt:variant>
      <vt:variant>
        <vt:i4>5</vt:i4>
      </vt:variant>
      <vt:variant>
        <vt:lpwstr>https://www.apsreview.gov.au/</vt:lpwstr>
      </vt:variant>
      <vt:variant>
        <vt:lpwstr/>
      </vt:variant>
      <vt:variant>
        <vt:i4>5963841</vt:i4>
      </vt:variant>
      <vt:variant>
        <vt:i4>288</vt:i4>
      </vt:variant>
      <vt:variant>
        <vt:i4>0</vt:i4>
      </vt:variant>
      <vt:variant>
        <vt:i4>5</vt:i4>
      </vt:variant>
      <vt:variant>
        <vt:lpwstr>http://www.businessofgovernment.org/</vt:lpwstr>
      </vt:variant>
      <vt:variant>
        <vt:lpwstr/>
      </vt:variant>
      <vt:variant>
        <vt:i4>4784134</vt:i4>
      </vt:variant>
      <vt:variant>
        <vt:i4>285</vt:i4>
      </vt:variant>
      <vt:variant>
        <vt:i4>0</vt:i4>
      </vt:variant>
      <vt:variant>
        <vt:i4>5</vt:i4>
      </vt:variant>
      <vt:variant>
        <vt:lpwstr>https://www.napawash.org/</vt:lpwstr>
      </vt:variant>
      <vt:variant>
        <vt:lpwstr/>
      </vt:variant>
      <vt:variant>
        <vt:i4>7864429</vt:i4>
      </vt:variant>
      <vt:variant>
        <vt:i4>282</vt:i4>
      </vt:variant>
      <vt:variant>
        <vt:i4>0</vt:i4>
      </vt:variant>
      <vt:variant>
        <vt:i4>5</vt:i4>
      </vt:variant>
      <vt:variant>
        <vt:lpwstr>https://www.napawash.org/grandchallenges/challenge/agile-government-center</vt:lpwstr>
      </vt:variant>
      <vt:variant>
        <vt:lpwstr/>
      </vt:variant>
      <vt:variant>
        <vt:i4>4587545</vt:i4>
      </vt:variant>
      <vt:variant>
        <vt:i4>279</vt:i4>
      </vt:variant>
      <vt:variant>
        <vt:i4>0</vt:i4>
      </vt:variant>
      <vt:variant>
        <vt:i4>5</vt:i4>
      </vt:variant>
      <vt:variant>
        <vt:lpwstr>http://www.irspm.net/</vt:lpwstr>
      </vt:variant>
      <vt:variant>
        <vt:lpwstr/>
      </vt:variant>
      <vt:variant>
        <vt:i4>5767258</vt:i4>
      </vt:variant>
      <vt:variant>
        <vt:i4>276</vt:i4>
      </vt:variant>
      <vt:variant>
        <vt:i4>0</vt:i4>
      </vt:variant>
      <vt:variant>
        <vt:i4>5</vt:i4>
      </vt:variant>
      <vt:variant>
        <vt:lpwstr>https://www.vic.ipaa.org.au/</vt:lpwstr>
      </vt:variant>
      <vt:variant>
        <vt:lpwstr/>
      </vt:variant>
      <vt:variant>
        <vt:i4>196677</vt:i4>
      </vt:variant>
      <vt:variant>
        <vt:i4>273</vt:i4>
      </vt:variant>
      <vt:variant>
        <vt:i4>0</vt:i4>
      </vt:variant>
      <vt:variant>
        <vt:i4>5</vt:i4>
      </vt:variant>
      <vt:variant>
        <vt:lpwstr>https://onlinelibrary.wiley.com/journal/14678500</vt:lpwstr>
      </vt:variant>
      <vt:variant>
        <vt:lpwstr/>
      </vt:variant>
      <vt:variant>
        <vt:i4>7995434</vt:i4>
      </vt:variant>
      <vt:variant>
        <vt:i4>270</vt:i4>
      </vt:variant>
      <vt:variant>
        <vt:i4>0</vt:i4>
      </vt:variant>
      <vt:variant>
        <vt:i4>5</vt:i4>
      </vt:variant>
      <vt:variant>
        <vt:lpwstr>https://www.anzsog.edu.au/resource-library/news-media/vpsc-anzsog-delegation-vic-aboriginal-public-servants?searchword=aboriginal+delegation+to+new+zealand</vt:lpwstr>
      </vt:variant>
      <vt:variant>
        <vt:lpwstr/>
      </vt:variant>
      <vt:variant>
        <vt:i4>6750328</vt:i4>
      </vt:variant>
      <vt:variant>
        <vt:i4>267</vt:i4>
      </vt:variant>
      <vt:variant>
        <vt:i4>0</vt:i4>
      </vt:variant>
      <vt:variant>
        <vt:i4>5</vt:i4>
      </vt:variant>
      <vt:variant>
        <vt:lpwstr>https://www.themandarin.com.au/117464-nt-policeman-receives-anzsog-indigenous-churchill-fellowship/</vt:lpwstr>
      </vt:variant>
      <vt:variant>
        <vt:lpwstr/>
      </vt:variant>
      <vt:variant>
        <vt:i4>4784157</vt:i4>
      </vt:variant>
      <vt:variant>
        <vt:i4>264</vt:i4>
      </vt:variant>
      <vt:variant>
        <vt:i4>0</vt:i4>
      </vt:variant>
      <vt:variant>
        <vt:i4>5</vt:i4>
      </vt:variant>
      <vt:variant>
        <vt:lpwstr>https://apo.org.au/collection/300018/first-peoples-public-policy</vt:lpwstr>
      </vt:variant>
      <vt:variant>
        <vt:lpwstr/>
      </vt:variant>
      <vt:variant>
        <vt:i4>7864389</vt:i4>
      </vt:variant>
      <vt:variant>
        <vt:i4>261</vt:i4>
      </vt:variant>
      <vt:variant>
        <vt:i4>0</vt:i4>
      </vt:variant>
      <vt:variant>
        <vt:i4>5</vt:i4>
      </vt:variant>
      <vt:variant>
        <vt:lpwstr>https://anzsog.sharepoint.com/:b:/s/KnowledgeNexus/EUbsmI2RWFlBl3ydIIwJYXQBCu8aYWHgee8_1HzqYhHMBA?e=j6n4VX</vt:lpwstr>
      </vt:variant>
      <vt:variant>
        <vt:lpwstr/>
      </vt:variant>
      <vt:variant>
        <vt:i4>3342461</vt:i4>
      </vt:variant>
      <vt:variant>
        <vt:i4>258</vt:i4>
      </vt:variant>
      <vt:variant>
        <vt:i4>0</vt:i4>
      </vt:variant>
      <vt:variant>
        <vt:i4>5</vt:i4>
      </vt:variant>
      <vt:variant>
        <vt:lpwstr>https://www.anzsog.edu.au/resource-library/news-media/aboriginal-leadership-and-making-a-long-term-difference-ian-hamm?searchword=ian+hamm</vt:lpwstr>
      </vt:variant>
      <vt:variant>
        <vt:lpwstr/>
      </vt:variant>
      <vt:variant>
        <vt:i4>7864389</vt:i4>
      </vt:variant>
      <vt:variant>
        <vt:i4>255</vt:i4>
      </vt:variant>
      <vt:variant>
        <vt:i4>0</vt:i4>
      </vt:variant>
      <vt:variant>
        <vt:i4>5</vt:i4>
      </vt:variant>
      <vt:variant>
        <vt:lpwstr>https://anzsog.sharepoint.com/:b:/s/KnowledgeNexus/EUbsmI2RWFlBl3ydIIwJYXQBCu8aYWHgee8_1HzqYhHMBA?e=j6n4VX</vt:lpwstr>
      </vt:variant>
      <vt:variant>
        <vt:lpwstr/>
      </vt:variant>
      <vt:variant>
        <vt:i4>7274546</vt:i4>
      </vt:variant>
      <vt:variant>
        <vt:i4>252</vt:i4>
      </vt:variant>
      <vt:variant>
        <vt:i4>0</vt:i4>
      </vt:variant>
      <vt:variant>
        <vt:i4>5</vt:i4>
      </vt:variant>
      <vt:variant>
        <vt:lpwstr>https://www.anzsog.edu.au/preview-documents/publications-and-brochures/5412-indigenous-values-for-the-aps-pdf/file</vt:lpwstr>
      </vt:variant>
      <vt:variant>
        <vt:lpwstr/>
      </vt:variant>
      <vt:variant>
        <vt:i4>327699</vt:i4>
      </vt:variant>
      <vt:variant>
        <vt:i4>249</vt:i4>
      </vt:variant>
      <vt:variant>
        <vt:i4>0</vt:i4>
      </vt:variant>
      <vt:variant>
        <vt:i4>5</vt:i4>
      </vt:variant>
      <vt:variant>
        <vt:lpwstr>https://www.mqup.ca/leading-from-between-products-9780773559134.php</vt:lpwstr>
      </vt:variant>
      <vt:variant>
        <vt:lpwstr>:~:text=%E2%80%9CLeading%20from%20Between%20offers%20numerous%20insights%20of%20great,into%20the%20promise%20and%20the%20challenges%20of%20reconciliation.</vt:lpwstr>
      </vt:variant>
      <vt:variant>
        <vt:i4>7274546</vt:i4>
      </vt:variant>
      <vt:variant>
        <vt:i4>246</vt:i4>
      </vt:variant>
      <vt:variant>
        <vt:i4>0</vt:i4>
      </vt:variant>
      <vt:variant>
        <vt:i4>5</vt:i4>
      </vt:variant>
      <vt:variant>
        <vt:lpwstr>https://www.anzsog.edu.au/preview-documents/publications-and-brochures/5412-indigenous-values-for-the-aps-pdf/file</vt:lpwstr>
      </vt:variant>
      <vt:variant>
        <vt:lpwstr/>
      </vt:variant>
      <vt:variant>
        <vt:i4>3211369</vt:i4>
      </vt:variant>
      <vt:variant>
        <vt:i4>243</vt:i4>
      </vt:variant>
      <vt:variant>
        <vt:i4>0</vt:i4>
      </vt:variant>
      <vt:variant>
        <vt:i4>5</vt:i4>
      </vt:variant>
      <vt:variant>
        <vt:lpwstr>https://www.anzsog.edu.au/conferences/previous-conferences/reimagining-public-administration/post-conference-resources</vt:lpwstr>
      </vt:variant>
      <vt:variant>
        <vt:lpwstr/>
      </vt:variant>
      <vt:variant>
        <vt:i4>7864440</vt:i4>
      </vt:variant>
      <vt:variant>
        <vt:i4>240</vt:i4>
      </vt:variant>
      <vt:variant>
        <vt:i4>0</vt:i4>
      </vt:variant>
      <vt:variant>
        <vt:i4>5</vt:i4>
      </vt:variant>
      <vt:variant>
        <vt:lpwstr>https://www.anzsog.edu.au/resource-library/news-media/indigenous-strength-leadership-video-comp-winners</vt:lpwstr>
      </vt:variant>
      <vt:variant>
        <vt:lpwstr/>
      </vt:variant>
      <vt:variant>
        <vt:i4>4259935</vt:i4>
      </vt:variant>
      <vt:variant>
        <vt:i4>237</vt:i4>
      </vt:variant>
      <vt:variant>
        <vt:i4>0</vt:i4>
      </vt:variant>
      <vt:variant>
        <vt:i4>5</vt:i4>
      </vt:variant>
      <vt:variant>
        <vt:lpwstr>https://www.anzsog.edu.au/resource-library/news-media/measuring-impact-anzsog-bringing-academics-and-public-sector-practitioners-together</vt:lpwstr>
      </vt:variant>
      <vt:variant>
        <vt:lpwstr/>
      </vt:variant>
      <vt:variant>
        <vt:i4>3801191</vt:i4>
      </vt:variant>
      <vt:variant>
        <vt:i4>234</vt:i4>
      </vt:variant>
      <vt:variant>
        <vt:i4>0</vt:i4>
      </vt:variant>
      <vt:variant>
        <vt:i4>5</vt:i4>
      </vt:variant>
      <vt:variant>
        <vt:lpwstr>https://www.anzsog.edu.au/about/about-us/indigenous-engagement</vt:lpwstr>
      </vt:variant>
      <vt:variant>
        <vt:lpwstr/>
      </vt:variant>
      <vt:variant>
        <vt:i4>7405601</vt:i4>
      </vt:variant>
      <vt:variant>
        <vt:i4>231</vt:i4>
      </vt:variant>
      <vt:variant>
        <vt:i4>0</vt:i4>
      </vt:variant>
      <vt:variant>
        <vt:i4>5</vt:i4>
      </vt:variant>
      <vt:variant>
        <vt:lpwstr>https://www.anzsog.edu.au/resource-library/news-media/early-bird-registration-closing-soon-reimagining-public-administration-conference</vt:lpwstr>
      </vt:variant>
      <vt:variant>
        <vt:lpwstr/>
      </vt:variant>
      <vt:variant>
        <vt:i4>2752515</vt:i4>
      </vt:variant>
      <vt:variant>
        <vt:i4>228</vt:i4>
      </vt:variant>
      <vt:variant>
        <vt:i4>0</vt:i4>
      </vt:variant>
      <vt:variant>
        <vt:i4>5</vt:i4>
      </vt:variant>
      <vt:variant>
        <vt:lpwstr>https://anzsog.sharepoint.com/:b:/s/KnowledgeNexus/EeAQodib6ghNon7gQzgSYbgBk0jJ9bSmKFBJKkwGheX_eg?e=be8MIH</vt:lpwstr>
      </vt:variant>
      <vt:variant>
        <vt:lpwstr/>
      </vt:variant>
      <vt:variant>
        <vt:i4>6225946</vt:i4>
      </vt:variant>
      <vt:variant>
        <vt:i4>225</vt:i4>
      </vt:variant>
      <vt:variant>
        <vt:i4>0</vt:i4>
      </vt:variant>
      <vt:variant>
        <vt:i4>5</vt:i4>
      </vt:variant>
      <vt:variant>
        <vt:lpwstr>https://www.anzsog.edu.au/resource-library/news-media/anzsog-2019-senior-indigenous-public-servants-forum</vt:lpwstr>
      </vt:variant>
      <vt:variant>
        <vt:lpwstr/>
      </vt:variant>
      <vt:variant>
        <vt:i4>2424943</vt:i4>
      </vt:variant>
      <vt:variant>
        <vt:i4>222</vt:i4>
      </vt:variant>
      <vt:variant>
        <vt:i4>0</vt:i4>
      </vt:variant>
      <vt:variant>
        <vt:i4>5</vt:i4>
      </vt:variant>
      <vt:variant>
        <vt:lpwstr>C:\Users\StuartWhitman\AppData\Local\Packages\Microsoft.MicrosoftEdge_8wekyb3d8bbwe\TempState\Downloads\Code of Conduct 2019 (3).pdf</vt:lpwstr>
      </vt:variant>
      <vt:variant>
        <vt:lpwstr/>
      </vt:variant>
      <vt:variant>
        <vt:i4>1114163</vt:i4>
      </vt:variant>
      <vt:variant>
        <vt:i4>212</vt:i4>
      </vt:variant>
      <vt:variant>
        <vt:i4>0</vt:i4>
      </vt:variant>
      <vt:variant>
        <vt:i4>5</vt:i4>
      </vt:variant>
      <vt:variant>
        <vt:lpwstr/>
      </vt:variant>
      <vt:variant>
        <vt:lpwstr>_Toc51662627</vt:lpwstr>
      </vt:variant>
      <vt:variant>
        <vt:i4>1048627</vt:i4>
      </vt:variant>
      <vt:variant>
        <vt:i4>206</vt:i4>
      </vt:variant>
      <vt:variant>
        <vt:i4>0</vt:i4>
      </vt:variant>
      <vt:variant>
        <vt:i4>5</vt:i4>
      </vt:variant>
      <vt:variant>
        <vt:lpwstr/>
      </vt:variant>
      <vt:variant>
        <vt:lpwstr>_Toc51662626</vt:lpwstr>
      </vt:variant>
      <vt:variant>
        <vt:i4>1245235</vt:i4>
      </vt:variant>
      <vt:variant>
        <vt:i4>200</vt:i4>
      </vt:variant>
      <vt:variant>
        <vt:i4>0</vt:i4>
      </vt:variant>
      <vt:variant>
        <vt:i4>5</vt:i4>
      </vt:variant>
      <vt:variant>
        <vt:lpwstr/>
      </vt:variant>
      <vt:variant>
        <vt:lpwstr>_Toc51662625</vt:lpwstr>
      </vt:variant>
      <vt:variant>
        <vt:i4>1179699</vt:i4>
      </vt:variant>
      <vt:variant>
        <vt:i4>194</vt:i4>
      </vt:variant>
      <vt:variant>
        <vt:i4>0</vt:i4>
      </vt:variant>
      <vt:variant>
        <vt:i4>5</vt:i4>
      </vt:variant>
      <vt:variant>
        <vt:lpwstr/>
      </vt:variant>
      <vt:variant>
        <vt:lpwstr>_Toc51662624</vt:lpwstr>
      </vt:variant>
      <vt:variant>
        <vt:i4>1376307</vt:i4>
      </vt:variant>
      <vt:variant>
        <vt:i4>188</vt:i4>
      </vt:variant>
      <vt:variant>
        <vt:i4>0</vt:i4>
      </vt:variant>
      <vt:variant>
        <vt:i4>5</vt:i4>
      </vt:variant>
      <vt:variant>
        <vt:lpwstr/>
      </vt:variant>
      <vt:variant>
        <vt:lpwstr>_Toc51662623</vt:lpwstr>
      </vt:variant>
      <vt:variant>
        <vt:i4>1310771</vt:i4>
      </vt:variant>
      <vt:variant>
        <vt:i4>182</vt:i4>
      </vt:variant>
      <vt:variant>
        <vt:i4>0</vt:i4>
      </vt:variant>
      <vt:variant>
        <vt:i4>5</vt:i4>
      </vt:variant>
      <vt:variant>
        <vt:lpwstr/>
      </vt:variant>
      <vt:variant>
        <vt:lpwstr>_Toc51662622</vt:lpwstr>
      </vt:variant>
      <vt:variant>
        <vt:i4>1507379</vt:i4>
      </vt:variant>
      <vt:variant>
        <vt:i4>176</vt:i4>
      </vt:variant>
      <vt:variant>
        <vt:i4>0</vt:i4>
      </vt:variant>
      <vt:variant>
        <vt:i4>5</vt:i4>
      </vt:variant>
      <vt:variant>
        <vt:lpwstr/>
      </vt:variant>
      <vt:variant>
        <vt:lpwstr>_Toc51662621</vt:lpwstr>
      </vt:variant>
      <vt:variant>
        <vt:i4>1441843</vt:i4>
      </vt:variant>
      <vt:variant>
        <vt:i4>170</vt:i4>
      </vt:variant>
      <vt:variant>
        <vt:i4>0</vt:i4>
      </vt:variant>
      <vt:variant>
        <vt:i4>5</vt:i4>
      </vt:variant>
      <vt:variant>
        <vt:lpwstr/>
      </vt:variant>
      <vt:variant>
        <vt:lpwstr>_Toc51662620</vt:lpwstr>
      </vt:variant>
      <vt:variant>
        <vt:i4>2031664</vt:i4>
      </vt:variant>
      <vt:variant>
        <vt:i4>164</vt:i4>
      </vt:variant>
      <vt:variant>
        <vt:i4>0</vt:i4>
      </vt:variant>
      <vt:variant>
        <vt:i4>5</vt:i4>
      </vt:variant>
      <vt:variant>
        <vt:lpwstr/>
      </vt:variant>
      <vt:variant>
        <vt:lpwstr>_Toc51662619</vt:lpwstr>
      </vt:variant>
      <vt:variant>
        <vt:i4>1966128</vt:i4>
      </vt:variant>
      <vt:variant>
        <vt:i4>158</vt:i4>
      </vt:variant>
      <vt:variant>
        <vt:i4>0</vt:i4>
      </vt:variant>
      <vt:variant>
        <vt:i4>5</vt:i4>
      </vt:variant>
      <vt:variant>
        <vt:lpwstr/>
      </vt:variant>
      <vt:variant>
        <vt:lpwstr>_Toc51662618</vt:lpwstr>
      </vt:variant>
      <vt:variant>
        <vt:i4>1114160</vt:i4>
      </vt:variant>
      <vt:variant>
        <vt:i4>152</vt:i4>
      </vt:variant>
      <vt:variant>
        <vt:i4>0</vt:i4>
      </vt:variant>
      <vt:variant>
        <vt:i4>5</vt:i4>
      </vt:variant>
      <vt:variant>
        <vt:lpwstr/>
      </vt:variant>
      <vt:variant>
        <vt:lpwstr>_Toc51662617</vt:lpwstr>
      </vt:variant>
      <vt:variant>
        <vt:i4>1048624</vt:i4>
      </vt:variant>
      <vt:variant>
        <vt:i4>146</vt:i4>
      </vt:variant>
      <vt:variant>
        <vt:i4>0</vt:i4>
      </vt:variant>
      <vt:variant>
        <vt:i4>5</vt:i4>
      </vt:variant>
      <vt:variant>
        <vt:lpwstr/>
      </vt:variant>
      <vt:variant>
        <vt:lpwstr>_Toc51662616</vt:lpwstr>
      </vt:variant>
      <vt:variant>
        <vt:i4>1245232</vt:i4>
      </vt:variant>
      <vt:variant>
        <vt:i4>140</vt:i4>
      </vt:variant>
      <vt:variant>
        <vt:i4>0</vt:i4>
      </vt:variant>
      <vt:variant>
        <vt:i4>5</vt:i4>
      </vt:variant>
      <vt:variant>
        <vt:lpwstr/>
      </vt:variant>
      <vt:variant>
        <vt:lpwstr>_Toc51662615</vt:lpwstr>
      </vt:variant>
      <vt:variant>
        <vt:i4>1179696</vt:i4>
      </vt:variant>
      <vt:variant>
        <vt:i4>134</vt:i4>
      </vt:variant>
      <vt:variant>
        <vt:i4>0</vt:i4>
      </vt:variant>
      <vt:variant>
        <vt:i4>5</vt:i4>
      </vt:variant>
      <vt:variant>
        <vt:lpwstr/>
      </vt:variant>
      <vt:variant>
        <vt:lpwstr>_Toc51662614</vt:lpwstr>
      </vt:variant>
      <vt:variant>
        <vt:i4>1376304</vt:i4>
      </vt:variant>
      <vt:variant>
        <vt:i4>128</vt:i4>
      </vt:variant>
      <vt:variant>
        <vt:i4>0</vt:i4>
      </vt:variant>
      <vt:variant>
        <vt:i4>5</vt:i4>
      </vt:variant>
      <vt:variant>
        <vt:lpwstr/>
      </vt:variant>
      <vt:variant>
        <vt:lpwstr>_Toc51662613</vt:lpwstr>
      </vt:variant>
      <vt:variant>
        <vt:i4>1310768</vt:i4>
      </vt:variant>
      <vt:variant>
        <vt:i4>122</vt:i4>
      </vt:variant>
      <vt:variant>
        <vt:i4>0</vt:i4>
      </vt:variant>
      <vt:variant>
        <vt:i4>5</vt:i4>
      </vt:variant>
      <vt:variant>
        <vt:lpwstr/>
      </vt:variant>
      <vt:variant>
        <vt:lpwstr>_Toc51662612</vt:lpwstr>
      </vt:variant>
      <vt:variant>
        <vt:i4>1507376</vt:i4>
      </vt:variant>
      <vt:variant>
        <vt:i4>116</vt:i4>
      </vt:variant>
      <vt:variant>
        <vt:i4>0</vt:i4>
      </vt:variant>
      <vt:variant>
        <vt:i4>5</vt:i4>
      </vt:variant>
      <vt:variant>
        <vt:lpwstr/>
      </vt:variant>
      <vt:variant>
        <vt:lpwstr>_Toc51662611</vt:lpwstr>
      </vt:variant>
      <vt:variant>
        <vt:i4>1441840</vt:i4>
      </vt:variant>
      <vt:variant>
        <vt:i4>110</vt:i4>
      </vt:variant>
      <vt:variant>
        <vt:i4>0</vt:i4>
      </vt:variant>
      <vt:variant>
        <vt:i4>5</vt:i4>
      </vt:variant>
      <vt:variant>
        <vt:lpwstr/>
      </vt:variant>
      <vt:variant>
        <vt:lpwstr>_Toc51662610</vt:lpwstr>
      </vt:variant>
      <vt:variant>
        <vt:i4>2031665</vt:i4>
      </vt:variant>
      <vt:variant>
        <vt:i4>104</vt:i4>
      </vt:variant>
      <vt:variant>
        <vt:i4>0</vt:i4>
      </vt:variant>
      <vt:variant>
        <vt:i4>5</vt:i4>
      </vt:variant>
      <vt:variant>
        <vt:lpwstr/>
      </vt:variant>
      <vt:variant>
        <vt:lpwstr>_Toc51662609</vt:lpwstr>
      </vt:variant>
      <vt:variant>
        <vt:i4>1966129</vt:i4>
      </vt:variant>
      <vt:variant>
        <vt:i4>98</vt:i4>
      </vt:variant>
      <vt:variant>
        <vt:i4>0</vt:i4>
      </vt:variant>
      <vt:variant>
        <vt:i4>5</vt:i4>
      </vt:variant>
      <vt:variant>
        <vt:lpwstr/>
      </vt:variant>
      <vt:variant>
        <vt:lpwstr>_Toc51662608</vt:lpwstr>
      </vt:variant>
      <vt:variant>
        <vt:i4>1114161</vt:i4>
      </vt:variant>
      <vt:variant>
        <vt:i4>92</vt:i4>
      </vt:variant>
      <vt:variant>
        <vt:i4>0</vt:i4>
      </vt:variant>
      <vt:variant>
        <vt:i4>5</vt:i4>
      </vt:variant>
      <vt:variant>
        <vt:lpwstr/>
      </vt:variant>
      <vt:variant>
        <vt:lpwstr>_Toc51662607</vt:lpwstr>
      </vt:variant>
      <vt:variant>
        <vt:i4>1048625</vt:i4>
      </vt:variant>
      <vt:variant>
        <vt:i4>86</vt:i4>
      </vt:variant>
      <vt:variant>
        <vt:i4>0</vt:i4>
      </vt:variant>
      <vt:variant>
        <vt:i4>5</vt:i4>
      </vt:variant>
      <vt:variant>
        <vt:lpwstr/>
      </vt:variant>
      <vt:variant>
        <vt:lpwstr>_Toc51662606</vt:lpwstr>
      </vt:variant>
      <vt:variant>
        <vt:i4>1245233</vt:i4>
      </vt:variant>
      <vt:variant>
        <vt:i4>80</vt:i4>
      </vt:variant>
      <vt:variant>
        <vt:i4>0</vt:i4>
      </vt:variant>
      <vt:variant>
        <vt:i4>5</vt:i4>
      </vt:variant>
      <vt:variant>
        <vt:lpwstr/>
      </vt:variant>
      <vt:variant>
        <vt:lpwstr>_Toc51662605</vt:lpwstr>
      </vt:variant>
      <vt:variant>
        <vt:i4>1179697</vt:i4>
      </vt:variant>
      <vt:variant>
        <vt:i4>74</vt:i4>
      </vt:variant>
      <vt:variant>
        <vt:i4>0</vt:i4>
      </vt:variant>
      <vt:variant>
        <vt:i4>5</vt:i4>
      </vt:variant>
      <vt:variant>
        <vt:lpwstr/>
      </vt:variant>
      <vt:variant>
        <vt:lpwstr>_Toc51662604</vt:lpwstr>
      </vt:variant>
      <vt:variant>
        <vt:i4>1376305</vt:i4>
      </vt:variant>
      <vt:variant>
        <vt:i4>68</vt:i4>
      </vt:variant>
      <vt:variant>
        <vt:i4>0</vt:i4>
      </vt:variant>
      <vt:variant>
        <vt:i4>5</vt:i4>
      </vt:variant>
      <vt:variant>
        <vt:lpwstr/>
      </vt:variant>
      <vt:variant>
        <vt:lpwstr>_Toc51662603</vt:lpwstr>
      </vt:variant>
      <vt:variant>
        <vt:i4>1310769</vt:i4>
      </vt:variant>
      <vt:variant>
        <vt:i4>62</vt:i4>
      </vt:variant>
      <vt:variant>
        <vt:i4>0</vt:i4>
      </vt:variant>
      <vt:variant>
        <vt:i4>5</vt:i4>
      </vt:variant>
      <vt:variant>
        <vt:lpwstr/>
      </vt:variant>
      <vt:variant>
        <vt:lpwstr>_Toc51662602</vt:lpwstr>
      </vt:variant>
      <vt:variant>
        <vt:i4>1507377</vt:i4>
      </vt:variant>
      <vt:variant>
        <vt:i4>56</vt:i4>
      </vt:variant>
      <vt:variant>
        <vt:i4>0</vt:i4>
      </vt:variant>
      <vt:variant>
        <vt:i4>5</vt:i4>
      </vt:variant>
      <vt:variant>
        <vt:lpwstr/>
      </vt:variant>
      <vt:variant>
        <vt:lpwstr>_Toc51662601</vt:lpwstr>
      </vt:variant>
      <vt:variant>
        <vt:i4>1441841</vt:i4>
      </vt:variant>
      <vt:variant>
        <vt:i4>50</vt:i4>
      </vt:variant>
      <vt:variant>
        <vt:i4>0</vt:i4>
      </vt:variant>
      <vt:variant>
        <vt:i4>5</vt:i4>
      </vt:variant>
      <vt:variant>
        <vt:lpwstr/>
      </vt:variant>
      <vt:variant>
        <vt:lpwstr>_Toc51662600</vt:lpwstr>
      </vt:variant>
      <vt:variant>
        <vt:i4>1835064</vt:i4>
      </vt:variant>
      <vt:variant>
        <vt:i4>44</vt:i4>
      </vt:variant>
      <vt:variant>
        <vt:i4>0</vt:i4>
      </vt:variant>
      <vt:variant>
        <vt:i4>5</vt:i4>
      </vt:variant>
      <vt:variant>
        <vt:lpwstr/>
      </vt:variant>
      <vt:variant>
        <vt:lpwstr>_Toc51662599</vt:lpwstr>
      </vt:variant>
      <vt:variant>
        <vt:i4>1900600</vt:i4>
      </vt:variant>
      <vt:variant>
        <vt:i4>38</vt:i4>
      </vt:variant>
      <vt:variant>
        <vt:i4>0</vt:i4>
      </vt:variant>
      <vt:variant>
        <vt:i4>5</vt:i4>
      </vt:variant>
      <vt:variant>
        <vt:lpwstr/>
      </vt:variant>
      <vt:variant>
        <vt:lpwstr>_Toc51662598</vt:lpwstr>
      </vt:variant>
      <vt:variant>
        <vt:i4>1179704</vt:i4>
      </vt:variant>
      <vt:variant>
        <vt:i4>32</vt:i4>
      </vt:variant>
      <vt:variant>
        <vt:i4>0</vt:i4>
      </vt:variant>
      <vt:variant>
        <vt:i4>5</vt:i4>
      </vt:variant>
      <vt:variant>
        <vt:lpwstr/>
      </vt:variant>
      <vt:variant>
        <vt:lpwstr>_Toc51662597</vt:lpwstr>
      </vt:variant>
      <vt:variant>
        <vt:i4>1245240</vt:i4>
      </vt:variant>
      <vt:variant>
        <vt:i4>26</vt:i4>
      </vt:variant>
      <vt:variant>
        <vt:i4>0</vt:i4>
      </vt:variant>
      <vt:variant>
        <vt:i4>5</vt:i4>
      </vt:variant>
      <vt:variant>
        <vt:lpwstr/>
      </vt:variant>
      <vt:variant>
        <vt:lpwstr>_Toc51662596</vt:lpwstr>
      </vt:variant>
      <vt:variant>
        <vt:i4>1048632</vt:i4>
      </vt:variant>
      <vt:variant>
        <vt:i4>20</vt:i4>
      </vt:variant>
      <vt:variant>
        <vt:i4>0</vt:i4>
      </vt:variant>
      <vt:variant>
        <vt:i4>5</vt:i4>
      </vt:variant>
      <vt:variant>
        <vt:lpwstr/>
      </vt:variant>
      <vt:variant>
        <vt:lpwstr>_Toc51662595</vt:lpwstr>
      </vt:variant>
      <vt:variant>
        <vt:i4>1114168</vt:i4>
      </vt:variant>
      <vt:variant>
        <vt:i4>14</vt:i4>
      </vt:variant>
      <vt:variant>
        <vt:i4>0</vt:i4>
      </vt:variant>
      <vt:variant>
        <vt:i4>5</vt:i4>
      </vt:variant>
      <vt:variant>
        <vt:lpwstr/>
      </vt:variant>
      <vt:variant>
        <vt:lpwstr>_Toc51662594</vt:lpwstr>
      </vt:variant>
      <vt:variant>
        <vt:i4>1441848</vt:i4>
      </vt:variant>
      <vt:variant>
        <vt:i4>8</vt:i4>
      </vt:variant>
      <vt:variant>
        <vt:i4>0</vt:i4>
      </vt:variant>
      <vt:variant>
        <vt:i4>5</vt:i4>
      </vt:variant>
      <vt:variant>
        <vt:lpwstr/>
      </vt:variant>
      <vt:variant>
        <vt:lpwstr>_Toc51662593</vt:lpwstr>
      </vt:variant>
      <vt:variant>
        <vt:i4>1507384</vt:i4>
      </vt:variant>
      <vt:variant>
        <vt:i4>2</vt:i4>
      </vt:variant>
      <vt:variant>
        <vt:i4>0</vt:i4>
      </vt:variant>
      <vt:variant>
        <vt:i4>5</vt:i4>
      </vt:variant>
      <vt:variant>
        <vt:lpwstr/>
      </vt:variant>
      <vt:variant>
        <vt:lpwstr>_Toc51662592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Chanell</dc:creator>
  <cp:keywords/>
  <dc:description/>
  <cp:lastModifiedBy>Sonal Chanana</cp:lastModifiedBy>
  <cp:revision>3</cp:revision>
  <cp:lastPrinted>2020-09-22T16:03:00Z</cp:lastPrinted>
  <dcterms:created xsi:type="dcterms:W3CDTF">2020-10-12T02:50:00Z</dcterms:created>
  <dcterms:modified xsi:type="dcterms:W3CDTF">2020-10-13T05:00:00Z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0x0101008CB86A14BAA4E441A749E6EBAA794439</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