
<file path=[Content_Types].xml><?xml version="1.0" encoding="utf-8"?>
<Types xmlns="http://schemas.openxmlformats.org/package/2006/content-types">
  <Default Extension="png" ContentType="image/png"/>
  <Default Extension="rels" ContentType="application/vnd.openxmlformats-package.relationships+xml"/>
  <Default Extension="jpeg" ContentType="image/jpeg"/>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mc="http://schemas.openxmlformats.org/markup-compatibility/2006" mc:Ignorable="w14 wp14" xml:space="preserve">
  <w:body>
    <w:p xmlns:wp14="http://schemas.microsoft.com/office/word/2010/wordml" w:rsidP="7AEC2957" w14:paraId="21281AE4" wp14:textId="77777777">
      <w:pPr>
        <w:pStyle w:val="Normal"/>
        <w:rPr>
          <w:sz w:val="2"/>
          <w:szCs w:val="2"/>
        </w:rPr>
      </w:pPr>
      <w:r>
        <w:rPr/>
        <w:pict w14:anchorId="180F3DC6">
          <v:group style="position:absolute;margin-left:14.1732pt;margin-top:69.873016pt;width:581.15pt;height:772.05pt;mso-position-horizontal-relative:page;mso-position-vertical-relative:page;z-index:-20296" coordsize="11623,15441" coordorigin="283,1397">
            <v:shape style="position:absolute;left:425;top:6519;width:11056;height:9893" stroked="false" type="#_x0000_t75">
              <v:imagedata o:title="" r:id="rId5"/>
            </v:shape>
            <v:shape style="position:absolute;left:425;top:1397;width:11056;height:5982" stroked="false" type="#_x0000_t75">
              <v:imagedata o:title="" r:id="rId6"/>
            </v:shape>
            <v:shape style="position:absolute;left:2664;top:10714;width:9241;height:6123" coordsize="9241,6123" coordorigin="2665,10715" filled="true" fillcolor="#ffffff" stroked="false" path="m8494,10715l8418,10715,8342,10717,8266,10719,8191,10723,8116,10727,8042,10732,7967,10738,7893,10746,7819,10754,7745,10763,7672,10772,7599,10783,7526,10795,7454,10807,7382,10821,7310,10835,7238,10850,7167,10867,7096,10883,7026,10901,6956,10920,6886,10940,6816,10960,6747,10981,6679,11003,6610,11026,6542,11050,6475,11074,6407,11099,6341,11125,6274,11152,6208,11180,6143,11208,6077,11238,6013,11268,5948,11298,5885,11330,5821,11362,5758,11395,5696,11429,5634,11464,5572,11499,5511,11535,5450,11572,5390,11609,5330,11647,5271,11686,5213,11725,5154,11766,5097,11806,5040,11848,4983,11890,4927,11933,4871,11977,4816,12021,4762,12066,4708,12111,4655,12157,4602,12204,4550,12252,4498,12300,4447,12348,4397,12397,4347,12447,4298,12498,4249,12549,4201,12600,4154,12652,4107,12705,4061,12759,4015,12812,3970,12867,3926,12922,3883,12977,3840,13033,3798,13090,3756,13147,3715,13205,3675,13263,3635,13322,3597,13381,3559,13440,3521,13501,3484,13561,3448,13622,3413,13684,3379,13746,3345,13809,3312,13872,3280,13935,3248,13999,3217,14063,3187,14128,3158,14193,3130,14259,3102,14325,3075,14391,3049,14458,3024,14525,2999,14593,2976,14661,2953,14729,2931,14798,2909,14867,2889,14936,2870,15006,2851,15076,2833,15147,2816,15218,2800,15289,2785,15360,2770,15432,2757,15504,2744,15577,2733,15649,2722,15722,2712,15796,2703,15869,2695,15943,2688,16018,2682,16092,2677,16167,2672,16242,2669,16317,2666,16392,2665,16468,2665,16544,2665,16620,2666,16696,2669,16771,2672,16838,11906,16838,11906,11817,11890,11806,11833,11766,11775,11725,11716,11686,11657,11647,11597,11609,11537,11572,11476,11535,11415,11499,11354,11464,11291,11429,11229,11395,11166,11362,11103,11330,11039,11298,10974,11268,10910,11238,10844,11208,10779,11180,10713,11152,10647,11125,10580,11099,10512,11074,10445,11050,10377,11026,10309,11003,10240,10981,10171,10960,10101,10940,10031,10920,9961,10901,9891,10883,9820,10867,9749,10850,9677,10835,9605,10821,9533,10807,9461,10795,9388,10783,9315,10772,9242,10763,9168,10754,9094,10746,9020,10738,8946,10732,8871,10727,8796,10723,8721,10719,8645,10717,8569,10715,8494,10715xe">
              <v:path arrowok="t"/>
              <v:fill type="solid"/>
            </v:shape>
            <v:rect style="position:absolute;left:283;top:7288;width:11623;height:180" filled="true" fillcolor="#ffffff" stroked="false">
              <v:fill type="solid"/>
            </v:rect>
            <w10:wrap type="none"/>
          </v:group>
        </w:pict>
      </w:r>
      <w:r>
        <w:rPr/>
        <w:pict w14:anchorId="419429F1">
          <v:shape style="position:absolute;margin-left:444.67749pt;margin-top:23.232615pt;width:19.150pt;height:23.45pt;mso-position-horizontal-relative:page;mso-position-vertical-relative:page;z-index:-20272" coordsize="383,469" coordorigin="8894,465" filled="true" fillcolor="#231f20" stroked="false" path="m8944,465l8922,467,8906,475,8897,488,8894,506,8894,902,8896,915,8903,925,8914,931,8930,933,8947,931,8958,925,8965,915,8967,902,8967,569,9051,569,9011,502,9000,487,8987,475,8969,468,8944,465xm9051,569l8967,569,9167,894,9178,910,9192,922,9208,930,9230,933,9250,930,9264,923,9273,909,9276,891,9276,821,9201,821,9051,569xm9239,465l9223,467,9211,473,9204,482,9201,496,9201,821,9276,821,9276,496,9274,482,9267,473,9255,467,9239,465xe">
            <v:path arrowok="t"/>
            <v:fill type="solid"/>
            <w10:wrap type="none"/>
          </v:shape>
        </w:pict>
      </w:r>
      <w:r>
        <w:rPr/>
        <w:pict w14:anchorId="6DAF623C">
          <v:shape style="position:absolute;margin-left:472.765198pt;margin-top:23.409515pt;width:16.4pt;height:23.1pt;mso-position-horizontal-relative:page;mso-position-vertical-relative:page;z-index:-20248" coordsize="328,462" coordorigin="9455,468" filled="true" fillcolor="#231f20" stroked="false" path="m9742,468l9490,468,9477,470,9467,477,9461,487,9459,502,9461,518,9467,528,9477,535,9490,537,9683,537,9476,846,9468,859,9461,871,9457,884,9455,897,9458,911,9464,921,9476,927,9491,929,9752,929,9765,927,9775,921,9781,910,9783,895,9781,880,9775,869,9765,863,9752,860,9550,860,9758,551,9766,538,9772,526,9776,514,9778,500,9776,486,9769,476,9758,470,9742,468xe">
            <v:path arrowok="t"/>
            <v:fill type="solid"/>
            <w10:wrap type="none"/>
          </v:shape>
        </w:pict>
      </w:r>
      <w:r>
        <w:rPr/>
        <w:pict w14:anchorId="6E5B925D">
          <v:shape style="position:absolute;margin-left:498.121796pt;margin-top:23.019014pt;width:15.4pt;height:23.85pt;mso-position-horizontal-relative:page;mso-position-vertical-relative:page;z-index:-20224" coordsize="308,477" coordorigin="9962,460" filled="true" fillcolor="#231f20" stroked="false" path="m10005,827l9996,827,9984,831,9973,840,9965,853,9962,866,9964,875,9969,884,9977,893,9988,902,10012,916,10040,927,10073,934,10109,937,10172,928,10223,902,10249,870,10109,870,10085,867,10064,861,10045,852,10026,841,10012,832,10005,827xm10123,460l10061,469,10012,495,9981,536,9970,588,9986,648,10027,687,10081,715,10135,739,10176,767,10192,806,10186,832,10169,852,10143,865,10109,870,10249,870,10257,859,10270,802,10253,739,10212,697,10158,668,10105,645,10063,619,10047,584,10052,562,10067,544,10091,532,10123,528,10259,528,10260,524,10258,515,10254,506,10246,499,10235,491,10207,477,10179,467,10151,462,10123,460xm10259,528l10123,528,10143,529,10162,534,10180,541,10199,550,10213,558,10220,563,10227,563,10240,559,10250,549,10257,537,10259,528xe">
            <v:path arrowok="t"/>
            <v:fill type="solid"/>
            <w10:wrap type="none"/>
          </v:shape>
        </w:pict>
      </w:r>
      <w:r>
        <w:rPr/>
        <w:pict w14:anchorId="5CF9CB86">
          <v:shape style="position:absolute;margin-left:521.858704pt;margin-top:22.984015pt;width:22.45pt;height:23.95pt;mso-position-horizontal-relative:page;mso-position-vertical-relative:page;z-index:-20200" coordsize="449,479" coordorigin="10437,460" filled="true" fillcolor="#231f20" stroked="false" path="m10661,460l10586,471,10524,502,10477,551,10447,618,10437,699,10447,780,10477,846,10524,896,10586,927,10661,938,10737,927,10799,896,10823,870,10661,870,10602,859,10557,824,10528,770,10517,699,10528,627,10557,573,10602,539,10661,527,10823,527,10799,502,10737,471,10661,460xm10823,527l10661,527,10720,539,10766,573,10795,627,10805,699,10795,770,10766,824,10720,859,10661,870,10823,870,10846,846,10875,780,10886,699,10875,618,10846,551,10823,527xe">
            <v:path arrowok="t"/>
            <v:fill type="solid"/>
            <w10:wrap type="none"/>
          </v:shape>
        </w:pict>
      </w:r>
      <w:r>
        <w:rPr/>
        <w:pict w14:anchorId="7C102C4D">
          <v:shape style="position:absolute;margin-left:552.685425pt;margin-top:23.090715pt;width:19.2pt;height:23.7pt;mso-position-horizontal-relative:page;mso-position-vertical-relative:page;z-index:-20176" coordsize="384,474" coordorigin="11054,462" filled="true" fillcolor="#231f20" stroked="false" path="m11281,462l11207,472,11144,501,11096,550,11065,616,11054,697,11054,700,11065,782,11096,848,11145,896,11209,926,11284,936,11317,934,11349,930,11377,923,11401,914,11419,905,11430,894,11436,882,11437,868,11286,868,11224,857,11176,824,11145,770,11134,697,11144,625,11174,573,11221,541,11281,530,11433,530,11431,521,11425,511,11415,501,11400,492,11373,479,11345,469,11314,464,11281,462xm11398,690l11293,690,11280,692,11270,699,11264,710,11262,725,11264,740,11270,751,11280,758,11293,760,11361,760,11361,856,11345,860,11327,865,11307,867,11286,868,11437,868,11437,867,11437,730,11435,712,11428,700,11415,693,11398,690xm11433,530l11281,530,11305,531,11326,535,11347,542,11365,551,11381,560,11389,567,11399,567,11412,564,11422,555,11430,543,11433,531,11433,530xe">
            <v:path arrowok="t"/>
            <v:fill type="solid"/>
            <w10:wrap type="none"/>
          </v:shape>
        </w:pict>
      </w:r>
      <w:r>
        <w:rPr/>
        <w:pict w14:anchorId="4E787386">
          <v:shape style="position:absolute;margin-left:415.383392pt;margin-top:23.232414pt;width:20.5pt;height:23.45pt;mso-position-horizontal-relative:page;mso-position-vertical-relative:page;z-index:-20152" coordsize="410,469" coordorigin="8308,465" filled="true" fillcolor="#231f20" stroked="false" path="m8513,465l8493,467,8478,473,8468,486,8459,505,8314,885,8311,892,8308,903,8308,911,8309,920,8315,927,8326,931,8343,933,8360,931,8372,926,8381,917,8386,905,8511,560,8589,560,8568,505,8559,486,8548,473,8534,467,8513,465xm8589,560l8511,560,8635,905,8641,917,8649,926,8661,931,8680,933,8698,931,8709,927,8715,920,8717,911,8717,903,8713,892,8711,885,8589,560xe">
            <v:path arrowok="t"/>
            <v:fill type="solid"/>
            <w10:wrap type="none"/>
          </v:shape>
        </w:pict>
      </w:r>
      <w:r>
        <w:rPr/>
        <w:pict w14:anchorId="22DF3E07">
          <v:shapetype id="_x0000_t202" coordsize="21600,21600" o:spt="202" path="m,l,21600r21600,l21600,xe">
            <v:stroke joinstyle="miter"/>
            <v:path gradientshapeok="t" o:connecttype="rect"/>
          </v:shapetype>
          <v:shape style="position:absolute;margin-left:276.515808pt;margin-top:617.241211pt;width:285.7pt;height:107.9pt;mso-position-horizontal-relative:page;mso-position-vertical-relative:page;z-index:-20128" filled="false" stroked="false" type="#_x0000_t202">
            <v:textbox inset="0,0,0,0">
              <w:txbxContent>
                <w:p w14:paraId="2C11D798" wp14:textId="77777777">
                  <w:pPr>
                    <w:spacing w:before="0" w:line="703" w:lineRule="exact"/>
                    <w:ind w:left="942" w:right="0" w:firstLine="0"/>
                    <w:jc w:val="left"/>
                    <w:rPr>
                      <w:rFonts w:ascii="Domus"/>
                      <w:b/>
                      <w:sz w:val="64"/>
                    </w:rPr>
                  </w:pPr>
                  <w:r>
                    <w:rPr>
                      <w:rFonts w:ascii="Domus"/>
                      <w:b/>
                      <w:color w:val="243B7D"/>
                      <w:sz w:val="64"/>
                    </w:rPr>
                    <w:t>Senior</w:t>
                  </w:r>
                  <w:r>
                    <w:rPr>
                      <w:rFonts w:ascii="Domus"/>
                      <w:b/>
                      <w:color w:val="243B7D"/>
                      <w:spacing w:val="-7"/>
                      <w:sz w:val="64"/>
                    </w:rPr>
                    <w:t> </w:t>
                  </w:r>
                  <w:r>
                    <w:rPr>
                      <w:rFonts w:ascii="Domus"/>
                      <w:b/>
                      <w:color w:val="243B7D"/>
                      <w:sz w:val="64"/>
                    </w:rPr>
                    <w:t>Indigenous</w:t>
                  </w:r>
                </w:p>
                <w:p w14:paraId="3DD783CB" wp14:textId="77777777">
                  <w:pPr>
                    <w:spacing w:before="0"/>
                    <w:ind w:left="20" w:right="0" w:firstLine="0"/>
                    <w:jc w:val="left"/>
                    <w:rPr>
                      <w:rFonts w:ascii="Domus"/>
                      <w:b/>
                      <w:sz w:val="64"/>
                    </w:rPr>
                  </w:pPr>
                  <w:r>
                    <w:rPr>
                      <w:rFonts w:ascii="Domus"/>
                      <w:b/>
                      <w:color w:val="243B7D"/>
                      <w:sz w:val="64"/>
                    </w:rPr>
                    <w:t>Public Servant</w:t>
                  </w:r>
                  <w:r>
                    <w:rPr>
                      <w:rFonts w:ascii="Domus"/>
                      <w:b/>
                      <w:color w:val="243B7D"/>
                      <w:spacing w:val="-15"/>
                      <w:sz w:val="64"/>
                    </w:rPr>
                    <w:t> </w:t>
                  </w:r>
                  <w:r>
                    <w:rPr>
                      <w:rFonts w:ascii="Domus"/>
                      <w:b/>
                      <w:color w:val="243B7D"/>
                      <w:sz w:val="64"/>
                    </w:rPr>
                    <w:t>Forum</w:t>
                  </w:r>
                </w:p>
                <w:p w14:paraId="01E6F9A4" wp14:textId="77777777">
                  <w:pPr>
                    <w:spacing w:before="230"/>
                    <w:ind w:left="1280" w:right="0" w:firstLine="0"/>
                    <w:jc w:val="left"/>
                    <w:rPr>
                      <w:rFonts w:ascii="Domus"/>
                      <w:b/>
                      <w:sz w:val="36"/>
                    </w:rPr>
                  </w:pPr>
                  <w:r>
                    <w:rPr>
                      <w:rFonts w:ascii="Domus"/>
                      <w:b/>
                      <w:color w:val="243B7D"/>
                      <w:sz w:val="36"/>
                    </w:rPr>
                    <w:t>Canberra, 9-11 December</w:t>
                  </w:r>
                  <w:r>
                    <w:rPr>
                      <w:rFonts w:ascii="Domus"/>
                      <w:b/>
                      <w:color w:val="243B7D"/>
                      <w:spacing w:val="-10"/>
                      <w:sz w:val="36"/>
                    </w:rPr>
                    <w:t> </w:t>
                  </w:r>
                  <w:r>
                    <w:rPr>
                      <w:rFonts w:ascii="Domus"/>
                      <w:b/>
                      <w:color w:val="243B7D"/>
                      <w:sz w:val="36"/>
                    </w:rPr>
                    <w:t>2018</w:t>
                  </w:r>
                </w:p>
              </w:txbxContent>
            </v:textbox>
            <w10:wrap type="none"/>
          </v:shape>
        </w:pict>
      </w:r>
      <w:r>
        <w:rPr/>
        <w:pict w14:anchorId="534EDB5C">
          <v:shape style="position:absolute;margin-left:299.238190pt;margin-top:769.75824pt;width:263pt;height:27.9pt;mso-position-horizontal-relative:page;mso-position-vertical-relative:page;z-index:-20104" filled="false" stroked="false" type="#_x0000_t202">
            <v:textbox inset="0,0,0,0">
              <w:txbxContent>
                <w:p w14:paraId="46D11600" wp14:textId="77777777">
                  <w:pPr>
                    <w:spacing w:before="0" w:line="532" w:lineRule="exact"/>
                    <w:ind w:left="20" w:right="0" w:firstLine="0"/>
                    <w:jc w:val="left"/>
                    <w:rPr>
                      <w:rFonts w:ascii="Domus"/>
                      <w:b/>
                      <w:sz w:val="48"/>
                    </w:rPr>
                  </w:pPr>
                  <w:r>
                    <w:rPr>
                      <w:rFonts w:ascii="Domus"/>
                      <w:b/>
                      <w:color w:val="243B7D"/>
                      <w:sz w:val="48"/>
                    </w:rPr>
                    <w:t>ANZSOG Summary Report</w:t>
                  </w:r>
                </w:p>
              </w:txbxContent>
            </v:textbox>
            <w10:wrap type="none"/>
          </v:shape>
        </w:pict>
      </w:r>
    </w:p>
    <w:p xmlns:wp14="http://schemas.microsoft.com/office/word/2010/wordml" w14:paraId="672A6659" wp14:textId="77777777">
      <w:pPr>
        <w:spacing w:after="0"/>
        <w:rPr>
          <w:sz w:val="2"/>
          <w:szCs w:val="2"/>
        </w:rPr>
        <w:sectPr>
          <w:type w:val="continuous"/>
          <w:pgSz w:w="11910" w:h="16840" w:orient="portrait"/>
          <w:pgMar w:top="440" w:right="300" w:bottom="280" w:left="300"/>
        </w:sectPr>
      </w:pPr>
    </w:p>
    <w:p xmlns:wp14="http://schemas.microsoft.com/office/word/2010/wordml" w14:paraId="33F37E62" wp14:textId="77777777">
      <w:pPr>
        <w:rPr>
          <w:sz w:val="2"/>
          <w:szCs w:val="2"/>
        </w:rPr>
      </w:pPr>
      <w:r>
        <w:rPr/>
        <w:pict w14:anchorId="66501176">
          <v:group style="position:absolute;margin-left:-.000004pt;margin-top:546.148987pt;width:595.3pt;height:295.75pt;mso-position-horizontal-relative:page;mso-position-vertical-relative:page;z-index:-20080" coordsize="11906,5915" coordorigin="0,10923">
            <v:shape style="position:absolute;left:720;top:10922;width:10299;height:5915" stroked="false" type="#_x0000_t75">
              <v:imagedata o:title="" r:id="rId7"/>
            </v:shape>
            <v:shape style="position:absolute;left:0;top:12695;width:4716;height:4143" coordsize="4716,4143" coordorigin="0,12696" filled="true" fillcolor="#00a650" stroked="false" path="m1664,12696l1588,12697,1512,12699,1436,12704,1361,12711,1287,12719,1213,12729,1140,12741,1067,12754,995,12769,923,12786,853,12805,783,12825,713,12847,644,12870,576,12895,509,12922,443,12950,377,12979,313,13010,249,13043,186,13077,124,13112,62,13149,2,13187,0,13189,0,16838,4515,16838,4516,16835,4541,16767,4565,16698,4587,16629,4607,16559,4625,16488,4642,16417,4657,16345,4671,16272,4683,16199,4693,16125,4701,16050,4707,15975,4712,15900,4715,15824,4716,15748,4715,15671,4712,15595,4707,15520,4701,15445,4693,15370,4683,15297,4671,15223,4657,15151,4642,15079,4625,15007,4607,14936,4587,14866,4565,14797,4541,14728,4516,14660,4490,14593,4462,14527,4432,14461,4401,14396,4368,14332,4334,14269,4299,14207,4262,14146,4224,14086,4185,14027,4144,13968,4101,13911,4058,13855,4013,13799,3967,13745,3920,13692,3872,13640,3822,13590,3771,13540,3719,13492,3666,13444,3612,13398,3557,13354,3501,13310,3443,13268,3385,13227,3326,13187,3265,13149,3204,13112,3142,13077,3079,13043,3015,13010,2951,12979,2885,12950,2819,12922,2751,12895,2683,12870,2615,12847,2545,12825,2475,12805,2404,12786,2333,12769,2261,12754,2188,12741,2115,12729,2041,12719,1967,12711,1892,12704,1816,12699,1740,12697,1664,12696xe">
              <v:path arrowok="t"/>
              <v:fill type="solid"/>
            </v:shape>
            <v:shape style="position:absolute;left:10148;top:14853;width:1758;height:1985" stroked="false" type="#_x0000_t75">
              <v:imagedata o:title="" r:id="rId8"/>
            </v:shape>
            <v:shape style="position:absolute;left:0;top:15930;width:908;height:908" coordsize="908,908" coordorigin="0,15931" filled="true" fillcolor="#ffffff" stroked="false" path="m312,15931l237,15935,165,15949,97,15971,32,16000,0,16020,0,16838,818,16838,837,16806,867,16741,889,16673,902,16601,907,16526,902,16451,889,16379,867,16311,837,16246,800,16186,757,16131,707,16081,652,16037,592,16000,527,15971,458,15949,386,15935,312,15931xe">
              <v:path arrowok="t"/>
              <v:fill type="solid"/>
            </v:shape>
            <w10:wrap type="none"/>
          </v:group>
        </w:pict>
      </w:r>
      <w:r>
        <w:rPr/>
        <w:pict w14:anchorId="18B4214E">
          <v:shape style="position:absolute;margin-left:213.960602pt;margin-top:121.416512pt;width:183.65pt;height:25.75pt;mso-position-horizontal-relative:page;mso-position-vertical-relative:page;z-index:-20056" filled="false" stroked="false" type="#_x0000_t202">
            <v:textbox inset="0,0,0,0">
              <w:txbxContent>
                <w:p w14:paraId="79CCAD17" wp14:textId="77777777">
                  <w:pPr>
                    <w:spacing w:before="0" w:line="489" w:lineRule="exact"/>
                    <w:ind w:left="20" w:right="0" w:firstLine="0"/>
                    <w:jc w:val="left"/>
                    <w:rPr>
                      <w:rFonts w:ascii="Domus"/>
                      <w:b/>
                      <w:sz w:val="44"/>
                    </w:rPr>
                  </w:pPr>
                  <w:r>
                    <w:rPr>
                      <w:rFonts w:ascii="Domus"/>
                      <w:b/>
                      <w:color w:val="00A650"/>
                      <w:sz w:val="44"/>
                    </w:rPr>
                    <w:t>Acknowledgements</w:t>
                  </w:r>
                </w:p>
              </w:txbxContent>
            </v:textbox>
            <w10:wrap type="none"/>
          </v:shape>
        </w:pict>
      </w:r>
      <w:r>
        <w:rPr/>
        <w:pict w14:anchorId="7F00A619">
          <v:shape style="position:absolute;margin-left:213.960602pt;margin-top:181.213867pt;width:346.8pt;height:359.1pt;mso-position-horizontal-relative:page;mso-position-vertical-relative:page;z-index:-20032" filled="false" stroked="false" type="#_x0000_t202">
            <v:textbox inset="0,0,0,0">
              <w:txbxContent>
                <w:p w14:paraId="6AF2AE40" wp14:textId="77777777">
                  <w:pPr>
                    <w:pStyle w:val="BodyText"/>
                    <w:spacing w:line="264" w:lineRule="auto"/>
                    <w:ind w:right="-9"/>
                  </w:pPr>
                  <w:r>
                    <w:rPr>
                      <w:color w:val="231F20"/>
                    </w:rPr>
                    <w:t>ANZSOG acknowledges the Traditional Custodians and First Peoples of Australia and Māori, as tangata whenua and Treaty of Waitangi partners in Aotearoa-New Zealand.</w:t>
                  </w:r>
                </w:p>
                <w:p w14:paraId="22744515" wp14:textId="77777777">
                  <w:pPr>
                    <w:pStyle w:val="BodyText"/>
                    <w:spacing w:before="111" w:line="264" w:lineRule="auto"/>
                    <w:ind w:right="-9"/>
                  </w:pPr>
                  <w:r>
                    <w:rPr>
                      <w:color w:val="231F20"/>
                    </w:rPr>
                    <w:t>The 2018 Senior Indigenous Public Servant Forum was held at Old Parliament House, Canberra on the lands of the Ngunnawal people.</w:t>
                  </w:r>
                </w:p>
                <w:p w14:paraId="4B2B4395" wp14:textId="77777777">
                  <w:pPr>
                    <w:pStyle w:val="BodyText"/>
                    <w:spacing w:before="111" w:line="264" w:lineRule="auto"/>
                    <w:ind w:right="-9"/>
                  </w:pPr>
                  <w:r>
                    <w:rPr>
                      <w:color w:val="231F20"/>
                    </w:rPr>
                    <w:t>Welcome to Country was provided by Ngunnawal Elder Aunty Louise Brown.</w:t>
                  </w:r>
                </w:p>
                <w:p w14:paraId="2AFB9F71" wp14:textId="77777777">
                  <w:pPr>
                    <w:pStyle w:val="BodyText"/>
                    <w:spacing w:before="112" w:line="264" w:lineRule="auto"/>
                    <w:ind w:right="43"/>
                  </w:pPr>
                  <w:r>
                    <w:rPr>
                      <w:color w:val="231F20"/>
                    </w:rPr>
                    <w:t>The Forum was made possible by the generous financial support of the Australian Department of the Prime Minister and Cabinet, and the support of the New South Wales and Tasmanian Governments. All other governments contributed the conference through their support for delegations representing the various jurisdictions.</w:t>
                  </w:r>
                </w:p>
                <w:p w14:paraId="343F74D0" wp14:textId="77777777">
                  <w:pPr>
                    <w:pStyle w:val="BodyText"/>
                    <w:spacing w:before="109" w:line="264" w:lineRule="auto"/>
                    <w:ind w:right="45"/>
                  </w:pPr>
                  <w:r>
                    <w:rPr>
                      <w:color w:val="231F20"/>
                    </w:rPr>
                    <w:t>This report was prepared by the Australia and New Zealand School of Government (ANZSOG) to capture the discussions and themes of the 2018 Indigenous Public Servant Forum (the Forum).</w:t>
                  </w:r>
                </w:p>
                <w:p w14:paraId="73871889" wp14:textId="77777777">
                  <w:pPr>
                    <w:pStyle w:val="BodyText"/>
                    <w:spacing w:before="111" w:line="264" w:lineRule="auto"/>
                    <w:ind w:right="149"/>
                    <w:jc w:val="both"/>
                  </w:pPr>
                  <w:r>
                    <w:rPr>
                      <w:color w:val="231F20"/>
                    </w:rPr>
                    <w:t>All </w:t>
                  </w:r>
                  <w:r>
                    <w:rPr>
                      <w:color w:val="231F20"/>
                      <w:spacing w:val="-3"/>
                    </w:rPr>
                    <w:t>views </w:t>
                  </w:r>
                  <w:r>
                    <w:rPr>
                      <w:color w:val="231F20"/>
                    </w:rPr>
                    <w:t>in </w:t>
                  </w:r>
                  <w:r>
                    <w:rPr>
                      <w:color w:val="231F20"/>
                      <w:spacing w:val="-3"/>
                    </w:rPr>
                    <w:t>this report </w:t>
                  </w:r>
                  <w:r>
                    <w:rPr>
                      <w:color w:val="231F20"/>
                    </w:rPr>
                    <w:t>are the </w:t>
                  </w:r>
                  <w:r>
                    <w:rPr>
                      <w:color w:val="231F20"/>
                      <w:spacing w:val="-3"/>
                    </w:rPr>
                    <w:t>views </w:t>
                  </w:r>
                  <w:r>
                    <w:rPr>
                      <w:color w:val="231F20"/>
                    </w:rPr>
                    <w:t>of </w:t>
                  </w:r>
                  <w:r>
                    <w:rPr>
                      <w:color w:val="231F20"/>
                      <w:spacing w:val="-3"/>
                    </w:rPr>
                    <w:t>individual delegates</w:t>
                  </w:r>
                  <w:r>
                    <w:rPr>
                      <w:color w:val="231F20"/>
                      <w:spacing w:val="-46"/>
                    </w:rPr>
                    <w:t> </w:t>
                  </w:r>
                  <w:r>
                    <w:rPr>
                      <w:color w:val="231F20"/>
                      <w:spacing w:val="-3"/>
                    </w:rPr>
                    <w:t>provided </w:t>
                  </w:r>
                  <w:r>
                    <w:rPr>
                      <w:color w:val="231F20"/>
                    </w:rPr>
                    <w:t>in </w:t>
                  </w:r>
                  <w:r>
                    <w:rPr>
                      <w:color w:val="231F20"/>
                      <w:spacing w:val="-3"/>
                    </w:rPr>
                    <w:t>their personal capacity </w:t>
                  </w:r>
                  <w:r>
                    <w:rPr>
                      <w:color w:val="231F20"/>
                    </w:rPr>
                    <w:t>and do not </w:t>
                  </w:r>
                  <w:r>
                    <w:rPr>
                      <w:color w:val="231F20"/>
                      <w:spacing w:val="-3"/>
                    </w:rPr>
                    <w:t>necessarily reflect </w:t>
                  </w:r>
                  <w:r>
                    <w:rPr>
                      <w:color w:val="231F20"/>
                    </w:rPr>
                    <w:t>the </w:t>
                  </w:r>
                  <w:r>
                    <w:rPr>
                      <w:color w:val="231F20"/>
                      <w:spacing w:val="-3"/>
                    </w:rPr>
                    <w:t>views of their Departments </w:t>
                  </w:r>
                  <w:r>
                    <w:rPr>
                      <w:color w:val="231F20"/>
                    </w:rPr>
                    <w:t>or the</w:t>
                  </w:r>
                  <w:r>
                    <w:rPr>
                      <w:color w:val="231F20"/>
                      <w:spacing w:val="-49"/>
                    </w:rPr>
                    <w:t> </w:t>
                  </w:r>
                  <w:r>
                    <w:rPr>
                      <w:color w:val="231F20"/>
                      <w:spacing w:val="-3"/>
                    </w:rPr>
                    <w:t>Australian </w:t>
                  </w:r>
                  <w:r>
                    <w:rPr>
                      <w:color w:val="231F20"/>
                    </w:rPr>
                    <w:t>and New </w:t>
                  </w:r>
                  <w:r>
                    <w:rPr>
                      <w:color w:val="231F20"/>
                      <w:spacing w:val="-3"/>
                    </w:rPr>
                    <w:t>Zealand governments.</w:t>
                  </w:r>
                </w:p>
                <w:p w14:paraId="720F3317" wp14:textId="77777777">
                  <w:pPr>
                    <w:pStyle w:val="BodyText"/>
                    <w:spacing w:before="110" w:line="264" w:lineRule="auto"/>
                    <w:ind w:right="43"/>
                  </w:pPr>
                  <w:r>
                    <w:rPr>
                      <w:color w:val="231F20"/>
                    </w:rPr>
                    <w:t>ANZSOG acknowledges the artwork of Bigambul artist Jordan Roser commissioned by ANZSOG and used throughout this report.</w:t>
                  </w:r>
                </w:p>
                <w:p w14:paraId="07CB8AB3" wp14:textId="77777777">
                  <w:pPr>
                    <w:pStyle w:val="BodyText"/>
                    <w:spacing w:before="112" w:line="264" w:lineRule="auto"/>
                    <w:ind w:right="-9"/>
                  </w:pPr>
                  <w:r>
                    <w:rPr>
                      <w:color w:val="231F20"/>
                    </w:rPr>
                    <w:t>This report was designed by Reanna Bono, a Wemba Wemba and Wiradjuri woman from Yakuwa Graphic Design.</w:t>
                  </w:r>
                </w:p>
              </w:txbxContent>
            </v:textbox>
            <w10:wrap type="none"/>
          </v:shape>
        </w:pict>
      </w:r>
      <w:r>
        <w:rPr/>
        <w:pict w14:anchorId="3654B0F9">
          <v:shape style="position:absolute;margin-left:34.432999pt;margin-top:675.555115pt;width:183pt;height:113.5pt;mso-position-horizontal-relative:page;mso-position-vertical-relative:page;z-index:-20008" filled="false" stroked="false" type="#_x0000_t202">
            <v:textbox inset="0,0,0,0">
              <w:txbxContent>
                <w:p w14:paraId="39930B3D" wp14:textId="77777777">
                  <w:pPr>
                    <w:spacing w:before="14" w:line="249" w:lineRule="auto"/>
                    <w:ind w:left="20" w:right="339" w:firstLine="0"/>
                    <w:jc w:val="left"/>
                    <w:rPr>
                      <w:sz w:val="17"/>
                    </w:rPr>
                  </w:pPr>
                  <w:r>
                    <w:rPr>
                      <w:color w:val="FFFFFF"/>
                      <w:sz w:val="17"/>
                    </w:rPr>
                    <w:t>Left to Right: Professor Ken Smith (Australia and New Zealand School of Government), Professor Ian Anderson (Department of the Prime Minister and Cabinet), Dr Mary Graham (University of Queensland), Phillip McIntosh (Qld Fire</w:t>
                  </w:r>
                  <w:r>
                    <w:rPr>
                      <w:color w:val="FFFFFF"/>
                      <w:spacing w:val="1"/>
                      <w:sz w:val="17"/>
                    </w:rPr>
                    <w:t> </w:t>
                  </w:r>
                  <w:r>
                    <w:rPr>
                      <w:color w:val="FFFFFF"/>
                      <w:spacing w:val="-6"/>
                      <w:sz w:val="17"/>
                    </w:rPr>
                    <w:t>and</w:t>
                  </w:r>
                </w:p>
                <w:p w14:paraId="5E3795FB" wp14:textId="77777777">
                  <w:pPr>
                    <w:spacing w:before="4" w:line="249" w:lineRule="auto"/>
                    <w:ind w:left="20" w:right="17" w:firstLine="0"/>
                    <w:jc w:val="both"/>
                    <w:rPr>
                      <w:sz w:val="17"/>
                    </w:rPr>
                  </w:pPr>
                  <w:r>
                    <w:rPr>
                      <w:color w:val="FFFFFF"/>
                      <w:sz w:val="17"/>
                    </w:rPr>
                    <w:t>Rescue), Professor Catherine Althaus (Australia and New Zealand School of Government), Sean Choolburra, Craig Ritchie (Australian Institute</w:t>
                  </w:r>
                </w:p>
                <w:p w14:paraId="68D373AC" wp14:textId="77777777">
                  <w:pPr>
                    <w:spacing w:before="2" w:line="249" w:lineRule="auto"/>
                    <w:ind w:left="20" w:right="126" w:firstLine="0"/>
                    <w:jc w:val="left"/>
                    <w:rPr>
                      <w:sz w:val="17"/>
                    </w:rPr>
                  </w:pPr>
                  <w:r>
                    <w:rPr>
                      <w:color w:val="FFFFFF"/>
                      <w:sz w:val="17"/>
                    </w:rPr>
                    <w:t>of Aboriginal and Torres Strait Islander Studies) at the opening night dinner.</w:t>
                  </w:r>
                </w:p>
              </w:txbxContent>
            </v:textbox>
            <w10:wrap type="none"/>
          </v:shape>
        </w:pict>
      </w:r>
      <w:r>
        <w:rPr/>
        <w:pict w14:anchorId="719EDD49">
          <v:shape style="position:absolute;margin-left:20.259899pt;margin-top:811.482727pt;width:7pt;height:12.1pt;mso-position-horizontal-relative:page;mso-position-vertical-relative:page;z-index:-19984" filled="false" stroked="false" type="#_x0000_t202">
            <v:textbox inset="0,0,0,0">
              <w:txbxContent>
                <w:p w14:paraId="18F999B5" wp14:textId="77777777">
                  <w:pPr>
                    <w:spacing w:before="14"/>
                    <w:ind w:left="20" w:right="0" w:firstLine="0"/>
                    <w:jc w:val="left"/>
                    <w:rPr>
                      <w:sz w:val="18"/>
                    </w:rPr>
                  </w:pPr>
                  <w:r>
                    <w:rPr>
                      <w:color w:val="00A650"/>
                      <w:sz w:val="18"/>
                    </w:rPr>
                    <w:t>2</w:t>
                  </w:r>
                </w:p>
              </w:txbxContent>
            </v:textbox>
            <w10:wrap type="none"/>
          </v:shape>
        </w:pict>
      </w:r>
    </w:p>
    <w:p xmlns:wp14="http://schemas.microsoft.com/office/word/2010/wordml" w14:paraId="0A37501D" wp14:textId="77777777">
      <w:pPr>
        <w:spacing w:after="0"/>
        <w:rPr>
          <w:sz w:val="2"/>
          <w:szCs w:val="2"/>
        </w:rPr>
        <w:sectPr>
          <w:pgSz w:w="11910" w:h="16840" w:orient="portrait"/>
          <w:pgMar w:top="1580" w:right="300" w:bottom="0" w:left="300"/>
        </w:sectPr>
      </w:pPr>
    </w:p>
    <w:p xmlns:wp14="http://schemas.microsoft.com/office/word/2010/wordml" w14:paraId="0365F77F" wp14:textId="77777777">
      <w:pPr>
        <w:rPr>
          <w:sz w:val="2"/>
          <w:szCs w:val="2"/>
        </w:rPr>
      </w:pPr>
      <w:r>
        <w:rPr/>
        <w:pict w14:anchorId="1F387429">
          <v:group style="position:absolute;margin-left:112.69088pt;margin-top:.00001pt;width:482.6pt;height:841.9pt;mso-position-horizontal-relative:page;mso-position-vertical-relative:page;z-index:-19960" coordsize="9652,16838" coordorigin="2254,0">
            <v:shape style="position:absolute;left:4015;top:425;width:7465;height:15988" coordsize="7465,15988" coordorigin="4016,425" filled="true" fillcolor="#00a650" stroked="false" path="m11197,425l4299,425,4135,430,4051,461,4020,545,4016,709,4016,16129,4020,16293,4051,16377,4135,16408,4299,16413,11197,16413,11361,16408,11445,16377,11476,16293,11480,16129,11480,709,11476,545,11445,461,11361,430,11197,425xe">
              <v:path arrowok="t"/>
              <v:fill type="solid"/>
            </v:shape>
            <v:shape style="position:absolute;left:2253;top:0;width:5905;height:2277" coordsize="5905,2277" coordorigin="2254,0" filled="true" fillcolor="#ffffff" stroked="false" path="m8158,0l2254,0,2263,36,2284,106,2305,176,2329,245,2354,312,2380,380,2408,446,2438,512,2469,576,2502,640,2536,703,2571,765,2608,827,2646,887,2686,946,2726,1004,2769,1062,2812,1118,2857,1173,2903,1227,2950,1280,2999,1332,3048,1383,3099,1433,3151,1481,3204,1528,3258,1574,3313,1619,3370,1663,3427,1705,3485,1746,3544,1785,3605,1823,3666,1860,3728,1896,3791,1930,3855,1962,3920,1993,3985,2023,4052,2051,4119,2077,4187,2102,4255,2126,4325,2148,4395,2168,4466,2186,4537,2203,4609,2219,4682,2232,4755,2244,4829,2254,4903,2262,4978,2269,5054,2273,5130,2276,5206,2277,5283,2276,5358,2273,5434,2269,5509,2262,5583,2254,5657,2244,5730,2232,5803,2219,5875,2203,5947,2186,6017,2168,6088,2148,6157,2126,6226,2102,6294,2077,6361,2051,6427,2023,6493,1993,6557,1962,6621,1930,6684,1896,6746,1860,6808,1823,6868,1785,6927,1746,6985,1705,7043,1663,7099,1619,7154,1574,7208,1528,7261,1481,7313,1433,7364,1383,7414,1332,7462,1280,7509,1227,7555,1173,7600,1118,7644,1062,7686,1004,7727,946,7766,887,7804,827,7841,765,7877,703,7911,640,7943,576,7974,512,8004,446,8032,380,8059,312,8084,245,8107,176,8129,106,8149,36,8158,0xe">
              <v:path arrowok="t"/>
              <v:fill type="solid"/>
            </v:shape>
            <v:shape style="position:absolute;left:2546;top:0;width:5269;height:1985" stroked="false" type="#_x0000_t75">
              <v:imagedata o:title="" r:id="rId9"/>
            </v:shape>
            <v:shape style="position:absolute;left:10998;top:15937;width:908;height:901" coordsize="908,901" coordorigin="10998,15937" filled="true" fillcolor="#ffffff" stroked="false" path="m11594,15937l11519,15942,11447,15956,11379,15977,11314,16007,11254,16044,11198,16088,11149,16137,11105,16193,11068,16253,11038,16317,11017,16386,11003,16458,10998,16533,11003,16607,11017,16679,11038,16748,11068,16812,11084,16838,11906,16838,11906,16027,11874,16007,11809,15977,11740,15956,11668,15942,11594,15937xe">
              <v:path arrowok="t"/>
              <v:fill type="solid"/>
            </v:shape>
            <w10:wrap type="none"/>
          </v:group>
        </w:pict>
      </w:r>
      <w:r>
        <w:rPr/>
        <w:drawing>
          <wp:anchor xmlns:wp14="http://schemas.microsoft.com/office/word/2010/wordprocessingDrawing" distT="0" distB="0" distL="0" distR="0" simplePos="0" relativeHeight="268415519" behindDoc="1" locked="0" layoutInCell="1" allowOverlap="1" wp14:anchorId="2CC751EE" wp14:editId="7777777">
            <wp:simplePos x="0" y="0"/>
            <wp:positionH relativeFrom="page">
              <wp:posOffset>0</wp:posOffset>
            </wp:positionH>
            <wp:positionV relativeFrom="page">
              <wp:posOffset>9431718</wp:posOffset>
            </wp:positionV>
            <wp:extent cx="1162494" cy="1260284"/>
            <wp:effectExtent l="0" t="0" r="0" b="0"/>
            <wp:wrapNone/>
            <wp:docPr id="1" name="image6.png" descr=""/>
            <wp:cNvGraphicFramePr>
              <a:graphicFrameLocks noChangeAspect="1"/>
            </wp:cNvGraphicFramePr>
            <a:graphic>
              <a:graphicData uri="http://schemas.openxmlformats.org/drawingml/2006/picture">
                <pic:pic>
                  <pic:nvPicPr>
                    <pic:cNvPr id="2" name="image6.png"/>
                    <pic:cNvPicPr/>
                  </pic:nvPicPr>
                  <pic:blipFill>
                    <a:blip r:embed="rId10" cstate="print"/>
                    <a:stretch>
                      <a:fillRect/>
                    </a:stretch>
                  </pic:blipFill>
                  <pic:spPr>
                    <a:xfrm>
                      <a:off x="0" y="0"/>
                      <a:ext cx="1162494" cy="1260284"/>
                    </a:xfrm>
                    <a:prstGeom prst="rect">
                      <a:avLst/>
                    </a:prstGeom>
                  </pic:spPr>
                </pic:pic>
              </a:graphicData>
            </a:graphic>
          </wp:anchor>
        </w:drawing>
      </w:r>
      <w:r>
        <w:rPr/>
        <w:pict w14:anchorId="5BCCBF49">
          <v:shape style="position:absolute;margin-left:213.960602pt;margin-top:121.416512pt;width:300.95pt;height:25.75pt;mso-position-horizontal-relative:page;mso-position-vertical-relative:page;z-index:-19912" filled="false" stroked="false" type="#_x0000_t202">
            <v:textbox inset="0,0,0,0">
              <w:txbxContent>
                <w:p w14:paraId="4A5C5128" wp14:textId="77777777">
                  <w:pPr>
                    <w:spacing w:before="0" w:line="489" w:lineRule="exact"/>
                    <w:ind w:left="20" w:right="0" w:firstLine="0"/>
                    <w:jc w:val="left"/>
                    <w:rPr>
                      <w:rFonts w:ascii="Domus"/>
                      <w:b/>
                      <w:sz w:val="44"/>
                    </w:rPr>
                  </w:pPr>
                  <w:r>
                    <w:rPr>
                      <w:rFonts w:ascii="Domus"/>
                      <w:b/>
                      <w:color w:val="FFFFFF"/>
                      <w:sz w:val="44"/>
                    </w:rPr>
                    <w:t>Statement of the 2018</w:t>
                  </w:r>
                  <w:r>
                    <w:rPr>
                      <w:rFonts w:ascii="Domus"/>
                      <w:b/>
                      <w:color w:val="FFFFFF"/>
                      <w:spacing w:val="-26"/>
                      <w:sz w:val="44"/>
                    </w:rPr>
                    <w:t> </w:t>
                  </w:r>
                  <w:r>
                    <w:rPr>
                      <w:rFonts w:ascii="Domus"/>
                      <w:b/>
                      <w:color w:val="FFFFFF"/>
                      <w:sz w:val="44"/>
                    </w:rPr>
                    <w:t>Delegates</w:t>
                  </w:r>
                </w:p>
              </w:txbxContent>
            </v:textbox>
            <w10:wrap type="none"/>
          </v:shape>
        </w:pict>
      </w:r>
      <w:r>
        <w:rPr/>
        <w:pict w14:anchorId="2D356803">
          <v:shape style="position:absolute;margin-left:213.960602pt;margin-top:181.213867pt;width:343.95pt;height:255.05pt;mso-position-horizontal-relative:page;mso-position-vertical-relative:page;z-index:-19888" filled="false" stroked="false" type="#_x0000_t202">
            <v:textbox inset="0,0,0,0">
              <w:txbxContent>
                <w:p w14:paraId="7FA7B4D9" wp14:textId="77777777">
                  <w:pPr>
                    <w:pStyle w:val="BodyText"/>
                  </w:pPr>
                  <w:r>
                    <w:rPr>
                      <w:color w:val="FFFFFF"/>
                    </w:rPr>
                    <w:t>Yama, Kia Ora, Wominjeka, Kaya, Welcome.</w:t>
                  </w:r>
                </w:p>
                <w:p w14:paraId="24002928" wp14:textId="77777777">
                  <w:pPr>
                    <w:pStyle w:val="BodyText"/>
                    <w:spacing w:before="139" w:line="264" w:lineRule="auto"/>
                    <w:ind w:right="267"/>
                  </w:pPr>
                  <w:r>
                    <w:rPr>
                      <w:color w:val="FFFFFF"/>
                    </w:rPr>
                    <w:t>We, the Senior Indigenous Public Servants from across</w:t>
                  </w:r>
                  <w:r>
                    <w:rPr>
                      <w:color w:val="FFFFFF"/>
                      <w:spacing w:val="-25"/>
                    </w:rPr>
                    <w:t> </w:t>
                  </w:r>
                  <w:r>
                    <w:rPr>
                      <w:color w:val="FFFFFF"/>
                    </w:rPr>
                    <w:t>Australia and Aotearoa New Zealand represent many Indigenous</w:t>
                  </w:r>
                  <w:r>
                    <w:rPr>
                      <w:color w:val="FFFFFF"/>
                      <w:spacing w:val="-24"/>
                    </w:rPr>
                    <w:t> </w:t>
                  </w:r>
                  <w:r>
                    <w:rPr>
                      <w:color w:val="FFFFFF"/>
                    </w:rPr>
                    <w:t>nations.</w:t>
                  </w:r>
                </w:p>
                <w:p w14:paraId="22E6E8F9" wp14:textId="77777777">
                  <w:pPr>
                    <w:pStyle w:val="BodyText"/>
                    <w:spacing w:before="112" w:line="264" w:lineRule="auto"/>
                    <w:ind w:right="110"/>
                  </w:pPr>
                  <w:r>
                    <w:rPr>
                      <w:color w:val="FFFFFF"/>
                      <w:spacing w:val="-3"/>
                    </w:rPr>
                    <w:t>We </w:t>
                  </w:r>
                  <w:r>
                    <w:rPr>
                      <w:color w:val="FFFFFF"/>
                    </w:rPr>
                    <w:t>recognise and support the Uluru Statement from the Heart and the Treaty processes underway across many Australian jurisdictions. We support the Treaty of Waitangi and the ongoing work to reset Māori-Crown relations in Aotearoa New Zealand.</w:t>
                  </w:r>
                  <w:r>
                    <w:rPr>
                      <w:color w:val="FFFFFF"/>
                      <w:spacing w:val="-25"/>
                    </w:rPr>
                    <w:t> </w:t>
                  </w:r>
                  <w:r>
                    <w:rPr>
                      <w:color w:val="FFFFFF"/>
                    </w:rPr>
                    <w:t>We are guided by the principles of human rights and specifically the United Nations Declaration on the Rights of Indigenous</w:t>
                  </w:r>
                  <w:r>
                    <w:rPr>
                      <w:color w:val="FFFFFF"/>
                      <w:spacing w:val="-26"/>
                    </w:rPr>
                    <w:t> </w:t>
                  </w:r>
                  <w:r>
                    <w:rPr>
                      <w:color w:val="FFFFFF"/>
                    </w:rPr>
                    <w:t>Peoples.</w:t>
                  </w:r>
                </w:p>
                <w:p w14:paraId="71EE8FCB" wp14:textId="77777777">
                  <w:pPr>
                    <w:pStyle w:val="BodyText"/>
                    <w:spacing w:before="108" w:line="264" w:lineRule="auto"/>
                    <w:ind w:right="17"/>
                  </w:pPr>
                  <w:r>
                    <w:rPr>
                      <w:color w:val="FFFFFF"/>
                      <w:spacing w:val="-4"/>
                    </w:rPr>
                    <w:t>Valuing </w:t>
                  </w:r>
                  <w:r>
                    <w:rPr>
                      <w:color w:val="FFFFFF"/>
                    </w:rPr>
                    <w:t>First Peoples, our knowledge and ways of being is critical to the success and sustainability of public services across Australia and New Zealand. Our insights can help build a more collaborative, just and trusted public sector, and improve outcomes not just for Indigenous peoples, but for all peoples across Australia and New Zealand.</w:t>
                  </w:r>
                </w:p>
                <w:p w14:paraId="5E83A355" wp14:textId="77777777">
                  <w:pPr>
                    <w:pStyle w:val="BodyText"/>
                    <w:spacing w:before="108"/>
                  </w:pPr>
                  <w:r>
                    <w:rPr>
                      <w:color w:val="FFFFFF"/>
                    </w:rPr>
                    <w:t>As Senior Indigenous Public Servants, we are committed to:</w:t>
                  </w:r>
                </w:p>
              </w:txbxContent>
            </v:textbox>
            <w10:wrap type="none"/>
          </v:shape>
        </w:pict>
      </w:r>
      <w:r>
        <w:rPr/>
        <w:pict w14:anchorId="5A5F3E5F">
          <v:shape style="position:absolute;margin-left:213.960602pt;margin-top:435.891083pt;width:6pt;height:29.35pt;mso-position-horizontal-relative:page;mso-position-vertical-relative:page;z-index:-19864" filled="false" stroked="false" type="#_x0000_t202">
            <v:textbox inset="0,0,0,0">
              <w:txbxContent>
                <w:p w14:paraId="3E0613A6" wp14:textId="77777777">
                  <w:pPr>
                    <w:pStyle w:val="BodyText"/>
                  </w:pPr>
                  <w:r>
                    <w:rPr>
                      <w:color w:val="FFFFFF"/>
                    </w:rPr>
                    <w:t>•</w:t>
                  </w:r>
                </w:p>
                <w:p w14:paraId="503FEFE0" wp14:textId="77777777">
                  <w:pPr>
                    <w:pStyle w:val="BodyText"/>
                    <w:spacing w:before="26"/>
                  </w:pPr>
                  <w:r>
                    <w:rPr>
                      <w:color w:val="FFFFFF"/>
                    </w:rPr>
                    <w:t>•</w:t>
                  </w:r>
                </w:p>
              </w:txbxContent>
            </v:textbox>
            <w10:wrap type="none"/>
          </v:shape>
        </w:pict>
      </w:r>
      <w:r>
        <w:rPr/>
        <w:pict w14:anchorId="0E00FCA1">
          <v:shape style="position:absolute;margin-left:228.133896pt;margin-top:435.891083pt;width:328.6pt;height:101.85pt;mso-position-horizontal-relative:page;mso-position-vertical-relative:page;z-index:-19840" filled="false" stroked="false" type="#_x0000_t202">
            <v:textbox inset="0,0,0,0">
              <w:txbxContent>
                <w:p w14:paraId="01433EB8" wp14:textId="77777777">
                  <w:pPr>
                    <w:pStyle w:val="BodyText"/>
                  </w:pPr>
                  <w:r>
                    <w:rPr>
                      <w:color w:val="FFFFFF"/>
                    </w:rPr>
                    <w:t>Embedding cultural competence across public services</w:t>
                  </w:r>
                </w:p>
                <w:p w14:paraId="494A32CA" wp14:textId="77777777">
                  <w:pPr>
                    <w:pStyle w:val="BodyText"/>
                    <w:spacing w:before="26" w:line="264" w:lineRule="auto"/>
                    <w:ind w:right="-1"/>
                  </w:pPr>
                  <w:r>
                    <w:rPr>
                      <w:color w:val="FFFFFF"/>
                    </w:rPr>
                    <w:t>Growing stronger networks of Indigenous public servants across jurisdictions</w:t>
                  </w:r>
                </w:p>
                <w:p w14:paraId="525EE0BF" wp14:textId="77777777">
                  <w:pPr>
                    <w:pStyle w:val="BodyText"/>
                    <w:spacing w:before="0" w:line="264" w:lineRule="auto"/>
                    <w:ind w:right="573"/>
                  </w:pPr>
                  <w:r>
                    <w:rPr>
                      <w:color w:val="FFFFFF"/>
                    </w:rPr>
                    <w:t>Developing and supporting more Indigenous leaders in the public service</w:t>
                  </w:r>
                </w:p>
                <w:p w14:paraId="7E94E643" wp14:textId="77777777">
                  <w:pPr>
                    <w:pStyle w:val="BodyText"/>
                    <w:spacing w:before="0" w:line="264" w:lineRule="auto"/>
                    <w:ind w:right="1738"/>
                  </w:pPr>
                  <w:r>
                    <w:rPr>
                      <w:color w:val="FFFFFF"/>
                    </w:rPr>
                    <w:t>Achieving better outcomes for our communities Supporting self-determination for communities</w:t>
                  </w:r>
                </w:p>
              </w:txbxContent>
            </v:textbox>
            <w10:wrap type="none"/>
          </v:shape>
        </w:pict>
      </w:r>
      <w:r>
        <w:rPr/>
        <w:pict w14:anchorId="429EF8F6">
          <v:shape style="position:absolute;margin-left:213.960602pt;margin-top:479.391083pt;width:6pt;height:14.85pt;mso-position-horizontal-relative:page;mso-position-vertical-relative:page;z-index:-19816" filled="false" stroked="false" type="#_x0000_t202">
            <v:textbox inset="0,0,0,0">
              <w:txbxContent>
                <w:p w14:paraId="6A2D71F9" wp14:textId="77777777">
                  <w:pPr>
                    <w:pStyle w:val="BodyText"/>
                  </w:pPr>
                  <w:r>
                    <w:rPr>
                      <w:color w:val="FFFFFF"/>
                    </w:rPr>
                    <w:t>•</w:t>
                  </w:r>
                </w:p>
              </w:txbxContent>
            </v:textbox>
            <w10:wrap type="none"/>
          </v:shape>
        </w:pict>
      </w:r>
      <w:r>
        <w:rPr/>
        <w:pict w14:anchorId="3CCCE9AD">
          <v:shape style="position:absolute;margin-left:213.960602pt;margin-top:508.391083pt;width:6pt;height:29.35pt;mso-position-horizontal-relative:page;mso-position-vertical-relative:page;z-index:-19792" filled="false" stroked="false" type="#_x0000_t202">
            <v:textbox inset="0,0,0,0">
              <w:txbxContent>
                <w:p w14:paraId="78AE8157" wp14:textId="77777777">
                  <w:pPr>
                    <w:pStyle w:val="BodyText"/>
                  </w:pPr>
                  <w:r>
                    <w:rPr>
                      <w:color w:val="FFFFFF"/>
                    </w:rPr>
                    <w:t>•</w:t>
                  </w:r>
                </w:p>
                <w:p w14:paraId="5B35A2DF" wp14:textId="77777777">
                  <w:pPr>
                    <w:pStyle w:val="BodyText"/>
                    <w:spacing w:before="26"/>
                  </w:pPr>
                  <w:r>
                    <w:rPr>
                      <w:color w:val="FFFFFF"/>
                    </w:rPr>
                    <w:t>•</w:t>
                  </w:r>
                </w:p>
              </w:txbxContent>
            </v:textbox>
            <w10:wrap type="none"/>
          </v:shape>
        </w:pict>
      </w:r>
      <w:r>
        <w:rPr/>
        <w:pict w14:anchorId="60110F3E">
          <v:shape style="position:absolute;margin-left:213.965897pt;margin-top:543.062073pt;width:344.5pt;height:72.9pt;mso-position-horizontal-relative:page;mso-position-vertical-relative:page;z-index:-19768" filled="false" stroked="false" type="#_x0000_t202">
            <v:textbox inset="0,0,0,0">
              <w:txbxContent>
                <w:p w14:paraId="31CE06AF" wp14:textId="77777777">
                  <w:pPr>
                    <w:pStyle w:val="BodyText"/>
                    <w:spacing w:line="264" w:lineRule="auto"/>
                    <w:ind w:right="10"/>
                  </w:pPr>
                  <w:r>
                    <w:rPr>
                      <w:color w:val="FFFFFF"/>
                      <w:spacing w:val="-13"/>
                    </w:rPr>
                    <w:t>To </w:t>
                  </w:r>
                  <w:r>
                    <w:rPr>
                      <w:color w:val="FFFFFF"/>
                    </w:rPr>
                    <w:t>achieve these outcomes, we commit to support our brothers and sisters across jurisdictions, to share best practice, be leaders in our agencies, nurture the development of future leaders, and continue to support our agencies to affect positive change. </w:t>
                  </w:r>
                  <w:r>
                    <w:rPr>
                      <w:color w:val="FFFFFF"/>
                      <w:spacing w:val="-3"/>
                    </w:rPr>
                    <w:t>We </w:t>
                  </w:r>
                  <w:r>
                    <w:rPr>
                      <w:color w:val="FFFFFF"/>
                    </w:rPr>
                    <w:t>are governed by the principles of accountability, inclusion and respect.</w:t>
                  </w:r>
                </w:p>
              </w:txbxContent>
            </v:textbox>
            <w10:wrap type="none"/>
          </v:shape>
        </w:pict>
      </w:r>
      <w:r>
        <w:rPr/>
        <w:pict w14:anchorId="6307A927">
          <v:shape style="position:absolute;margin-left:568.010376pt;margin-top:811.482727pt;width:7pt;height:12.1pt;mso-position-horizontal-relative:page;mso-position-vertical-relative:page;z-index:-19744" filled="false" stroked="false" type="#_x0000_t202">
            <v:textbox inset="0,0,0,0">
              <w:txbxContent>
                <w:p w14:paraId="5FCD5EC4" wp14:textId="77777777">
                  <w:pPr>
                    <w:spacing w:before="14"/>
                    <w:ind w:left="20" w:right="0" w:firstLine="0"/>
                    <w:jc w:val="left"/>
                    <w:rPr>
                      <w:sz w:val="18"/>
                    </w:rPr>
                  </w:pPr>
                  <w:r>
                    <w:rPr>
                      <w:color w:val="00A650"/>
                      <w:sz w:val="18"/>
                    </w:rPr>
                    <w:t>3</w:t>
                  </w:r>
                </w:p>
              </w:txbxContent>
            </v:textbox>
            <w10:wrap type="none"/>
          </v:shape>
        </w:pict>
      </w:r>
    </w:p>
    <w:p xmlns:wp14="http://schemas.microsoft.com/office/word/2010/wordml" w14:paraId="5DAB6C7B" wp14:textId="77777777">
      <w:pPr>
        <w:spacing w:after="0"/>
        <w:rPr>
          <w:sz w:val="2"/>
          <w:szCs w:val="2"/>
        </w:rPr>
        <w:sectPr>
          <w:pgSz w:w="11910" w:h="16840" w:orient="portrait"/>
          <w:pgMar w:top="1580" w:right="300" w:bottom="0" w:left="300"/>
        </w:sectPr>
      </w:pPr>
    </w:p>
    <w:p xmlns:wp14="http://schemas.microsoft.com/office/word/2010/wordml" w14:paraId="659D3B07" wp14:textId="77777777">
      <w:pPr>
        <w:rPr>
          <w:sz w:val="2"/>
          <w:szCs w:val="2"/>
        </w:rPr>
      </w:pPr>
      <w:r>
        <w:rPr/>
        <w:pict w14:anchorId="65072CE2">
          <v:group style="position:absolute;margin-left:0pt;margin-top:.000003pt;width:595.3pt;height:841.9pt;mso-position-horizontal-relative:page;mso-position-vertical-relative:page;z-index:-19720" coordsize="11906,16838" coordorigin="0,0">
            <v:shape style="position:absolute;left:4015;top:425;width:7451;height:15988" coordsize="7451,15988" coordorigin="4016,425" filled="true" fillcolor="#243b7d" stroked="false" path="m11183,425l4299,425,4135,430,4051,461,4020,545,4016,709,4016,16129,4020,16293,4051,16377,4135,16408,4299,16413,11183,16413,11347,16408,11431,16377,11462,16293,11466,16129,11466,709,11462,545,11431,461,11347,430,11183,425xe">
              <v:path arrowok="t"/>
              <v:fill type="solid"/>
            </v:shape>
            <v:shape style="position:absolute;left:0;top:10941;width:8859;height:5897" stroked="false" type="#_x0000_t75">
              <v:imagedata o:title="" r:id="rId11"/>
            </v:shape>
            <v:shape style="position:absolute;left:10077;top:0;width:1829;height:1985" stroked="false" type="#_x0000_t75">
              <v:imagedata o:title="" r:id="rId12"/>
            </v:shape>
            <v:shape style="position:absolute;left:0;top:15930;width:908;height:908" coordsize="908,908" coordorigin="0,15931" filled="true" fillcolor="#ffffff" stroked="false" path="m312,15931l237,15935,165,15949,97,15971,32,16000,0,16020,0,16838,818,16838,837,16806,867,16741,889,16673,902,16601,907,16526,902,16451,889,16379,867,16311,837,16246,800,16186,757,16131,707,16081,652,16037,592,16000,527,15971,458,15949,386,15935,312,15931xe">
              <v:path arrowok="t"/>
              <v:fill type="solid"/>
            </v:shape>
            <w10:wrap type="none"/>
          </v:group>
        </w:pict>
      </w:r>
      <w:r>
        <w:rPr/>
        <w:pict w14:anchorId="55CC6A93">
          <v:shape style="position:absolute;margin-left:213.960602pt;margin-top:121.416512pt;width:198.2pt;height:25.75pt;mso-position-horizontal-relative:page;mso-position-vertical-relative:page;z-index:-19696" filled="false" stroked="false" type="#_x0000_t202">
            <v:textbox inset="0,0,0,0">
              <w:txbxContent>
                <w:p w14:paraId="4541540C" wp14:textId="77777777">
                  <w:pPr>
                    <w:spacing w:before="0" w:line="489" w:lineRule="exact"/>
                    <w:ind w:left="20" w:right="0" w:firstLine="0"/>
                    <w:jc w:val="left"/>
                    <w:rPr>
                      <w:rFonts w:ascii="Domus"/>
                      <w:b/>
                      <w:sz w:val="44"/>
                    </w:rPr>
                  </w:pPr>
                  <w:r>
                    <w:rPr>
                      <w:rFonts w:ascii="Domus"/>
                      <w:b/>
                      <w:color w:val="FFFFFF"/>
                      <w:sz w:val="44"/>
                    </w:rPr>
                    <w:t>Forum 2018 Summary</w:t>
                  </w:r>
                </w:p>
              </w:txbxContent>
            </v:textbox>
            <w10:wrap type="none"/>
          </v:shape>
        </w:pict>
      </w:r>
      <w:r>
        <w:rPr/>
        <w:pict w14:anchorId="05F4247F">
          <v:shape style="position:absolute;margin-left:213.960602pt;margin-top:179.988113pt;width:333.65pt;height:337.2pt;mso-position-horizontal-relative:page;mso-position-vertical-relative:page;z-index:-19672" filled="false" stroked="false" type="#_x0000_t202">
            <v:textbox inset="0,0,0,0">
              <w:txbxContent>
                <w:p w14:paraId="3C151DDD" wp14:textId="77777777">
                  <w:pPr>
                    <w:spacing w:before="0" w:line="361" w:lineRule="exact"/>
                    <w:ind w:left="20" w:right="0" w:firstLine="0"/>
                    <w:jc w:val="left"/>
                    <w:rPr>
                      <w:rFonts w:ascii="Domus"/>
                      <w:b/>
                      <w:sz w:val="32"/>
                    </w:rPr>
                  </w:pPr>
                  <w:r>
                    <w:rPr>
                      <w:rFonts w:ascii="Domus"/>
                      <w:b/>
                      <w:color w:val="FFFFFF"/>
                      <w:sz w:val="32"/>
                    </w:rPr>
                    <w:t>How the Forum began</w:t>
                  </w:r>
                </w:p>
                <w:p w14:paraId="72E6C8E3" wp14:textId="77777777">
                  <w:pPr>
                    <w:pStyle w:val="BodyText"/>
                    <w:spacing w:before="184" w:line="264" w:lineRule="auto"/>
                    <w:ind w:right="9"/>
                  </w:pPr>
                  <w:r>
                    <w:rPr>
                      <w:color w:val="FFFFFF"/>
                    </w:rPr>
                    <w:t>In December 2017, ANZSOG held the inaugural Indigenous Senior Public Servant Forum in partnership with the Australian Department of the Prime Minister and Cabinet (PM&amp;C). The 65 Delegates from 8 jurisdictions across Australia and New Zealand took the opportunity to discuss ways to improve Indigenous representation and retention in the public sector, as well as ways to develop Indigenous leadership through the Senior Executive (SES). A key message from the 2017 Forum was the need for further opportunities for Senior Indigenous public servants to connect and share their experiences, challenges and aspirations. You can read more about these discussions in the </w:t>
                  </w:r>
                  <w:hyperlink r:id="rId13">
                    <w:r>
                      <w:rPr>
                        <w:color w:val="FFFFFF"/>
                        <w:u w:val="single" w:color="FFFFFF"/>
                      </w:rPr>
                      <w:t>2017 Forum</w:t>
                    </w:r>
                  </w:hyperlink>
                  <w:r>
                    <w:rPr>
                      <w:color w:val="FFFFFF"/>
                    </w:rPr>
                    <w:t> </w:t>
                  </w:r>
                  <w:hyperlink r:id="rId13">
                    <w:r>
                      <w:rPr>
                        <w:color w:val="FFFFFF"/>
                        <w:u w:val="single" w:color="FFFFFF"/>
                      </w:rPr>
                      <w:t>Report.</w:t>
                    </w:r>
                  </w:hyperlink>
                </w:p>
                <w:p w14:paraId="311FDEFE" wp14:textId="77777777">
                  <w:pPr>
                    <w:pStyle w:val="BodyText"/>
                    <w:spacing w:before="102" w:line="264" w:lineRule="auto"/>
                    <w:ind w:right="-3"/>
                  </w:pPr>
                  <w:r>
                    <w:rPr>
                      <w:color w:val="FFFFFF"/>
                    </w:rPr>
                    <w:t>Building on the successes of 2017, and the desire for more opportunities to connect as a group, ANZSOG and PM&amp;C once again partnered to deliver the Forum in 2018. The December 2018 Forum was held on Ngunnawal country at Old Parliament House, Canberra. The Forum grew with more than 78 Delegates attending in 2018, representing all ten jurisdictions across Australia and New Zealand. The goal of the 2018 Forum was to strengthen the network of Indigenous public servants and to build on 2017 discussions, with a focus on outcomes and action.</w:t>
                  </w:r>
                </w:p>
              </w:txbxContent>
            </v:textbox>
            <w10:wrap type="none"/>
          </v:shape>
        </w:pict>
      </w:r>
      <w:r>
        <w:rPr/>
        <w:pict w14:anchorId="768DD46D">
          <v:shape style="position:absolute;margin-left:452.384796pt;margin-top:777.362061pt;width:94.55pt;height:31.9pt;mso-position-horizontal-relative:page;mso-position-vertical-relative:page;z-index:-19648" filled="false" stroked="false" type="#_x0000_t202">
            <v:textbox inset="0,0,0,0">
              <w:txbxContent>
                <w:p w14:paraId="0385360D" wp14:textId="77777777">
                  <w:pPr>
                    <w:spacing w:before="14" w:line="249" w:lineRule="auto"/>
                    <w:ind w:left="20" w:right="-1" w:firstLine="0"/>
                    <w:jc w:val="left"/>
                    <w:rPr>
                      <w:sz w:val="17"/>
                    </w:rPr>
                  </w:pPr>
                  <w:r>
                    <w:rPr>
                      <w:color w:val="FFFFFF"/>
                      <w:sz w:val="17"/>
                    </w:rPr>
                    <w:t>Wendy Ah Chin, Department of the Prime Minister and Cabinet</w:t>
                  </w:r>
                </w:p>
              </w:txbxContent>
            </v:textbox>
            <w10:wrap type="none"/>
          </v:shape>
        </w:pict>
      </w:r>
      <w:r>
        <w:rPr/>
        <w:pict w14:anchorId="0D6F2209">
          <v:shape style="position:absolute;margin-left:20.259899pt;margin-top:811.482727pt;width:7pt;height:12.1pt;mso-position-horizontal-relative:page;mso-position-vertical-relative:page;z-index:-19624" filled="false" stroked="false" type="#_x0000_t202">
            <v:textbox inset="0,0,0,0">
              <w:txbxContent>
                <w:p w14:paraId="2598DEE6" wp14:textId="77777777">
                  <w:pPr>
                    <w:spacing w:before="14"/>
                    <w:ind w:left="20" w:right="0" w:firstLine="0"/>
                    <w:jc w:val="left"/>
                    <w:rPr>
                      <w:sz w:val="18"/>
                    </w:rPr>
                  </w:pPr>
                  <w:r>
                    <w:rPr>
                      <w:color w:val="243B7D"/>
                      <w:sz w:val="18"/>
                    </w:rPr>
                    <w:t>4</w:t>
                  </w:r>
                </w:p>
              </w:txbxContent>
            </v:textbox>
            <w10:wrap type="none"/>
          </v:shape>
        </w:pict>
      </w:r>
      <w:r>
        <w:rPr/>
        <w:pict w14:anchorId="6D4BF38B">
          <v:shape style="position:absolute;margin-left:491.346344pt;margin-top:352.055023pt;width:9.6pt;height:12pt;mso-position-horizontal-relative:page;mso-position-vertical-relative:page;z-index:-19600" filled="false" stroked="false" type="#_x0000_t202">
            <v:textbox inset="0,0,0,0">
              <w:txbxContent>
                <w:p w14:paraId="02EB378F" wp14:textId="77777777">
                  <w:pPr>
                    <w:pStyle w:val="BodyText"/>
                    <w:spacing w:before="4"/>
                    <w:ind w:left="40"/>
                    <w:rPr>
                      <w:rFonts w:ascii="Times New Roman"/>
                      <w:sz w:val="17"/>
                    </w:rPr>
                  </w:pPr>
                </w:p>
              </w:txbxContent>
            </v:textbox>
            <w10:wrap type="none"/>
          </v:shape>
        </w:pict>
      </w:r>
      <w:r>
        <w:rPr/>
        <w:pict w14:anchorId="162AD809">
          <v:shape style="position:absolute;margin-left:524.596069pt;margin-top:352.055023pt;width:12.8pt;height:12pt;mso-position-horizontal-relative:page;mso-position-vertical-relative:page;z-index:-19576" filled="false" stroked="false" type="#_x0000_t202">
            <v:textbox inset="0,0,0,0">
              <w:txbxContent>
                <w:p w14:paraId="6A05A809" wp14:textId="77777777">
                  <w:pPr>
                    <w:pStyle w:val="BodyText"/>
                    <w:spacing w:before="4"/>
                    <w:ind w:left="40"/>
                    <w:rPr>
                      <w:rFonts w:ascii="Times New Roman"/>
                      <w:sz w:val="17"/>
                    </w:rPr>
                  </w:pPr>
                </w:p>
              </w:txbxContent>
            </v:textbox>
            <w10:wrap type="none"/>
          </v:shape>
        </w:pict>
      </w:r>
    </w:p>
    <w:p xmlns:wp14="http://schemas.microsoft.com/office/word/2010/wordml" w14:paraId="5A39BBE3" wp14:textId="77777777">
      <w:pPr>
        <w:spacing w:after="0"/>
        <w:rPr>
          <w:sz w:val="2"/>
          <w:szCs w:val="2"/>
        </w:rPr>
        <w:sectPr>
          <w:pgSz w:w="11910" w:h="16840" w:orient="portrait"/>
          <w:pgMar w:top="1580" w:right="300" w:bottom="0" w:left="300"/>
        </w:sectPr>
      </w:pPr>
    </w:p>
    <w:p xmlns:wp14="http://schemas.microsoft.com/office/word/2010/wordml" w14:paraId="078E31C4" wp14:textId="77777777">
      <w:pPr>
        <w:rPr>
          <w:sz w:val="2"/>
          <w:szCs w:val="2"/>
        </w:rPr>
      </w:pPr>
      <w:r>
        <w:rPr/>
        <w:pict w14:anchorId="384F1B14">
          <v:group style="position:absolute;margin-left:35.432999pt;margin-top:578.609009pt;width:559.85pt;height:263.3pt;mso-position-horizontal-relative:page;mso-position-vertical-relative:page;z-index:-19552" coordsize="11197,5266" coordorigin="709,11572">
            <v:shape style="position:absolute;left:2857;top:11883;width:9048;height:4954" coordsize="9048,4954" coordorigin="2858,11884" filled="true" fillcolor="#243b7d" stroked="false" path="m8559,11884l8483,11884,8407,11886,8331,11888,8256,11892,8181,11896,8106,11902,8031,11908,7957,11915,7883,11923,7809,11932,7735,11942,7662,11953,7589,11965,7516,11978,7444,11992,7372,12006,7300,12022,7229,12038,7158,12056,7087,12074,7017,12093,6947,12113,6878,12133,6808,12155,6740,12177,6671,12201,6603,12225,6535,12250,6468,12275,6401,12302,6335,12329,6269,12358,6203,12387,6138,12416,6073,12447,6009,12478,5945,12510,5882,12543,5819,12577,5757,12611,5695,12646,5633,12682,5572,12719,5512,12756,5452,12794,5392,12833,5333,12872,5275,12912,5217,12953,5159,12995,5102,13037,5046,13080,4990,13123,4935,13168,4880,13213,4826,13258,4772,13304,4720,13351,4667,13399,4615,13447,4564,13496,4513,13545,4463,13595,4414,13646,4365,13697,4317,13749,4270,13801,4223,13854,4177,13908,4131,13962,4086,14017,4042,14072,3998,14128,3955,14184,3913,14241,3871,14298,3831,14356,3790,14415,3751,14474,3712,14533,3674,14593,3637,14654,3600,14715,3564,14776,3529,14838,3495,14901,3461,14964,3428,15027,3396,15091,3365,15155,3335,15220,3305,15285,3276,15351,3248,15417,3220,15483,3194,15550,3168,15617,3143,15685,3119,15753,3096,15821,3073,15890,3052,15959,3031,16029,3011,16099,2992,16169,2974,16240,2957,16311,2940,16382,2925,16454,2910,16526,2896,16598,2884,16671,2872,16744,2861,16817,2858,16838,11906,16838,11906,12956,11902,12953,11844,12912,11785,12872,11726,12833,11667,12794,11607,12756,11546,12719,11485,12682,11424,12646,11362,12611,11299,12577,11237,12543,11173,12510,11109,12478,11045,12447,10980,12416,10915,12387,10850,12358,10784,12329,10717,12302,10650,12275,10583,12250,10515,12225,10447,12201,10379,12177,10310,12155,10241,12133,10171,12113,10101,12093,10031,12074,9960,12056,9889,12038,9818,12022,9746,12006,9674,11992,9602,11978,9529,11965,9457,11953,9383,11942,9310,11932,9236,11923,9162,11915,9087,11908,9013,11902,8938,11896,8863,11892,8787,11888,8711,11886,8635,11884,8559,11884xe">
              <v:path arrowok="t"/>
              <v:fill type="solid"/>
            </v:shape>
            <v:shape style="position:absolute;left:10998;top:15937;width:908;height:901" coordsize="908,901" coordorigin="10998,15937" filled="true" fillcolor="#ffffff" stroked="false" path="m11594,15937l11519,15942,11447,15956,11379,15977,11314,16007,11254,16044,11198,16088,11149,16137,11105,16193,11068,16253,11038,16317,11017,16386,11003,16458,10998,16533,11003,16607,11017,16679,11038,16748,11068,16812,11084,16838,11906,16838,11906,16027,11874,16007,11809,15977,11740,15956,11668,15942,11594,15937xe">
              <v:path arrowok="t"/>
              <v:fill type="solid"/>
            </v:shape>
            <v:shape style="position:absolute;left:708;top:11572;width:4026;height:4026" stroked="false" type="#_x0000_t75">
              <v:imagedata o:title="" r:id="rId14"/>
            </v:shape>
            <w10:wrap type="none"/>
          </v:group>
        </w:pict>
      </w:r>
      <w:r>
        <w:rPr/>
        <w:pict w14:anchorId="7FE8B9EE">
          <v:group style="position:absolute;margin-left:.0pt;margin-top:.000003pt;width:371.7pt;height:148.9pt;mso-position-horizontal-relative:page;mso-position-vertical-relative:page;z-index:-19528" coordsize="7434,2978" coordorigin="0,0">
            <v:shape style="position:absolute;left:1246;top:0;width:6187;height:2978" stroked="false" type="#_x0000_t75">
              <v:imagedata o:title="" r:id="rId15"/>
            </v:shape>
            <v:shape style="position:absolute;left:0;top:0;width:1760;height:1985" stroked="false" type="#_x0000_t75">
              <v:imagedata o:title="" r:id="rId16"/>
            </v:shape>
            <w10:wrap type="none"/>
          </v:group>
        </w:pict>
      </w:r>
      <w:r>
        <w:rPr/>
        <w:pict w14:anchorId="57598B31">
          <v:shape style="position:absolute;margin-left:304.803711pt;margin-top:122.837692pt;width:247.95pt;height:21.7pt;mso-position-horizontal-relative:page;mso-position-vertical-relative:page;z-index:-19504" filled="false" stroked="false" type="#_x0000_t202">
            <v:textbox inset="0,0,0,0">
              <w:txbxContent>
                <w:p w14:paraId="54507182" wp14:textId="77777777">
                  <w:pPr>
                    <w:spacing w:before="14" w:line="249" w:lineRule="auto"/>
                    <w:ind w:left="20" w:right="-14" w:firstLine="0"/>
                    <w:jc w:val="left"/>
                    <w:rPr>
                      <w:sz w:val="17"/>
                    </w:rPr>
                  </w:pPr>
                  <w:r>
                    <w:rPr>
                      <w:color w:val="231F20"/>
                      <w:sz w:val="17"/>
                    </w:rPr>
                    <w:t>Mason Atkinson, Victorian Public Sector Commission and Joanne Borg, Department of Child Safety, Youth and Women (Qld)</w:t>
                  </w:r>
                </w:p>
              </w:txbxContent>
            </v:textbox>
            <w10:wrap type="none"/>
          </v:shape>
        </w:pict>
      </w:r>
      <w:r>
        <w:rPr/>
        <w:pict w14:anchorId="1600E09D">
          <v:shape style="position:absolute;margin-left:213.960602pt;margin-top:179.988113pt;width:345.05pt;height:392.05pt;mso-position-horizontal-relative:page;mso-position-vertical-relative:page;z-index:-19480" filled="false" stroked="false" type="#_x0000_t202">
            <v:textbox inset="0,0,0,0">
              <w:txbxContent>
                <w:p w14:paraId="444486BF" wp14:textId="77777777">
                  <w:pPr>
                    <w:spacing w:before="0" w:line="361" w:lineRule="exact"/>
                    <w:ind w:left="20" w:right="0" w:firstLine="0"/>
                    <w:jc w:val="left"/>
                    <w:rPr>
                      <w:rFonts w:ascii="Domus"/>
                      <w:b/>
                      <w:sz w:val="32"/>
                    </w:rPr>
                  </w:pPr>
                  <w:r>
                    <w:rPr>
                      <w:rFonts w:ascii="Domus"/>
                      <w:b/>
                      <w:color w:val="243B7D"/>
                      <w:sz w:val="32"/>
                    </w:rPr>
                    <w:t>The 2018 Program</w:t>
                  </w:r>
                </w:p>
                <w:p w14:paraId="1D3C394C" wp14:textId="77777777">
                  <w:pPr>
                    <w:pStyle w:val="BodyText"/>
                    <w:spacing w:before="184" w:line="264" w:lineRule="auto"/>
                    <w:ind w:right="336"/>
                  </w:pPr>
                  <w:r>
                    <w:rPr>
                      <w:color w:val="231F20"/>
                    </w:rPr>
                    <w:t>The Forum kicked off with a formal dinner and entertainment from Aboriginal comedian </w:t>
                  </w:r>
                  <w:r>
                    <w:rPr>
                      <w:b/>
                      <w:color w:val="231F20"/>
                    </w:rPr>
                    <w:t>Sean Choolburra</w:t>
                  </w:r>
                  <w:r>
                    <w:rPr>
                      <w:color w:val="231F20"/>
                    </w:rPr>
                    <w:t>, reminding us of the motivating power of laughter. The keynote speaker, </w:t>
                  </w:r>
                  <w:r>
                    <w:rPr>
                      <w:b/>
                      <w:color w:val="231F20"/>
                    </w:rPr>
                    <w:t>Dr Mary Graham</w:t>
                  </w:r>
                  <w:r>
                    <w:rPr>
                      <w:color w:val="231F20"/>
                    </w:rPr>
                    <w:t>, a Yugambeh Kombu-Merri and Waka Waka woman,</w:t>
                  </w:r>
                </w:p>
                <w:p w14:paraId="4C28D168" wp14:textId="77777777">
                  <w:pPr>
                    <w:pStyle w:val="BodyText"/>
                    <w:spacing w:before="0" w:line="264" w:lineRule="auto"/>
                  </w:pPr>
                  <w:r>
                    <w:rPr>
                      <w:color w:val="231F20"/>
                    </w:rPr>
                    <w:t>and Adjunct Associate Professor at the University of Queensland, grounded the Delegates with her cultural and academic wisdom.</w:t>
                  </w:r>
                </w:p>
                <w:p w14:paraId="44E6E00D" wp14:textId="77777777">
                  <w:pPr>
                    <w:pStyle w:val="BodyText"/>
                    <w:spacing w:before="108" w:line="264" w:lineRule="auto"/>
                    <w:ind w:right="17"/>
                  </w:pPr>
                  <w:r>
                    <w:rPr>
                      <w:color w:val="231F20"/>
                    </w:rPr>
                    <w:t>The following two days were a mix of presentations and group work, facilitated by </w:t>
                  </w:r>
                  <w:r>
                    <w:rPr>
                      <w:b/>
                      <w:color w:val="231F20"/>
                    </w:rPr>
                    <w:t>Craig Ritchie </w:t>
                  </w:r>
                  <w:r>
                    <w:rPr>
                      <w:color w:val="231F20"/>
                    </w:rPr>
                    <w:t>and </w:t>
                  </w:r>
                  <w:r>
                    <w:rPr>
                      <w:b/>
                      <w:color w:val="231F20"/>
                    </w:rPr>
                    <w:t>Kerry</w:t>
                  </w:r>
                  <w:r>
                    <w:rPr>
                      <w:b/>
                      <w:color w:val="231F20"/>
                      <w:spacing w:val="-47"/>
                    </w:rPr>
                    <w:t> </w:t>
                  </w:r>
                  <w:r>
                    <w:rPr>
                      <w:b/>
                      <w:color w:val="231F20"/>
                    </w:rPr>
                    <w:t>Arabena</w:t>
                  </w:r>
                  <w:r>
                    <w:rPr>
                      <w:color w:val="231F20"/>
                    </w:rPr>
                    <w:t>. Mr Ritchie is an Aboriginal man of the Dhungutti and Biripi nations and the Chief Executive Officer at the Australian Institute of Aboriginal and </w:t>
                  </w:r>
                  <w:r>
                    <w:rPr>
                      <w:color w:val="231F20"/>
                      <w:spacing w:val="-6"/>
                    </w:rPr>
                    <w:t>Torres </w:t>
                  </w:r>
                  <w:r>
                    <w:rPr>
                      <w:color w:val="231F20"/>
                    </w:rPr>
                    <w:t>Strait Islander Studies (AIATSIS) in Canberra. Professor Arabena</w:t>
                  </w:r>
                  <w:r>
                    <w:rPr>
                      <w:color w:val="231F20"/>
                      <w:spacing w:val="-43"/>
                    </w:rPr>
                    <w:t> </w:t>
                  </w:r>
                  <w:r>
                    <w:rPr>
                      <w:color w:val="231F20"/>
                    </w:rPr>
                    <w:t>is a descendant of the Meriam people from the </w:t>
                  </w:r>
                  <w:r>
                    <w:rPr>
                      <w:color w:val="231F20"/>
                      <w:spacing w:val="-5"/>
                    </w:rPr>
                    <w:t>Torres </w:t>
                  </w:r>
                  <w:r>
                    <w:rPr>
                      <w:color w:val="231F20"/>
                    </w:rPr>
                    <w:t>Strait and was most recently the Chair for Indigenous Health and Director of the Indigenous Health Equity Unit at the University of</w:t>
                  </w:r>
                  <w:r>
                    <w:rPr>
                      <w:color w:val="231F20"/>
                      <w:spacing w:val="-14"/>
                    </w:rPr>
                    <w:t> </w:t>
                  </w:r>
                  <w:r>
                    <w:rPr>
                      <w:color w:val="231F20"/>
                    </w:rPr>
                    <w:t>Melbourne.</w:t>
                  </w:r>
                </w:p>
                <w:p w14:paraId="4ED73983" wp14:textId="77777777">
                  <w:pPr>
                    <w:pStyle w:val="BodyText"/>
                    <w:spacing w:before="106" w:line="264" w:lineRule="auto"/>
                    <w:ind w:right="14"/>
                  </w:pPr>
                  <w:r>
                    <w:rPr>
                      <w:color w:val="231F20"/>
                    </w:rPr>
                    <w:t>Day 1 rounded out with a networking event for delegates and invited guests including the New Zealand High Commissioner to Australia, and long serving senior Minister in New Zealand, </w:t>
                  </w:r>
                  <w:r>
                    <w:rPr>
                      <w:b/>
                      <w:color w:val="231F20"/>
                    </w:rPr>
                    <w:t>Dame Annette King </w:t>
                  </w:r>
                  <w:r>
                    <w:rPr>
                      <w:color w:val="231F20"/>
                    </w:rPr>
                    <w:t>on her first day in the job, the Australian Public Service Commissioner, and previous High Commissioner to New Zealand, </w:t>
                  </w:r>
                  <w:r>
                    <w:rPr>
                      <w:b/>
                      <w:color w:val="231F20"/>
                    </w:rPr>
                    <w:t>Peter Woolcott AO</w:t>
                  </w:r>
                  <w:r>
                    <w:rPr>
                      <w:color w:val="231F20"/>
                    </w:rPr>
                    <w:t>, ANZSOG Dean and CEO </w:t>
                  </w:r>
                  <w:r>
                    <w:rPr>
                      <w:b/>
                      <w:color w:val="231F20"/>
                    </w:rPr>
                    <w:t>Professor Ken Smith</w:t>
                  </w:r>
                  <w:r>
                    <w:rPr>
                      <w:color w:val="231F20"/>
                    </w:rPr>
                    <w:t>, and members of the Australian Public Service Indigenous Champions Network.</w:t>
                  </w:r>
                </w:p>
                <w:p w14:paraId="764CD440" wp14:textId="77777777">
                  <w:pPr>
                    <w:pStyle w:val="BodyText"/>
                    <w:spacing w:before="106" w:line="264" w:lineRule="auto"/>
                    <w:ind w:right="200"/>
                  </w:pPr>
                  <w:r>
                    <w:rPr>
                      <w:color w:val="231F20"/>
                    </w:rPr>
                    <w:t>The mix of networking, workshops and discussion provided for an enriching and productive meeting for delegates.</w:t>
                  </w:r>
                </w:p>
              </w:txbxContent>
            </v:textbox>
            <w10:wrap type="none"/>
          </v:shape>
        </w:pict>
      </w:r>
      <w:r>
        <w:rPr/>
        <w:pict w14:anchorId="531D690C">
          <v:shape style="position:absolute;margin-left:230.101395pt;margin-top:659.875793pt;width:330.7pt;height:133.25pt;mso-position-horizontal-relative:page;mso-position-vertical-relative:page;z-index:-19456" filled="false" stroked="false" type="#_x0000_t202">
            <v:textbox inset="0,0,0,0">
              <w:txbxContent>
                <w:p w14:paraId="2DC08E49" wp14:textId="77777777">
                  <w:pPr>
                    <w:spacing w:before="0" w:line="361" w:lineRule="exact"/>
                    <w:ind w:left="823" w:right="0" w:firstLine="0"/>
                    <w:jc w:val="left"/>
                    <w:rPr>
                      <w:rFonts w:ascii="Domus-Semibold" w:hAnsi="Domus-Semibold"/>
                      <w:b/>
                      <w:sz w:val="32"/>
                    </w:rPr>
                  </w:pPr>
                  <w:r>
                    <w:rPr>
                      <w:rFonts w:ascii="Domus-Semibold" w:hAnsi="Domus-Semibold"/>
                      <w:b/>
                      <w:color w:val="FFFFFF"/>
                      <w:sz w:val="32"/>
                    </w:rPr>
                    <w:t>“Everyone here - whether in the</w:t>
                  </w:r>
                  <w:r>
                    <w:rPr>
                      <w:rFonts w:ascii="Domus-Semibold" w:hAnsi="Domus-Semibold"/>
                      <w:b/>
                      <w:color w:val="FFFFFF"/>
                      <w:spacing w:val="-27"/>
                      <w:sz w:val="32"/>
                    </w:rPr>
                    <w:t> </w:t>
                  </w:r>
                  <w:r>
                    <w:rPr>
                      <w:rFonts w:ascii="Domus-Semibold" w:hAnsi="Domus-Semibold"/>
                      <w:b/>
                      <w:color w:val="FFFFFF"/>
                      <w:sz w:val="32"/>
                    </w:rPr>
                    <w:t>mainstream</w:t>
                  </w:r>
                </w:p>
                <w:p w14:paraId="49EE9FC2" wp14:textId="77777777">
                  <w:pPr>
                    <w:spacing w:before="16" w:line="249" w:lineRule="auto"/>
                    <w:ind w:left="569" w:right="17" w:firstLine="164"/>
                    <w:jc w:val="right"/>
                    <w:rPr>
                      <w:rFonts w:ascii="Domus-Semibold" w:hAnsi="Domus-Semibold"/>
                      <w:b/>
                      <w:sz w:val="32"/>
                    </w:rPr>
                  </w:pPr>
                  <w:r>
                    <w:rPr>
                      <w:rFonts w:ascii="Domus-Semibold" w:hAnsi="Domus-Semibold"/>
                      <w:b/>
                      <w:color w:val="FFFFFF"/>
                      <w:sz w:val="32"/>
                    </w:rPr>
                    <w:t>or an Indigenous position - is a</w:t>
                  </w:r>
                  <w:r>
                    <w:rPr>
                      <w:rFonts w:ascii="Domus-Semibold" w:hAnsi="Domus-Semibold"/>
                      <w:b/>
                      <w:color w:val="FFFFFF"/>
                      <w:spacing w:val="-5"/>
                      <w:sz w:val="32"/>
                    </w:rPr>
                    <w:t> </w:t>
                  </w:r>
                  <w:r>
                    <w:rPr>
                      <w:rFonts w:ascii="Domus-Semibold" w:hAnsi="Domus-Semibold"/>
                      <w:b/>
                      <w:color w:val="FFFFFF"/>
                      <w:sz w:val="32"/>
                    </w:rPr>
                    <w:t>champion </w:t>
                  </w:r>
                  <w:r>
                    <w:rPr>
                      <w:rFonts w:ascii="Domus-Semibold" w:hAnsi="Domus-Semibold"/>
                      <w:b/>
                      <w:color w:val="FFFFFF"/>
                      <w:spacing w:val="-5"/>
                      <w:sz w:val="32"/>
                    </w:rPr>
                    <w:t>and</w:t>
                  </w:r>
                  <w:r>
                    <w:rPr>
                      <w:rFonts w:ascii="Domus-Semibold" w:hAnsi="Domus-Semibold"/>
                      <w:b/>
                      <w:color w:val="FFFFFF"/>
                      <w:sz w:val="32"/>
                    </w:rPr>
                    <w:t> agent of change. </w:t>
                  </w:r>
                  <w:r>
                    <w:rPr>
                      <w:rFonts w:ascii="Domus-Semibold" w:hAnsi="Domus-Semibold"/>
                      <w:b/>
                      <w:color w:val="FFFFFF"/>
                      <w:spacing w:val="-10"/>
                      <w:sz w:val="32"/>
                    </w:rPr>
                    <w:t>You </w:t>
                  </w:r>
                  <w:r>
                    <w:rPr>
                      <w:rFonts w:ascii="Domus-Semibold" w:hAnsi="Domus-Semibold"/>
                      <w:b/>
                      <w:color w:val="FFFFFF"/>
                      <w:sz w:val="32"/>
                    </w:rPr>
                    <w:t>can impact</w:t>
                  </w:r>
                  <w:r>
                    <w:rPr>
                      <w:rFonts w:ascii="Domus-Semibold" w:hAnsi="Domus-Semibold"/>
                      <w:b/>
                      <w:color w:val="FFFFFF"/>
                      <w:spacing w:val="2"/>
                      <w:sz w:val="32"/>
                    </w:rPr>
                    <w:t> </w:t>
                  </w:r>
                  <w:r>
                    <w:rPr>
                      <w:rFonts w:ascii="Domus-Semibold" w:hAnsi="Domus-Semibold"/>
                      <w:b/>
                      <w:color w:val="FFFFFF"/>
                      <w:sz w:val="32"/>
                    </w:rPr>
                    <w:t>and </w:t>
                  </w:r>
                  <w:r>
                    <w:rPr>
                      <w:rFonts w:ascii="Domus-Semibold" w:hAnsi="Domus-Semibold"/>
                      <w:b/>
                      <w:color w:val="FFFFFF"/>
                      <w:spacing w:val="-3"/>
                      <w:sz w:val="32"/>
                    </w:rPr>
                    <w:t>influence</w:t>
                  </w:r>
                  <w:r>
                    <w:rPr>
                      <w:rFonts w:ascii="Domus-Semibold" w:hAnsi="Domus-Semibold"/>
                      <w:b/>
                      <w:color w:val="FFFFFF"/>
                      <w:sz w:val="32"/>
                    </w:rPr>
                    <w:t> programs and policies. </w:t>
                  </w:r>
                  <w:r>
                    <w:rPr>
                      <w:rFonts w:ascii="Domus-Semibold" w:hAnsi="Domus-Semibold"/>
                      <w:b/>
                      <w:color w:val="FFFFFF"/>
                      <w:spacing w:val="-10"/>
                      <w:sz w:val="32"/>
                    </w:rPr>
                    <w:t>You </w:t>
                  </w:r>
                  <w:r>
                    <w:rPr>
                      <w:rFonts w:ascii="Domus-Semibold" w:hAnsi="Domus-Semibold"/>
                      <w:b/>
                      <w:color w:val="FFFFFF"/>
                      <w:sz w:val="32"/>
                    </w:rPr>
                    <w:t>are an</w:t>
                  </w:r>
                  <w:r>
                    <w:rPr>
                      <w:rFonts w:ascii="Domus-Semibold" w:hAnsi="Domus-Semibold"/>
                      <w:b/>
                      <w:color w:val="FFFFFF"/>
                      <w:spacing w:val="-18"/>
                      <w:sz w:val="32"/>
                    </w:rPr>
                    <w:t> </w:t>
                  </w:r>
                  <w:r>
                    <w:rPr>
                      <w:rFonts w:ascii="Domus-Semibold" w:hAnsi="Domus-Semibold"/>
                      <w:b/>
                      <w:color w:val="FFFFFF"/>
                      <w:sz w:val="32"/>
                    </w:rPr>
                    <w:t>agent</w:t>
                  </w:r>
                  <w:r>
                    <w:rPr>
                      <w:rFonts w:ascii="Domus-Semibold" w:hAnsi="Domus-Semibold"/>
                      <w:b/>
                      <w:color w:val="FFFFFF"/>
                      <w:spacing w:val="-3"/>
                      <w:sz w:val="32"/>
                    </w:rPr>
                    <w:t> </w:t>
                  </w:r>
                  <w:r>
                    <w:rPr>
                      <w:rFonts w:ascii="Domus-Semibold" w:hAnsi="Domus-Semibold"/>
                      <w:b/>
                      <w:color w:val="FFFFFF"/>
                      <w:sz w:val="32"/>
                    </w:rPr>
                    <w:t>of change, and as a collective we are</w:t>
                  </w:r>
                  <w:r>
                    <w:rPr>
                      <w:rFonts w:ascii="Domus-Semibold" w:hAnsi="Domus-Semibold"/>
                      <w:b/>
                      <w:color w:val="FFFFFF"/>
                      <w:spacing w:val="-17"/>
                      <w:sz w:val="32"/>
                    </w:rPr>
                    <w:t> </w:t>
                  </w:r>
                  <w:r>
                    <w:rPr>
                      <w:rFonts w:ascii="Domus-Semibold" w:hAnsi="Domus-Semibold"/>
                      <w:b/>
                      <w:color w:val="FFFFFF"/>
                      <w:spacing w:val="-5"/>
                      <w:sz w:val="32"/>
                    </w:rPr>
                    <w:t>strong.”</w:t>
                  </w:r>
                </w:p>
                <w:p w14:paraId="0FE76499" wp14:textId="77777777">
                  <w:pPr>
                    <w:spacing w:before="153" w:line="249" w:lineRule="auto"/>
                    <w:ind w:left="20" w:right="17" w:firstLine="827"/>
                    <w:jc w:val="right"/>
                    <w:rPr>
                      <w:sz w:val="22"/>
                    </w:rPr>
                  </w:pPr>
                  <w:r>
                    <w:rPr>
                      <w:color w:val="FFFFFF"/>
                      <w:sz w:val="22"/>
                    </w:rPr>
                    <w:t>Andrew Jackomos, Executive Director</w:t>
                  </w:r>
                  <w:r>
                    <w:rPr>
                      <w:color w:val="FFFFFF"/>
                      <w:spacing w:val="-26"/>
                      <w:sz w:val="22"/>
                    </w:rPr>
                    <w:t> </w:t>
                  </w:r>
                  <w:r>
                    <w:rPr>
                      <w:color w:val="FFFFFF"/>
                      <w:sz w:val="22"/>
                    </w:rPr>
                    <w:t>Aboriginal</w:t>
                  </w:r>
                  <w:r>
                    <w:rPr>
                      <w:color w:val="FFFFFF"/>
                      <w:spacing w:val="-4"/>
                      <w:sz w:val="22"/>
                    </w:rPr>
                    <w:t> </w:t>
                  </w:r>
                  <w:r>
                    <w:rPr>
                      <w:color w:val="FFFFFF"/>
                      <w:sz w:val="22"/>
                    </w:rPr>
                    <w:t>Executive Development,</w:t>
                  </w:r>
                  <w:r>
                    <w:rPr>
                      <w:color w:val="FFFFFF"/>
                      <w:spacing w:val="-7"/>
                      <w:sz w:val="22"/>
                    </w:rPr>
                    <w:t> </w:t>
                  </w:r>
                  <w:r>
                    <w:rPr>
                      <w:color w:val="FFFFFF"/>
                      <w:sz w:val="22"/>
                    </w:rPr>
                    <w:t>Victorian</w:t>
                  </w:r>
                  <w:r>
                    <w:rPr>
                      <w:color w:val="FFFFFF"/>
                      <w:spacing w:val="-7"/>
                      <w:sz w:val="22"/>
                    </w:rPr>
                    <w:t> </w:t>
                  </w:r>
                  <w:r>
                    <w:rPr>
                      <w:color w:val="FFFFFF"/>
                      <w:sz w:val="22"/>
                    </w:rPr>
                    <w:t>Department</w:t>
                  </w:r>
                  <w:r>
                    <w:rPr>
                      <w:color w:val="FFFFFF"/>
                      <w:spacing w:val="-7"/>
                      <w:sz w:val="22"/>
                    </w:rPr>
                    <w:t> </w:t>
                  </w:r>
                  <w:r>
                    <w:rPr>
                      <w:color w:val="FFFFFF"/>
                      <w:sz w:val="22"/>
                    </w:rPr>
                    <w:t>of</w:t>
                  </w:r>
                  <w:r>
                    <w:rPr>
                      <w:color w:val="FFFFFF"/>
                      <w:spacing w:val="-7"/>
                      <w:sz w:val="22"/>
                    </w:rPr>
                    <w:t> </w:t>
                  </w:r>
                  <w:r>
                    <w:rPr>
                      <w:color w:val="FFFFFF"/>
                      <w:sz w:val="22"/>
                    </w:rPr>
                    <w:t>Jobs,</w:t>
                  </w:r>
                  <w:r>
                    <w:rPr>
                      <w:color w:val="FFFFFF"/>
                      <w:spacing w:val="-6"/>
                      <w:sz w:val="22"/>
                    </w:rPr>
                    <w:t> </w:t>
                  </w:r>
                  <w:r>
                    <w:rPr>
                      <w:color w:val="FFFFFF"/>
                      <w:sz w:val="22"/>
                    </w:rPr>
                    <w:t>Precincts</w:t>
                  </w:r>
                  <w:r>
                    <w:rPr>
                      <w:color w:val="FFFFFF"/>
                      <w:spacing w:val="-6"/>
                      <w:sz w:val="22"/>
                    </w:rPr>
                    <w:t> </w:t>
                  </w:r>
                  <w:r>
                    <w:rPr>
                      <w:color w:val="FFFFFF"/>
                      <w:sz w:val="22"/>
                    </w:rPr>
                    <w:t>and</w:t>
                  </w:r>
                  <w:r>
                    <w:rPr>
                      <w:color w:val="FFFFFF"/>
                      <w:spacing w:val="-6"/>
                      <w:sz w:val="22"/>
                    </w:rPr>
                    <w:t> </w:t>
                  </w:r>
                  <w:r>
                    <w:rPr>
                      <w:color w:val="FFFFFF"/>
                      <w:sz w:val="22"/>
                    </w:rPr>
                    <w:t>Regions</w:t>
                  </w:r>
                </w:p>
              </w:txbxContent>
            </v:textbox>
            <w10:wrap type="none"/>
          </v:shape>
        </w:pict>
      </w:r>
      <w:r>
        <w:rPr/>
        <w:pict w14:anchorId="6E3DE5EA">
          <v:shape style="position:absolute;margin-left:34.435699pt;margin-top:777.36322pt;width:109.2pt;height:31.9pt;mso-position-horizontal-relative:page;mso-position-vertical-relative:page;z-index:-19432" filled="false" stroked="false" type="#_x0000_t202">
            <v:textbox inset="0,0,0,0">
              <w:txbxContent>
                <w:p w14:paraId="797697DB" wp14:textId="77777777">
                  <w:pPr>
                    <w:spacing w:before="14" w:line="249" w:lineRule="auto"/>
                    <w:ind w:left="20" w:right="-1" w:firstLine="0"/>
                    <w:jc w:val="left"/>
                    <w:rPr>
                      <w:sz w:val="17"/>
                    </w:rPr>
                  </w:pPr>
                  <w:r>
                    <w:rPr>
                      <w:color w:val="231F20"/>
                      <w:sz w:val="17"/>
                    </w:rPr>
                    <w:t>Andrew Jackomos, Department of Jobs, Precincts and Regions (VIC)</w:t>
                  </w:r>
                </w:p>
              </w:txbxContent>
            </v:textbox>
            <w10:wrap type="none"/>
          </v:shape>
        </w:pict>
      </w:r>
      <w:r>
        <w:rPr/>
        <w:pict w14:anchorId="6FD6B967">
          <v:shape style="position:absolute;margin-left:568.010376pt;margin-top:811.482727pt;width:7pt;height:12.1pt;mso-position-horizontal-relative:page;mso-position-vertical-relative:page;z-index:-19408" filled="false" stroked="false" type="#_x0000_t202">
            <v:textbox inset="0,0,0,0">
              <w:txbxContent>
                <w:p w14:paraId="78941E47" wp14:textId="77777777">
                  <w:pPr>
                    <w:spacing w:before="14"/>
                    <w:ind w:left="20" w:right="0" w:firstLine="0"/>
                    <w:jc w:val="left"/>
                    <w:rPr>
                      <w:sz w:val="18"/>
                    </w:rPr>
                  </w:pPr>
                  <w:r>
                    <w:rPr>
                      <w:color w:val="243B7D"/>
                      <w:sz w:val="18"/>
                    </w:rPr>
                    <w:t>5</w:t>
                  </w:r>
                </w:p>
              </w:txbxContent>
            </v:textbox>
            <w10:wrap type="none"/>
          </v:shape>
        </w:pict>
      </w:r>
    </w:p>
    <w:p xmlns:wp14="http://schemas.microsoft.com/office/word/2010/wordml" w14:paraId="41C8F396" wp14:textId="77777777">
      <w:pPr>
        <w:spacing w:after="0"/>
        <w:rPr>
          <w:sz w:val="2"/>
          <w:szCs w:val="2"/>
        </w:rPr>
        <w:sectPr>
          <w:pgSz w:w="11910" w:h="16840" w:orient="portrait"/>
          <w:pgMar w:top="0" w:right="300" w:bottom="0" w:left="300"/>
        </w:sectPr>
      </w:pPr>
    </w:p>
    <w:p xmlns:wp14="http://schemas.microsoft.com/office/word/2010/wordml" w14:paraId="52BD509B" wp14:textId="77777777">
      <w:pPr>
        <w:rPr>
          <w:sz w:val="2"/>
          <w:szCs w:val="2"/>
        </w:rPr>
      </w:pPr>
      <w:r>
        <w:rPr/>
        <w:pict w14:anchorId="5CD49E8B">
          <v:group style="position:absolute;margin-left:.0pt;margin-top:.00001pt;width:322.3pt;height:608.5pt;mso-position-horizontal-relative:page;mso-position-vertical-relative:page;z-index:-19384" coordsize="6446,12170" coordorigin="0,0">
            <v:shape style="position:absolute;left:0;top:2834;width:3886;height:7772" coordsize="3886,7772" coordorigin="0,2835" filled="true" fillcolor="#ed1c24" stroked="false" path="m0,2835l0,10607,76,10606,153,10604,228,10600,304,10595,379,10588,453,10580,527,10571,601,10560,674,10548,747,10535,819,10520,891,10504,962,10487,1033,10468,1103,10448,1173,10426,1242,10404,1311,10380,1379,10355,1446,10329,1513,10301,1579,10273,1644,10243,1709,10212,1773,10179,1837,10146,1899,10112,1961,10076,2023,10039,2083,10002,2143,9963,2202,9923,2260,9882,2318,9840,2375,9797,2430,9753,2486,9708,2540,9662,2593,9615,2646,9567,2697,9518,2748,9468,2798,9418,2846,9366,2894,9314,2941,9260,2987,9206,3032,9151,3076,9095,3119,9039,3161,8981,3202,8923,3242,8864,3281,8804,3319,8743,3355,8682,3391,8620,3425,8557,3459,8494,3491,8430,3522,8365,3552,8299,3581,8233,3608,8167,3634,8099,3659,8031,3683,7963,3706,7894,3727,7824,3747,7754,3766,7683,3783,7612,3799,7540,3814,7468,3828,7395,3840,7322,3851,7248,3860,7174,3868,7099,3874,7024,3879,6949,3883,6873,3885,6797,3886,6721,3885,6644,3883,6568,3879,6492,3874,6417,3868,6342,3860,6267,3851,6193,3840,6120,3828,6046,3814,5974,3799,5901,3783,5830,3766,5758,3747,5688,3727,5617,3706,5548,3683,5479,3659,5410,3634,5342,3608,5275,3581,5208,3552,5142,3522,5076,3491,5012,3459,4948,3425,4884,3391,4821,3355,4759,3319,4698,3281,4637,3242,4578,3202,4519,3161,4460,3119,4403,3076,4346,3032,4290,2987,4235,2941,4181,2894,4128,2846,4075,2798,4024,2748,3973,2697,3923,2646,3874,2593,3826,2540,3779,2486,3733,2430,3688,2375,3644,2318,3601,2260,3559,2202,3518,2143,3478,2083,3440,2023,3402,1961,3365,1899,3330,1837,3295,1773,3262,1709,3230,1644,3199,1579,3169,1513,3140,1446,3113,1379,3086,1311,3061,1242,3037,1173,3015,1103,2993,1033,2973,962,2955,891,2937,819,2921,747,2906,674,2893,601,2881,527,2870,453,2861,379,2853,304,2846,228,2841,153,2838,76,2835,0,2835xe">
              <v:path arrowok="t"/>
              <v:fill type="solid"/>
            </v:shape>
            <v:shape style="position:absolute;left:1869;top:0;width:4576;height:2835" stroked="false" type="#_x0000_t75">
              <v:imagedata o:title="" r:id="rId17"/>
            </v:shape>
            <v:shape style="position:absolute;left:0;top:0;width:3430;height:3660" coordsize="3430,3660" coordorigin="0,0" filled="true" fillcolor="#ed1c24" stroked="false" path="m3430,0l0,3659,2,3659,76,3650,150,3639,223,3627,296,3613,368,3599,440,3582,511,3565,582,3546,652,3526,722,3505,791,3482,860,3458,928,3433,995,3407,1062,3380,1128,3351,1193,3321,1258,3290,1322,3258,1386,3225,1448,3190,1510,3154,1572,3118,1632,3080,1692,3041,1751,3001,1809,2960,1867,2918,1924,2875,1979,2831,2035,2786,2089,2740,2142,2693,2195,2645,2246,2597,2297,2547,2347,2496,2395,2445,2443,2392,2490,2339,2536,2285,2581,2230,2625,2174,2668,2117,2710,2059,2751,2001,2791,1942,2830,1882,2868,1822,2904,1760,2940,1698,2974,1636,3008,1572,3040,1508,3071,1443,3101,1378,3130,1312,3157,1245,3183,1178,3208,1110,3232,1041,3255,972,3276,902,3296,832,3315,761,3332,690,3348,618,3363,546,3377,473,3389,400,3399,326,3409,252,3417,178,3423,103,3428,27,3430,0xe">
              <v:path arrowok="t"/>
              <v:fill type="solid"/>
            </v:shape>
            <v:shape style="position:absolute;left:0;top:1700;width:2481;height:3366" stroked="false" type="#_x0000_t75">
              <v:imagedata o:title="" r:id="rId18"/>
            </v:shape>
            <v:shape style="position:absolute;left:0;top:7313;width:2378;height:4857" stroked="false" type="#_x0000_t75">
              <v:imagedata o:title="" r:id="rId19"/>
            </v:shape>
            <w10:wrap type="none"/>
          </v:group>
        </w:pict>
      </w:r>
      <w:r>
        <w:rPr/>
        <w:pict w14:anchorId="709323D2">
          <v:shape style="position:absolute;margin-left:171.748398pt;margin-top:148.527191pt;width:84.15pt;height:11.5pt;mso-position-horizontal-relative:page;mso-position-vertical-relative:page;z-index:-19360" filled="false" stroked="false" type="#_x0000_t202">
            <v:textbox inset="0,0,0,0">
              <w:txbxContent>
                <w:p w14:paraId="2AC3AC86" wp14:textId="77777777">
                  <w:pPr>
                    <w:spacing w:before="14"/>
                    <w:ind w:left="20" w:right="0" w:firstLine="0"/>
                    <w:jc w:val="left"/>
                    <w:rPr>
                      <w:sz w:val="17"/>
                    </w:rPr>
                  </w:pPr>
                  <w:r>
                    <w:rPr>
                      <w:color w:val="231F20"/>
                      <w:sz w:val="17"/>
                    </w:rPr>
                    <w:t>Jenni Collard (PM&amp;C)</w:t>
                  </w:r>
                </w:p>
              </w:txbxContent>
            </v:textbox>
            <w10:wrap type="none"/>
          </v:shape>
        </w:pict>
      </w:r>
      <w:r>
        <w:rPr/>
        <w:pict w14:anchorId="4DFA4C5E">
          <v:shape style="position:absolute;margin-left:213.960602pt;margin-top:179.988113pt;width:343.3pt;height:148.7pt;mso-position-horizontal-relative:page;mso-position-vertical-relative:page;z-index:-19336" filled="false" stroked="false" type="#_x0000_t202">
            <v:textbox inset="0,0,0,0">
              <w:txbxContent>
                <w:p w14:paraId="6F09BF23" wp14:textId="77777777">
                  <w:pPr>
                    <w:spacing w:before="0" w:line="361" w:lineRule="exact"/>
                    <w:ind w:left="20" w:right="0" w:firstLine="0"/>
                    <w:jc w:val="left"/>
                    <w:rPr>
                      <w:rFonts w:ascii="Domus"/>
                      <w:b/>
                      <w:sz w:val="32"/>
                    </w:rPr>
                  </w:pPr>
                  <w:r>
                    <w:rPr>
                      <w:rFonts w:ascii="Domus"/>
                      <w:b/>
                      <w:color w:val="ED1C24"/>
                      <w:sz w:val="32"/>
                    </w:rPr>
                    <w:t>Attracting and retaining Indigenous talent</w:t>
                  </w:r>
                </w:p>
                <w:p w14:paraId="7325113B" wp14:textId="77777777">
                  <w:pPr>
                    <w:pStyle w:val="BodyText"/>
                    <w:spacing w:before="184" w:line="264" w:lineRule="auto"/>
                  </w:pPr>
                  <w:r>
                    <w:rPr>
                      <w:color w:val="231F20"/>
                    </w:rPr>
                    <w:t>Delegates identified the need to attract and retain greater numbers of Indigenous employees in the public service, particularly at</w:t>
                  </w:r>
                  <w:r>
                    <w:rPr>
                      <w:color w:val="231F20"/>
                      <w:spacing w:val="-32"/>
                    </w:rPr>
                    <w:t> </w:t>
                  </w:r>
                  <w:r>
                    <w:rPr>
                      <w:color w:val="231F20"/>
                    </w:rPr>
                    <w:t>senior levels.</w:t>
                  </w:r>
                  <w:r>
                    <w:rPr>
                      <w:color w:val="231F20"/>
                      <w:spacing w:val="-16"/>
                    </w:rPr>
                    <w:t> </w:t>
                  </w:r>
                  <w:r>
                    <w:rPr>
                      <w:color w:val="231F20"/>
                    </w:rPr>
                    <w:t>A</w:t>
                  </w:r>
                  <w:r>
                    <w:rPr>
                      <w:color w:val="231F20"/>
                      <w:spacing w:val="-15"/>
                    </w:rPr>
                    <w:t> </w:t>
                  </w:r>
                  <w:r>
                    <w:rPr>
                      <w:color w:val="231F20"/>
                    </w:rPr>
                    <w:t>presentation</w:t>
                  </w:r>
                  <w:r>
                    <w:rPr>
                      <w:color w:val="231F20"/>
                      <w:spacing w:val="-4"/>
                    </w:rPr>
                    <w:t> </w:t>
                  </w:r>
                  <w:r>
                    <w:rPr>
                      <w:color w:val="231F20"/>
                    </w:rPr>
                    <w:t>by</w:t>
                  </w:r>
                  <w:r>
                    <w:rPr>
                      <w:color w:val="231F20"/>
                      <w:spacing w:val="-3"/>
                    </w:rPr>
                    <w:t> </w:t>
                  </w:r>
                  <w:r>
                    <w:rPr>
                      <w:b/>
                      <w:color w:val="231F20"/>
                    </w:rPr>
                    <w:t>Samantha</w:t>
                  </w:r>
                  <w:r>
                    <w:rPr>
                      <w:b/>
                      <w:color w:val="231F20"/>
                      <w:spacing w:val="-3"/>
                    </w:rPr>
                    <w:t> </w:t>
                  </w:r>
                  <w:r>
                    <w:rPr>
                      <w:b/>
                      <w:color w:val="231F20"/>
                    </w:rPr>
                    <w:t>Faulkner</w:t>
                  </w:r>
                  <w:r>
                    <w:rPr>
                      <w:b/>
                      <w:color w:val="231F20"/>
                      <w:spacing w:val="-3"/>
                    </w:rPr>
                    <w:t> </w:t>
                  </w:r>
                  <w:r>
                    <w:rPr>
                      <w:color w:val="231F20"/>
                    </w:rPr>
                    <w:t>on</w:t>
                  </w:r>
                  <w:r>
                    <w:rPr>
                      <w:color w:val="231F20"/>
                      <w:spacing w:val="-4"/>
                    </w:rPr>
                    <w:t> </w:t>
                  </w:r>
                  <w:r>
                    <w:rPr>
                      <w:color w:val="231F20"/>
                    </w:rPr>
                    <w:t>her</w:t>
                  </w:r>
                  <w:r>
                    <w:rPr>
                      <w:color w:val="231F20"/>
                      <w:spacing w:val="-3"/>
                    </w:rPr>
                    <w:t> </w:t>
                  </w:r>
                  <w:r>
                    <w:rPr>
                      <w:color w:val="231F20"/>
                    </w:rPr>
                    <w:t>joint</w:t>
                  </w:r>
                  <w:r>
                    <w:rPr>
                      <w:color w:val="231F20"/>
                      <w:spacing w:val="-4"/>
                    </w:rPr>
                    <w:t> </w:t>
                  </w:r>
                  <w:r>
                    <w:rPr>
                      <w:color w:val="231F20"/>
                    </w:rPr>
                    <w:t>research with Julie Lahn, identified the barriers and enablers to Indigenous employment in the Australian Public Service. The findings of this research have now been published in the </w:t>
                  </w:r>
                  <w:hyperlink r:id="rId20">
                    <w:r>
                      <w:rPr>
                        <w:i/>
                        <w:color w:val="231F20"/>
                        <w:u w:val="single" w:color="231F20"/>
                      </w:rPr>
                      <w:t>Navigating to Senior</w:t>
                    </w:r>
                  </w:hyperlink>
                  <w:r>
                    <w:rPr>
                      <w:i/>
                      <w:color w:val="231F20"/>
                    </w:rPr>
                    <w:t> </w:t>
                  </w:r>
                  <w:hyperlink r:id="rId20">
                    <w:r>
                      <w:rPr>
                        <w:i/>
                        <w:color w:val="231F20"/>
                        <w:u w:val="single" w:color="231F20"/>
                      </w:rPr>
                      <w:t>Leadership in the Australian Public Service</w:t>
                    </w:r>
                    <w:r>
                      <w:rPr>
                        <w:i/>
                        <w:color w:val="231F20"/>
                        <w:spacing w:val="-13"/>
                      </w:rPr>
                      <w:t> </w:t>
                    </w:r>
                  </w:hyperlink>
                  <w:r>
                    <w:rPr>
                      <w:color w:val="231F20"/>
                    </w:rPr>
                    <w:t>report.</w:t>
                  </w:r>
                </w:p>
                <w:p w14:paraId="0B9C3FF7" wp14:textId="77777777">
                  <w:pPr>
                    <w:pStyle w:val="BodyText"/>
                    <w:spacing w:before="107"/>
                  </w:pPr>
                  <w:r>
                    <w:rPr>
                      <w:color w:val="231F20"/>
                    </w:rPr>
                    <w:t>Some of the key enablers identified were:</w:t>
                  </w:r>
                </w:p>
              </w:txbxContent>
            </v:textbox>
            <w10:wrap type="none"/>
          </v:shape>
        </w:pict>
      </w:r>
      <w:r>
        <w:rPr/>
        <w:pict w14:anchorId="36004C82">
          <v:shape style="position:absolute;margin-left:32.129902pt;margin-top:262.130890pt;width:138.5pt;height:21.7pt;mso-position-horizontal-relative:page;mso-position-vertical-relative:page;z-index:-19312" filled="false" stroked="false" type="#_x0000_t202">
            <v:textbox inset="0,0,0,0">
              <w:txbxContent>
                <w:p w14:paraId="0DF2080D" wp14:textId="77777777">
                  <w:pPr>
                    <w:spacing w:before="14" w:line="249" w:lineRule="auto"/>
                    <w:ind w:left="20" w:right="-11" w:firstLine="0"/>
                    <w:jc w:val="left"/>
                    <w:rPr>
                      <w:sz w:val="17"/>
                    </w:rPr>
                  </w:pPr>
                  <w:r>
                    <w:rPr>
                      <w:color w:val="FFFFFF"/>
                      <w:sz w:val="17"/>
                    </w:rPr>
                    <w:t>Samantha Faulkner, National Health and Medical Research Council</w:t>
                  </w:r>
                </w:p>
              </w:txbxContent>
            </v:textbox>
            <w10:wrap type="none"/>
          </v:shape>
        </w:pict>
      </w:r>
      <w:r>
        <w:rPr/>
        <w:pict w14:anchorId="61591627">
          <v:shape style="position:absolute;margin-left:213.960602pt;margin-top:328.298676pt;width:6pt;height:58.35pt;mso-position-horizontal-relative:page;mso-position-vertical-relative:page;z-index:-19288" filled="false" stroked="false" type="#_x0000_t202">
            <v:textbox inset="0,0,0,0">
              <w:txbxContent>
                <w:p w14:paraId="14985A0B" wp14:textId="77777777">
                  <w:pPr>
                    <w:pStyle w:val="BodyText"/>
                  </w:pPr>
                  <w:r>
                    <w:rPr>
                      <w:color w:val="231F20"/>
                    </w:rPr>
                    <w:t>•</w:t>
                  </w:r>
                </w:p>
                <w:p w14:paraId="03229E12" wp14:textId="77777777">
                  <w:pPr>
                    <w:pStyle w:val="BodyText"/>
                    <w:spacing w:before="26"/>
                  </w:pPr>
                  <w:r>
                    <w:rPr>
                      <w:color w:val="231F20"/>
                    </w:rPr>
                    <w:t>•</w:t>
                  </w:r>
                </w:p>
                <w:p w14:paraId="70378618" wp14:textId="77777777">
                  <w:pPr>
                    <w:pStyle w:val="BodyText"/>
                    <w:spacing w:before="25"/>
                  </w:pPr>
                  <w:r>
                    <w:rPr>
                      <w:color w:val="231F20"/>
                    </w:rPr>
                    <w:t>•</w:t>
                  </w:r>
                </w:p>
                <w:p w14:paraId="0B0B1961" wp14:textId="77777777">
                  <w:pPr>
                    <w:pStyle w:val="BodyText"/>
                    <w:spacing w:before="26"/>
                  </w:pPr>
                  <w:r>
                    <w:rPr>
                      <w:color w:val="231F20"/>
                    </w:rPr>
                    <w:t>•</w:t>
                  </w:r>
                </w:p>
              </w:txbxContent>
            </v:textbox>
            <w10:wrap type="none"/>
          </v:shape>
        </w:pict>
      </w:r>
      <w:r>
        <w:rPr/>
        <w:pict w14:anchorId="7E17554C">
          <v:shape style="position:absolute;margin-left:228.133896pt;margin-top:328.298676pt;width:283.150pt;height:58.35pt;mso-position-horizontal-relative:page;mso-position-vertical-relative:page;z-index:-19264" filled="false" stroked="false" type="#_x0000_t202">
            <v:textbox inset="0,0,0,0">
              <w:txbxContent>
                <w:p w14:paraId="1CA2ABEB" wp14:textId="77777777">
                  <w:pPr>
                    <w:pStyle w:val="BodyText"/>
                    <w:spacing w:line="264" w:lineRule="auto"/>
                    <w:ind w:right="547"/>
                  </w:pPr>
                  <w:r>
                    <w:rPr>
                      <w:color w:val="231F20"/>
                    </w:rPr>
                    <w:t>informal relationships with mentors and managers individual resilience</w:t>
                  </w:r>
                </w:p>
                <w:p w14:paraId="3941A7AB" wp14:textId="77777777">
                  <w:pPr>
                    <w:pStyle w:val="BodyText"/>
                    <w:spacing w:before="0" w:line="264" w:lineRule="auto"/>
                    <w:ind w:right="-3"/>
                  </w:pPr>
                  <w:r>
                    <w:rPr>
                      <w:color w:val="231F20"/>
                    </w:rPr>
                    <w:t>the availability of study and development programs and affirmative measures.</w:t>
                  </w:r>
                </w:p>
              </w:txbxContent>
            </v:textbox>
            <w10:wrap type="none"/>
          </v:shape>
        </w:pict>
      </w:r>
      <w:r>
        <w:rPr/>
        <w:pict w14:anchorId="619B536B">
          <v:shape style="position:absolute;margin-left:213.965897pt;margin-top:391.969666pt;width:91.45pt;height:14.85pt;mso-position-horizontal-relative:page;mso-position-vertical-relative:page;z-index:-19240" filled="false" stroked="false" type="#_x0000_t202">
            <v:textbox inset="0,0,0,0">
              <w:txbxContent>
                <w:p w14:paraId="7AEC5817" wp14:textId="77777777">
                  <w:pPr>
                    <w:pStyle w:val="BodyText"/>
                  </w:pPr>
                  <w:r>
                    <w:rPr>
                      <w:color w:val="231F20"/>
                    </w:rPr>
                    <w:t>Barriers included:</w:t>
                  </w:r>
                </w:p>
              </w:txbxContent>
            </v:textbox>
            <w10:wrap type="none"/>
          </v:shape>
        </w:pict>
      </w:r>
      <w:r>
        <w:rPr/>
        <w:pict w14:anchorId="2A838DBF">
          <v:shape style="position:absolute;margin-left:213.960602pt;margin-top:406.467957pt;width:6pt;height:14.85pt;mso-position-horizontal-relative:page;mso-position-vertical-relative:page;z-index:-19216" filled="false" stroked="false" type="#_x0000_t202">
            <v:textbox inset="0,0,0,0">
              <w:txbxContent>
                <w:p w14:paraId="59B73872" wp14:textId="77777777">
                  <w:pPr>
                    <w:pStyle w:val="BodyText"/>
                  </w:pPr>
                  <w:r>
                    <w:rPr>
                      <w:color w:val="231F20"/>
                    </w:rPr>
                    <w:t>•</w:t>
                  </w:r>
                </w:p>
              </w:txbxContent>
            </v:textbox>
            <w10:wrap type="none"/>
          </v:shape>
        </w:pict>
      </w:r>
      <w:r>
        <w:rPr/>
        <w:pict w14:anchorId="7D2C9332">
          <v:shape style="position:absolute;margin-left:228.133896pt;margin-top:406.467957pt;width:326.1pt;height:58.35pt;mso-position-horizontal-relative:page;mso-position-vertical-relative:page;z-index:-19192" filled="false" stroked="false" type="#_x0000_t202">
            <v:textbox inset="0,0,0,0">
              <w:txbxContent>
                <w:p w14:paraId="4EED5536" wp14:textId="77777777">
                  <w:pPr>
                    <w:pStyle w:val="BodyText"/>
                    <w:spacing w:line="264" w:lineRule="auto"/>
                    <w:ind w:right="-1"/>
                  </w:pPr>
                  <w:r>
                    <w:rPr>
                      <w:color w:val="231F20"/>
                    </w:rPr>
                    <w:t>failure to recognise and reward Indigenous skills and leadership styles</w:t>
                  </w:r>
                </w:p>
                <w:p w14:paraId="6BBC638E" wp14:textId="77777777">
                  <w:pPr>
                    <w:pStyle w:val="BodyText"/>
                    <w:spacing w:before="0" w:line="264" w:lineRule="auto"/>
                    <w:ind w:right="-1"/>
                  </w:pPr>
                  <w:r>
                    <w:rPr>
                      <w:color w:val="231F20"/>
                    </w:rPr>
                    <w:t>limited progression opportunities in regional areas and operational restraints including staffing caps.</w:t>
                  </w:r>
                </w:p>
              </w:txbxContent>
            </v:textbox>
            <w10:wrap type="none"/>
          </v:shape>
        </w:pict>
      </w:r>
      <w:r>
        <w:rPr/>
        <w:pict w14:anchorId="09CB716D">
          <v:shape style="position:absolute;margin-left:213.960602pt;margin-top:435.467957pt;width:6pt;height:29.35pt;mso-position-horizontal-relative:page;mso-position-vertical-relative:page;z-index:-19168" filled="false" stroked="false" type="#_x0000_t202">
            <v:textbox inset="0,0,0,0">
              <w:txbxContent>
                <w:p w14:paraId="2650535B" wp14:textId="77777777">
                  <w:pPr>
                    <w:pStyle w:val="BodyText"/>
                  </w:pPr>
                  <w:r>
                    <w:rPr>
                      <w:color w:val="231F20"/>
                    </w:rPr>
                    <w:t>•</w:t>
                  </w:r>
                </w:p>
                <w:p w14:paraId="7ED020F6" wp14:textId="77777777">
                  <w:pPr>
                    <w:pStyle w:val="BodyText"/>
                    <w:spacing w:before="26"/>
                  </w:pPr>
                  <w:r>
                    <w:rPr>
                      <w:color w:val="231F20"/>
                    </w:rPr>
                    <w:t>•</w:t>
                  </w:r>
                </w:p>
              </w:txbxContent>
            </v:textbox>
            <w10:wrap type="none"/>
          </v:shape>
        </w:pict>
      </w:r>
      <w:r>
        <w:rPr/>
        <w:pict w14:anchorId="29BEEBBB">
          <v:shape style="position:absolute;margin-left:213.965897pt;margin-top:470.138977pt;width:345.3pt;height:180.05pt;mso-position-horizontal-relative:page;mso-position-vertical-relative:page;z-index:-19144" filled="false" stroked="false" type="#_x0000_t202">
            <v:textbox inset="0,0,0,0">
              <w:txbxContent>
                <w:p w14:paraId="06AE92F3" wp14:textId="77777777">
                  <w:pPr>
                    <w:pStyle w:val="BodyText"/>
                    <w:spacing w:line="264" w:lineRule="auto"/>
                    <w:ind w:right="307"/>
                  </w:pPr>
                  <w:r>
                    <w:rPr>
                      <w:color w:val="231F20"/>
                    </w:rPr>
                    <w:t>The messages resonated with delegates who felt similar barriers and enablers existed in their own jurisdictions.</w:t>
                  </w:r>
                </w:p>
                <w:p w14:paraId="05BB7F78" wp14:textId="77777777">
                  <w:pPr>
                    <w:pStyle w:val="BodyText"/>
                    <w:spacing w:before="112" w:line="264" w:lineRule="auto"/>
                    <w:ind w:right="17"/>
                  </w:pPr>
                  <w:r>
                    <w:rPr>
                      <w:color w:val="231F20"/>
                    </w:rPr>
                    <w:t>In terms of next steps, delegates discussed several ways to ensure more enablers and less barriers exist for Indigenous staff in the public service. One delegate noted that we need to rethink the pipeline to attract Indigenous talent to the public service, noting that the private sector has an aggressive recruitment and development strategy in universities, but the public sector is not offering the same opportunities. Another delegate saw the key to change was in high level targets across government, including at the Secretary, CEO or Director General level: “If you have a good Aboriginal person at the top, the rest will</w:t>
                  </w:r>
                  <w:r>
                    <w:rPr>
                      <w:color w:val="231F20"/>
                      <w:spacing w:val="-5"/>
                    </w:rPr>
                    <w:t> </w:t>
                  </w:r>
                  <w:r>
                    <w:rPr>
                      <w:color w:val="231F20"/>
                    </w:rPr>
                    <w:t>follow”.</w:t>
                  </w:r>
                </w:p>
              </w:txbxContent>
            </v:textbox>
            <w10:wrap type="none"/>
          </v:shape>
        </w:pict>
      </w:r>
      <w:r>
        <w:rPr/>
        <w:pict w14:anchorId="064905F4">
          <v:shape style="position:absolute;margin-left:20.259899pt;margin-top:811.482727pt;width:7pt;height:12.1pt;mso-position-horizontal-relative:page;mso-position-vertical-relative:page;z-index:-19120" filled="false" stroked="false" type="#_x0000_t202">
            <v:textbox inset="0,0,0,0">
              <w:txbxContent>
                <w:p w14:paraId="29B4EA11" wp14:textId="77777777">
                  <w:pPr>
                    <w:spacing w:before="14"/>
                    <w:ind w:left="20" w:right="0" w:firstLine="0"/>
                    <w:jc w:val="left"/>
                    <w:rPr>
                      <w:sz w:val="18"/>
                    </w:rPr>
                  </w:pPr>
                  <w:r>
                    <w:rPr>
                      <w:color w:val="ED1C24"/>
                      <w:sz w:val="18"/>
                    </w:rPr>
                    <w:t>6</w:t>
                  </w:r>
                </w:p>
              </w:txbxContent>
            </v:textbox>
            <w10:wrap type="none"/>
          </v:shape>
        </w:pict>
      </w:r>
      <w:r>
        <w:rPr/>
        <w:pict w14:anchorId="5C59F516">
          <v:shape style="position:absolute;margin-left:475.768188pt;margin-top:279.547485pt;width:9.6pt;height:12pt;mso-position-horizontal-relative:page;mso-position-vertical-relative:page;z-index:-19096" filled="false" stroked="false" type="#_x0000_t202">
            <v:textbox inset="0,0,0,0">
              <w:txbxContent>
                <w:p w14:paraId="72A3D3EC" wp14:textId="77777777">
                  <w:pPr>
                    <w:pStyle w:val="BodyText"/>
                    <w:spacing w:before="4"/>
                    <w:ind w:left="40"/>
                    <w:rPr>
                      <w:rFonts w:ascii="Times New Roman"/>
                      <w:sz w:val="17"/>
                    </w:rPr>
                  </w:pPr>
                </w:p>
              </w:txbxContent>
            </v:textbox>
            <w10:wrap type="none"/>
          </v:shape>
        </w:pict>
      </w:r>
      <w:r>
        <w:rPr/>
        <w:pict w14:anchorId="7CA345D6">
          <v:shape style="position:absolute;margin-left:488.55603pt;margin-top:279.547485pt;width:9.6pt;height:12pt;mso-position-horizontal-relative:page;mso-position-vertical-relative:page;z-index:-19072" filled="false" stroked="false" type="#_x0000_t202">
            <v:textbox inset="0,0,0,0">
              <w:txbxContent>
                <w:p w14:paraId="0D0B940D" wp14:textId="77777777">
                  <w:pPr>
                    <w:pStyle w:val="BodyText"/>
                    <w:spacing w:before="4"/>
                    <w:ind w:left="40"/>
                    <w:rPr>
                      <w:rFonts w:ascii="Times New Roman"/>
                      <w:sz w:val="17"/>
                    </w:rPr>
                  </w:pPr>
                </w:p>
              </w:txbxContent>
            </v:textbox>
            <w10:wrap type="none"/>
          </v:shape>
        </w:pict>
      </w:r>
      <w:r>
        <w:rPr/>
        <w:pict w14:anchorId="0910664A">
          <v:shape style="position:absolute;margin-left:527.566101pt;margin-top:279.547485pt;width:7.05pt;height:12pt;mso-position-horizontal-relative:page;mso-position-vertical-relative:page;z-index:-19048" filled="false" stroked="false" type="#_x0000_t202">
            <v:textbox inset="0,0,0,0">
              <w:txbxContent>
                <w:p w14:paraId="0E27B00A" wp14:textId="77777777">
                  <w:pPr>
                    <w:pStyle w:val="BodyText"/>
                    <w:spacing w:before="4"/>
                    <w:ind w:left="40"/>
                    <w:rPr>
                      <w:rFonts w:ascii="Times New Roman"/>
                      <w:sz w:val="17"/>
                    </w:rPr>
                  </w:pPr>
                </w:p>
              </w:txbxContent>
            </v:textbox>
            <w10:wrap type="none"/>
          </v:shape>
        </w:pict>
      </w:r>
      <w:r>
        <w:rPr/>
        <w:pict w14:anchorId="4E829B89">
          <v:shape style="position:absolute;margin-left:265.43811pt;margin-top:294.049011pt;width:21.75pt;height:12pt;mso-position-horizontal-relative:page;mso-position-vertical-relative:page;z-index:-19024" filled="false" stroked="false" type="#_x0000_t202">
            <v:textbox inset="0,0,0,0">
              <w:txbxContent>
                <w:p w14:paraId="60061E4C" wp14:textId="77777777">
                  <w:pPr>
                    <w:pStyle w:val="BodyText"/>
                    <w:spacing w:before="4"/>
                    <w:ind w:left="40"/>
                    <w:rPr>
                      <w:rFonts w:ascii="Times New Roman"/>
                      <w:sz w:val="17"/>
                    </w:rPr>
                  </w:pPr>
                </w:p>
              </w:txbxContent>
            </v:textbox>
            <w10:wrap type="none"/>
          </v:shape>
        </w:pict>
      </w:r>
      <w:r>
        <w:rPr/>
        <w:pict w14:anchorId="273DBCD1">
          <v:shape style="position:absolute;margin-left:296.765839pt;margin-top:294.049011pt;width:9.2pt;height:12pt;mso-position-horizontal-relative:page;mso-position-vertical-relative:page;z-index:-19000" filled="false" stroked="false" type="#_x0000_t202">
            <v:textbox inset="0,0,0,0">
              <w:txbxContent>
                <w:p w14:paraId="44EAFD9C" wp14:textId="77777777">
                  <w:pPr>
                    <w:pStyle w:val="BodyText"/>
                    <w:spacing w:before="4"/>
                    <w:ind w:left="40"/>
                    <w:rPr>
                      <w:rFonts w:ascii="Times New Roman"/>
                      <w:sz w:val="17"/>
                    </w:rPr>
                  </w:pPr>
                </w:p>
              </w:txbxContent>
            </v:textbox>
            <w10:wrap type="none"/>
          </v:shape>
        </w:pict>
      </w:r>
      <w:r>
        <w:rPr/>
        <w:pict w14:anchorId="5B425418">
          <v:shape style="position:absolute;margin-left:350.69342pt;margin-top:294.049011pt;width:9.6pt;height:12pt;mso-position-horizontal-relative:page;mso-position-vertical-relative:page;z-index:-18976" filled="false" stroked="false" type="#_x0000_t202">
            <v:textbox inset="0,0,0,0">
              <w:txbxContent>
                <w:p w14:paraId="4B94D5A5" wp14:textId="77777777">
                  <w:pPr>
                    <w:pStyle w:val="BodyText"/>
                    <w:spacing w:before="4"/>
                    <w:ind w:left="40"/>
                    <w:rPr>
                      <w:rFonts w:ascii="Times New Roman"/>
                      <w:sz w:val="17"/>
                    </w:rPr>
                  </w:pPr>
                </w:p>
              </w:txbxContent>
            </v:textbox>
            <w10:wrap type="none"/>
          </v:shape>
        </w:pict>
      </w:r>
      <w:r>
        <w:rPr/>
        <w:pict w14:anchorId="61831AB2">
          <v:shape style="position:absolute;margin-left:385.859039pt;margin-top:294.049011pt;width:8.950pt;height:12pt;mso-position-horizontal-relative:page;mso-position-vertical-relative:page;z-index:-18952" filled="false" stroked="false" type="#_x0000_t202">
            <v:textbox inset="0,0,0,0">
              <w:txbxContent>
                <w:p w14:paraId="3DEEC669" wp14:textId="77777777">
                  <w:pPr>
                    <w:pStyle w:val="BodyText"/>
                    <w:spacing w:before="4"/>
                    <w:ind w:left="40"/>
                    <w:rPr>
                      <w:rFonts w:ascii="Times New Roman"/>
                      <w:sz w:val="17"/>
                    </w:rPr>
                  </w:pPr>
                </w:p>
              </w:txbxContent>
            </v:textbox>
            <w10:wrap type="none"/>
          </v:shape>
        </w:pict>
      </w:r>
    </w:p>
    <w:p xmlns:wp14="http://schemas.microsoft.com/office/word/2010/wordml" w14:paraId="3656B9AB" wp14:textId="77777777">
      <w:pPr>
        <w:spacing w:after="0"/>
        <w:rPr>
          <w:sz w:val="2"/>
          <w:szCs w:val="2"/>
        </w:rPr>
        <w:sectPr>
          <w:pgSz w:w="11910" w:h="16840" w:orient="portrait"/>
          <w:pgMar w:top="0" w:right="300" w:bottom="0" w:left="300"/>
        </w:sectPr>
      </w:pPr>
    </w:p>
    <w:p xmlns:wp14="http://schemas.microsoft.com/office/word/2010/wordml" w14:paraId="4D9EE6A5" wp14:textId="77777777">
      <w:pPr>
        <w:rPr>
          <w:sz w:val="2"/>
          <w:szCs w:val="2"/>
        </w:rPr>
      </w:pPr>
      <w:r>
        <w:rPr/>
        <w:pict w14:anchorId="0AA7B915">
          <v:group style="position:absolute;margin-left:9.724pt;margin-top:.000015pt;width:585.6pt;height:841.9pt;mso-position-horizontal-relative:page;mso-position-vertical-relative:page;z-index:-18928" coordsize="11712,16838" coordorigin="194,0">
            <v:shape style="position:absolute;left:425;top:425;width:11056;height:15988" coordsize="11056,15988" coordorigin="425,425" filled="true" fillcolor="#ed1c24" stroked="false" path="m11197,425l709,425,545,430,461,461,430,545,425,709,425,16129,430,16293,461,16377,545,16408,709,16413,11197,16413,11361,16408,11445,16377,11476,16293,11480,16129,11480,709,11476,545,11445,461,11361,430,11197,425xe">
              <v:path arrowok="t"/>
              <v:fill type="solid"/>
            </v:shape>
            <v:shape style="position:absolute;left:194;top:12602;width:7000;height:4235" stroked="false" type="#_x0000_t75">
              <v:imagedata o:title="" r:id="rId21"/>
            </v:shape>
            <v:shape style="position:absolute;left:4466;top:12698;width:7439;height:4140" coordsize="7439,4140" coordorigin="4467,12698" filled="true" fillcolor="#ffffff" stroked="false" path="m8976,12698l8900,12699,8824,12701,8748,12704,8673,12708,8598,12714,8523,12721,8449,12729,8375,12738,8301,12748,8228,12760,8155,12773,8082,12787,8010,12802,7939,12818,7867,12835,7797,12854,7726,12873,7657,12894,7587,12915,7518,12938,7450,12962,7382,12987,7315,13013,7248,13040,7182,13068,7116,13097,7051,13127,6986,13158,6922,13190,6858,13223,6796,13257,6733,13292,6672,13328,6610,13365,6550,13403,6490,13442,6431,13481,6373,13522,6315,13563,6258,13605,6201,13649,6146,13693,6091,13737,6036,13783,5983,13830,5930,13877,5878,13925,5827,13974,5776,14024,5726,14074,5677,14126,5629,14178,5582,14231,5535,14284,5490,14338,5445,14393,5401,14449,5358,14506,5315,14563,5274,14621,5233,14679,5194,14738,5155,14798,5117,14858,5080,14919,5044,14981,5010,15043,4976,15106,4942,15170,4910,15234,4879,15298,4849,15364,4820,15429,4792,15496,4765,15563,4739,15630,4714,15698,4690,15766,4668,15835,4646,15904,4625,15974,4606,16045,4587,16115,4570,16186,4554,16258,4539,16330,4525,16403,4512,16476,4500,16549,4490,16622,4481,16696,4473,16771,4467,16838,11906,13774,11807,13693,11751,13649,11695,13605,11638,13563,11580,13522,11522,13481,11462,13442,11403,13403,11342,13365,11281,13328,11220,13292,11157,13257,11094,13223,11031,13190,10967,13158,10902,13127,10837,13097,10771,13068,10705,13040,10638,13013,10571,12987,10503,12962,10434,12938,10366,12915,10296,12894,10226,12873,10156,12854,10085,12835,10014,12818,9943,12802,9870,12787,9798,12773,9725,12760,9652,12748,9578,12738,9504,12729,9430,12721,9355,12714,9280,12708,9205,12704,9129,12701,9053,12699,8976,12698xe">
              <v:path arrowok="t"/>
              <v:fill type="solid"/>
            </v:shape>
            <v:shape style="position:absolute;left:7789;top:13299;width:4116;height:3539" stroked="false" type="#_x0000_t75">
              <v:imagedata o:title="" r:id="rId22"/>
            </v:shape>
            <v:shape style="position:absolute;left:2011;top:0;width:4576;height:3021" stroked="false" type="#_x0000_t75">
              <v:imagedata o:title="" r:id="rId23"/>
            </v:shape>
            <v:shape style="position:absolute;left:10998;top:15937;width:908;height:901" coordsize="908,901" coordorigin="10998,15937" filled="true" fillcolor="#ffffff" stroked="false" path="m11594,15937l11519,15942,11447,15956,11379,15977,11314,16007,11254,16044,11198,16088,11149,16137,11105,16193,11068,16253,11038,16317,11017,16386,11003,16458,10998,16533,11003,16607,11017,16679,11038,16748,11068,16812,11084,16838,11906,16838,11906,16027,11874,16007,11809,15977,11740,15956,11668,15942,11594,15937xe">
              <v:path arrowok="t"/>
              <v:fill type="solid"/>
            </v:shape>
            <w10:wrap type="none"/>
          </v:group>
        </w:pict>
      </w:r>
      <w:r>
        <w:rPr/>
        <w:pict w14:anchorId="0954657B">
          <v:shape style="position:absolute;margin-left:296.637787pt;margin-top:122.837692pt;width:229.65pt;height:21.7pt;mso-position-horizontal-relative:page;mso-position-vertical-relative:page;z-index:-18904" filled="false" stroked="false" type="#_x0000_t202">
            <v:textbox inset="0,0,0,0">
              <w:txbxContent>
                <w:p w14:paraId="1A139B38" wp14:textId="77777777">
                  <w:pPr>
                    <w:spacing w:before="14" w:line="249" w:lineRule="auto"/>
                    <w:ind w:left="20" w:right="-11" w:firstLine="0"/>
                    <w:jc w:val="left"/>
                    <w:rPr>
                      <w:sz w:val="17"/>
                    </w:rPr>
                  </w:pPr>
                  <w:r>
                    <w:rPr>
                      <w:color w:val="FFFFFF"/>
                      <w:sz w:val="17"/>
                    </w:rPr>
                    <w:t>Lisa Charles, Community Services Directorate (ACT) and Rhett Butler, Department of Environment and Science (QLD)</w:t>
                  </w:r>
                </w:p>
              </w:txbxContent>
            </v:textbox>
            <w10:wrap type="none"/>
          </v:shape>
        </w:pict>
      </w:r>
      <w:r>
        <w:rPr/>
        <w:pict w14:anchorId="072D60F3">
          <v:shape style="position:absolute;margin-left:213.960602pt;margin-top:179.988113pt;width:345.85pt;height:444.4pt;mso-position-horizontal-relative:page;mso-position-vertical-relative:page;z-index:-18880" filled="false" stroked="false" type="#_x0000_t202">
            <v:textbox inset="0,0,0,0">
              <w:txbxContent>
                <w:p w14:paraId="124A8B9A" wp14:textId="77777777">
                  <w:pPr>
                    <w:spacing w:before="0" w:line="361" w:lineRule="exact"/>
                    <w:ind w:left="20" w:right="0" w:firstLine="0"/>
                    <w:jc w:val="left"/>
                    <w:rPr>
                      <w:rFonts w:ascii="Domus"/>
                      <w:b/>
                      <w:sz w:val="32"/>
                    </w:rPr>
                  </w:pPr>
                  <w:r>
                    <w:rPr>
                      <w:rFonts w:ascii="Domus"/>
                      <w:b/>
                      <w:color w:val="FFFFFF"/>
                      <w:sz w:val="32"/>
                    </w:rPr>
                    <w:t>Building culturally competent workplaces</w:t>
                  </w:r>
                </w:p>
                <w:p w14:paraId="36AAF458" wp14:textId="77777777">
                  <w:pPr>
                    <w:pStyle w:val="BodyText"/>
                    <w:spacing w:before="184" w:line="264" w:lineRule="auto"/>
                    <w:ind w:right="-2"/>
                  </w:pPr>
                  <w:r>
                    <w:rPr>
                      <w:color w:val="FFFFFF"/>
                    </w:rPr>
                    <w:t>Central to the discussion of Indigenous employee retention was a dialogue around the cultural competency of the public service. All agencies need to build the cultural competency of their organisation and workforce to ensure Indigenous staff are supported and feel culturally safe. Agencies must also improve the way they work</w:t>
                  </w:r>
                </w:p>
                <w:p w14:paraId="39C7865C" wp14:textId="77777777">
                  <w:pPr>
                    <w:pStyle w:val="BodyText"/>
                    <w:spacing w:before="0" w:line="264" w:lineRule="auto"/>
                    <w:ind w:right="153"/>
                  </w:pPr>
                  <w:r>
                    <w:rPr>
                      <w:color w:val="FFFFFF"/>
                    </w:rPr>
                    <w:t>with Indigenous communities. Delegates concurred that the responsibility for the cultural competency of an organisation often rests solely with Indigenous staff, who are expected to perform this role on top of their other work. Another delegate remarked that not all Indigenous staff have cultural competency or feel confident to undertake the role, and that we often leverage the cultural competency and connections of less senior staff. </w:t>
                  </w:r>
                  <w:r>
                    <w:rPr>
                      <w:color w:val="FFFFFF"/>
                      <w:spacing w:val="-3"/>
                    </w:rPr>
                    <w:t>We </w:t>
                  </w:r>
                  <w:r>
                    <w:rPr>
                      <w:color w:val="FFFFFF"/>
                    </w:rPr>
                    <w:t>need to recognise and properly remunerate the cultural competency of these staff members. Delegates agreed that creating a</w:t>
                  </w:r>
                  <w:r>
                    <w:rPr>
                      <w:color w:val="FFFFFF"/>
                      <w:spacing w:val="-16"/>
                    </w:rPr>
                    <w:t> </w:t>
                  </w:r>
                  <w:r>
                    <w:rPr>
                      <w:color w:val="FFFFFF"/>
                    </w:rPr>
                    <w:t>culturally</w:t>
                  </w:r>
                </w:p>
                <w:p w14:paraId="53597B4E" wp14:textId="77777777">
                  <w:pPr>
                    <w:pStyle w:val="BodyText"/>
                    <w:spacing w:before="0" w:line="264" w:lineRule="auto"/>
                    <w:ind w:right="62"/>
                  </w:pPr>
                  <w:r>
                    <w:rPr>
                      <w:color w:val="FFFFFF"/>
                    </w:rPr>
                    <w:t>safe and competent workplace is the responsibility of organisations and every manager, not just Indigenous employees.</w:t>
                  </w:r>
                </w:p>
                <w:p w14:paraId="359BE063" wp14:textId="77777777">
                  <w:pPr>
                    <w:pStyle w:val="BodyText"/>
                    <w:spacing w:before="99" w:line="264" w:lineRule="auto"/>
                    <w:ind w:right="12"/>
                  </w:pPr>
                  <w:r>
                    <w:rPr>
                      <w:b/>
                      <w:color w:val="FFFFFF"/>
                    </w:rPr>
                    <w:t>Wayne Ngata, </w:t>
                  </w:r>
                  <w:r>
                    <w:rPr>
                      <w:color w:val="FFFFFF"/>
                    </w:rPr>
                    <w:t>New Zealand Ministry of Education, Raukura, spoke of his experience implementing unconscious bias training in his agency. He emphasised that the path to cultural competency is often about confronting racism in a structured manner, and that the best impact is when non-Indigenous people can see their privilege first hand.</w:t>
                  </w:r>
                </w:p>
                <w:p w14:paraId="7DDF5696" wp14:textId="77777777">
                  <w:pPr>
                    <w:pStyle w:val="BodyText"/>
                    <w:spacing w:before="108" w:line="264" w:lineRule="auto"/>
                    <w:ind w:right="192"/>
                  </w:pPr>
                  <w:r>
                    <w:rPr>
                      <w:color w:val="FFFFFF"/>
                    </w:rPr>
                    <w:t>Building the cultural competency of the public service also requires accountability. Several delegates stressed that senior managers must be held individually responsible both for building cultural competency and attracting and retaining Indigenous staff. This accountability can easily be incorporated into performance agreements.</w:t>
                  </w:r>
                </w:p>
              </w:txbxContent>
            </v:textbox>
            <w10:wrap type="none"/>
          </v:shape>
        </w:pict>
      </w:r>
      <w:r>
        <w:rPr/>
        <w:pict w14:anchorId="761C07CE">
          <v:shape style="position:absolute;margin-left:249.853806pt;margin-top:730.893677pt;width:137.1pt;height:78.4pt;mso-position-horizontal-relative:page;mso-position-vertical-relative:page;z-index:-18856" filled="false" stroked="false" type="#_x0000_t202">
            <v:textbox inset="0,0,0,0">
              <w:txbxContent>
                <w:p w14:paraId="41AF4738" wp14:textId="77777777">
                  <w:pPr>
                    <w:spacing w:before="14" w:line="249" w:lineRule="auto"/>
                    <w:ind w:left="237" w:right="235" w:hanging="1"/>
                    <w:jc w:val="center"/>
                    <w:rPr>
                      <w:sz w:val="17"/>
                    </w:rPr>
                  </w:pPr>
                  <w:r>
                    <w:rPr>
                      <w:color w:val="231F20"/>
                      <w:sz w:val="17"/>
                    </w:rPr>
                    <w:t>Left: Wayne Ngata, Department of Education (NZ)</w:t>
                  </w:r>
                </w:p>
                <w:p w14:paraId="145F8D63" wp14:textId="77777777">
                  <w:pPr>
                    <w:spacing w:before="115" w:line="249" w:lineRule="auto"/>
                    <w:ind w:left="17" w:right="17" w:firstLine="0"/>
                    <w:jc w:val="center"/>
                    <w:rPr>
                      <w:sz w:val="17"/>
                    </w:rPr>
                  </w:pPr>
                  <w:r>
                    <w:rPr>
                      <w:color w:val="231F20"/>
                      <w:sz w:val="17"/>
                    </w:rPr>
                    <w:t>Right: Carla</w:t>
                  </w:r>
                  <w:r>
                    <w:rPr>
                      <w:color w:val="231F20"/>
                      <w:spacing w:val="-24"/>
                      <w:sz w:val="17"/>
                    </w:rPr>
                    <w:t> </w:t>
                  </w:r>
                  <w:r>
                    <w:rPr>
                      <w:color w:val="231F20"/>
                      <w:sz w:val="17"/>
                    </w:rPr>
                    <w:t>Dorante-Johnson, Department of</w:t>
                  </w:r>
                  <w:r>
                    <w:rPr>
                      <w:color w:val="231F20"/>
                      <w:spacing w:val="-7"/>
                      <w:sz w:val="17"/>
                    </w:rPr>
                    <w:t> </w:t>
                  </w:r>
                  <w:r>
                    <w:rPr>
                      <w:color w:val="231F20"/>
                      <w:sz w:val="17"/>
                    </w:rPr>
                    <w:t>Employment,</w:t>
                  </w:r>
                </w:p>
                <w:p w14:paraId="17838833" wp14:textId="77777777">
                  <w:pPr>
                    <w:spacing w:before="1" w:line="249" w:lineRule="auto"/>
                    <w:ind w:left="20" w:right="17" w:firstLine="0"/>
                    <w:jc w:val="center"/>
                    <w:rPr>
                      <w:sz w:val="17"/>
                    </w:rPr>
                  </w:pPr>
                  <w:r>
                    <w:rPr>
                      <w:color w:val="231F20"/>
                      <w:sz w:val="17"/>
                    </w:rPr>
                    <w:t>Small Business and Training</w:t>
                  </w:r>
                  <w:r>
                    <w:rPr>
                      <w:color w:val="231F20"/>
                      <w:spacing w:val="-9"/>
                      <w:sz w:val="17"/>
                    </w:rPr>
                    <w:t> </w:t>
                  </w:r>
                  <w:r>
                    <w:rPr>
                      <w:color w:val="231F20"/>
                      <w:spacing w:val="-3"/>
                      <w:sz w:val="17"/>
                    </w:rPr>
                    <w:t>(QLD), </w:t>
                  </w:r>
                  <w:r>
                    <w:rPr>
                      <w:color w:val="231F20"/>
                      <w:sz w:val="17"/>
                    </w:rPr>
                    <w:t>and Shane Holland, Primary Industries and Regions</w:t>
                  </w:r>
                  <w:r>
                    <w:rPr>
                      <w:color w:val="231F20"/>
                      <w:spacing w:val="-5"/>
                      <w:sz w:val="17"/>
                    </w:rPr>
                    <w:t> </w:t>
                  </w:r>
                  <w:r>
                    <w:rPr>
                      <w:color w:val="231F20"/>
                      <w:sz w:val="17"/>
                    </w:rPr>
                    <w:t>(SA)</w:t>
                  </w:r>
                </w:p>
              </w:txbxContent>
            </v:textbox>
            <w10:wrap type="none"/>
          </v:shape>
        </w:pict>
      </w:r>
      <w:r>
        <w:rPr/>
        <w:pict w14:anchorId="57EA9F18">
          <v:shape style="position:absolute;margin-left:568.010376pt;margin-top:811.482727pt;width:7pt;height:12.1pt;mso-position-horizontal-relative:page;mso-position-vertical-relative:page;z-index:-18832" filled="false" stroked="false" type="#_x0000_t202">
            <v:textbox inset="0,0,0,0">
              <w:txbxContent>
                <w:p w14:paraId="75697EEC" wp14:textId="77777777">
                  <w:pPr>
                    <w:spacing w:before="14"/>
                    <w:ind w:left="20" w:right="0" w:firstLine="0"/>
                    <w:jc w:val="left"/>
                    <w:rPr>
                      <w:sz w:val="18"/>
                    </w:rPr>
                  </w:pPr>
                  <w:r>
                    <w:rPr>
                      <w:color w:val="ED1C24"/>
                      <w:sz w:val="18"/>
                    </w:rPr>
                    <w:t>7</w:t>
                  </w:r>
                </w:p>
              </w:txbxContent>
            </v:textbox>
            <w10:wrap type="none"/>
          </v:shape>
        </w:pict>
      </w:r>
    </w:p>
    <w:p xmlns:wp14="http://schemas.microsoft.com/office/word/2010/wordml" w14:paraId="45FB0818" wp14:textId="77777777">
      <w:pPr>
        <w:spacing w:after="0"/>
        <w:rPr>
          <w:sz w:val="2"/>
          <w:szCs w:val="2"/>
        </w:rPr>
        <w:sectPr>
          <w:pgSz w:w="11910" w:h="16840" w:orient="portrait"/>
          <w:pgMar w:top="1580" w:right="300" w:bottom="0" w:left="300"/>
        </w:sectPr>
      </w:pPr>
    </w:p>
    <w:p xmlns:wp14="http://schemas.microsoft.com/office/word/2010/wordml" w14:paraId="3C02232B" wp14:textId="77777777">
      <w:pPr>
        <w:rPr>
          <w:sz w:val="2"/>
          <w:szCs w:val="2"/>
        </w:rPr>
      </w:pPr>
      <w:r>
        <w:rPr/>
        <w:pict w14:anchorId="15701BFE">
          <v:group style="position:absolute;margin-left:-.000001pt;margin-top:.00001pt;width:334.55pt;height:434.65pt;mso-position-horizontal-relative:page;mso-position-vertical-relative:page;z-index:-18808" coordsize="6691,8693" coordorigin="0,0">
            <v:shape style="position:absolute;left:0;top:2545;width:4016;height:5280" stroked="false" type="#_x0000_t75">
              <v:imagedata o:title="" r:id="rId24"/>
            </v:shape>
            <v:shape style="position:absolute;left:0;top:0;width:3887;height:8693" coordsize="3887,8693" coordorigin="0,0" filled="true" fillcolor="#5bcbf5" stroked="false" path="m1063,7630l1060,7554,1052,7480,1040,7407,1022,7336,999,7267,972,7200,941,7135,906,7073,866,7014,823,6957,776,6904,726,6854,673,6807,616,6764,557,6724,495,6689,430,6658,363,6631,294,6608,223,6590,150,6578,76,6570,0,6567,0,8693,76,8690,150,8682,223,8669,294,8652,363,8629,430,8602,495,8571,557,8536,616,8496,673,8453,726,8406,776,8356,823,8303,866,8246,906,8187,941,8125,972,8060,999,7993,1022,7924,1040,7853,1052,7780,1060,7706,1063,7630m3887,0l0,0,0,3622,44,3615,116,3602,188,3588,260,3572,332,3556,403,3539,473,3520,543,3501,613,3480,682,3459,751,3436,820,3413,887,3388,955,3362,1022,3336,1088,3308,1154,3280,1220,3250,1284,3220,1349,3189,1413,3157,1476,3123,1538,3089,1601,3054,1662,3019,1723,2982,1783,2944,1843,2906,1902,2866,1961,2826,2019,2785,2076,2743,2133,2701,2189,2657,2244,2613,2299,2568,2353,2522,2406,2475,2458,2428,2510,2380,2561,2331,2612,2281,2661,2231,2710,2180,2759,2128,2806,2075,2853,2022,2899,1968,2944,1913,2988,1858,3031,1802,3074,1745,3116,1688,3157,1630,3197,1572,3236,1513,3275,1453,3313,1392,3349,1331,3385,1270,3420,1208,3454,1145,3487,1082,3520,1018,3551,954,3581,889,3611,823,3639,758,3667,691,3693,624,3719,557,3743,489,3767,421,3789,352,3811,282,3831,213,3851,143,3869,72,3887,0e">
              <v:path arrowok="t"/>
              <v:fill type="solid"/>
            </v:shape>
            <v:shape style="position:absolute;left:1340;top:0;width:5350;height:2214" stroked="false" type="#_x0000_t75">
              <v:imagedata o:title="" r:id="rId25"/>
            </v:shape>
            <w10:wrap type="none"/>
          </v:group>
        </w:pict>
      </w:r>
      <w:r>
        <w:rPr/>
        <w:pict w14:anchorId="6602E7D0">
          <v:group style="position:absolute;margin-left:415.489014pt;margin-top:685.04303pt;width:179.8pt;height:156.85pt;mso-position-horizontal-relative:page;mso-position-vertical-relative:page;z-index:-18784" coordsize="3596,3137" coordorigin="8310,13701">
            <v:shape style="position:absolute;left:11418;top:14365;width:488;height:2473" stroked="false" type="#_x0000_t75">
              <v:imagedata o:title="" r:id="rId26"/>
            </v:shape>
            <v:shape style="position:absolute;left:8309;top:13700;width:3596;height:3137" stroked="false" type="#_x0000_t75">
              <v:imagedata o:title="" r:id="rId27"/>
            </v:shape>
            <w10:wrap type="none"/>
          </v:group>
        </w:pict>
      </w:r>
      <w:r>
        <w:rPr/>
        <w:pict w14:anchorId="5025396D">
          <v:shape style="position:absolute;margin-left:131.645706pt;margin-top:115.454689pt;width:229.65pt;height:11.5pt;mso-position-horizontal-relative:page;mso-position-vertical-relative:page;z-index:-18760" filled="false" stroked="false" type="#_x0000_t202">
            <v:textbox inset="0,0,0,0">
              <w:txbxContent>
                <w:p w14:paraId="2637D885" wp14:textId="77777777">
                  <w:pPr>
                    <w:spacing w:before="14"/>
                    <w:ind w:left="20" w:right="0" w:firstLine="0"/>
                    <w:jc w:val="left"/>
                    <w:rPr>
                      <w:sz w:val="17"/>
                    </w:rPr>
                  </w:pPr>
                  <w:r>
                    <w:rPr>
                      <w:color w:val="231F20"/>
                      <w:sz w:val="17"/>
                    </w:rPr>
                    <w:t>Jennifer Mar Young, Family and Community Services (NSW)</w:t>
                  </w:r>
                </w:p>
              </w:txbxContent>
            </v:textbox>
            <w10:wrap type="none"/>
          </v:shape>
        </w:pict>
      </w:r>
      <w:r>
        <w:rPr/>
        <w:pict w14:anchorId="60650639">
          <v:shape style="position:absolute;margin-left:213.960602pt;margin-top:179.988113pt;width:339.55pt;height:206.7pt;mso-position-horizontal-relative:page;mso-position-vertical-relative:page;z-index:-18736" filled="false" stroked="false" type="#_x0000_t202">
            <v:textbox inset="0,0,0,0">
              <w:txbxContent>
                <w:p w14:paraId="5A3F9485" wp14:textId="77777777">
                  <w:pPr>
                    <w:spacing w:before="0" w:line="361" w:lineRule="exact"/>
                    <w:ind w:left="20" w:right="0" w:firstLine="0"/>
                    <w:jc w:val="left"/>
                    <w:rPr>
                      <w:rFonts w:ascii="Domus"/>
                      <w:b/>
                      <w:sz w:val="32"/>
                    </w:rPr>
                  </w:pPr>
                  <w:r>
                    <w:rPr>
                      <w:rFonts w:ascii="Domus"/>
                      <w:b/>
                      <w:color w:val="5BCBF5"/>
                      <w:sz w:val="32"/>
                    </w:rPr>
                    <w:t>Developing as leaders</w:t>
                  </w:r>
                </w:p>
                <w:p w14:paraId="7E76B112" wp14:textId="77777777">
                  <w:pPr>
                    <w:pStyle w:val="BodyText"/>
                    <w:spacing w:before="184" w:line="264" w:lineRule="auto"/>
                  </w:pPr>
                  <w:r>
                    <w:rPr>
                      <w:color w:val="231F20"/>
                    </w:rPr>
                    <w:t>Another key theme that emerged from the Forum was the need for public service agencies to invest more thoughtfully in leadership development for Indigenous staff to ensure they succeed in non- Indigenous institutions. The Forum was considered an avenue where leadership, coaching and mentoring opportunities could be developed for Indigenous public servants.</w:t>
                  </w:r>
                </w:p>
                <w:p w14:paraId="545472DB" wp14:textId="77777777">
                  <w:pPr>
                    <w:pStyle w:val="BodyText"/>
                    <w:spacing w:before="108" w:line="264" w:lineRule="auto"/>
                    <w:ind w:right="13"/>
                  </w:pPr>
                  <w:r>
                    <w:rPr>
                      <w:color w:val="231F20"/>
                    </w:rPr>
                    <w:t>In addition to discussing ways to succeed through western models of leadership, delegates also turned their minds to the unique leadership approaches and qualities they had as Indigenous peoples. Communication, relationship-building, courage, kindness and excellence were all considered central to Indigenous leadership.</w:t>
                  </w:r>
                </w:p>
              </w:txbxContent>
            </v:textbox>
            <w10:wrap type="none"/>
          </v:shape>
        </w:pict>
      </w:r>
      <w:r>
        <w:rPr/>
        <w:pict w14:anchorId="7F17EC2A">
          <v:shape style="position:absolute;margin-left:213.960602pt;margin-top:391.986359pt;width:346.45pt;height:58.4pt;mso-position-horizontal-relative:page;mso-position-vertical-relative:page;z-index:-18712" filled="false" stroked="false" type="#_x0000_t202">
            <v:textbox inset="0,0,0,0">
              <w:txbxContent>
                <w:p w14:paraId="7D21532C" wp14:textId="77777777">
                  <w:pPr>
                    <w:pStyle w:val="BodyText"/>
                    <w:spacing w:line="264" w:lineRule="auto"/>
                    <w:ind w:right="5"/>
                  </w:pPr>
                  <w:r>
                    <w:rPr>
                      <w:b/>
                      <w:color w:val="231F20"/>
                    </w:rPr>
                    <w:t>Marama Edwards, </w:t>
                  </w:r>
                  <w:r>
                    <w:rPr>
                      <w:color w:val="231F20"/>
                    </w:rPr>
                    <w:t>New Zealand Ministry of Social Development Group General Manager, Community Partnerships and Programmes shared her own leadership journey and recommended delegates:</w:t>
                  </w:r>
                </w:p>
              </w:txbxContent>
            </v:textbox>
            <w10:wrap type="none"/>
          </v:shape>
        </w:pict>
      </w:r>
      <w:r>
        <w:rPr/>
        <w:pict w14:anchorId="5EFB25C7">
          <v:shape style="position:absolute;margin-left:57.585201pt;margin-top:397.17868pt;width:106.35pt;height:21.7pt;mso-position-horizontal-relative:page;mso-position-vertical-relative:page;z-index:-18688" filled="false" stroked="false" type="#_x0000_t202">
            <v:textbox inset="0,0,0,0">
              <w:txbxContent>
                <w:p w14:paraId="7E43CBCA" wp14:textId="77777777">
                  <w:pPr>
                    <w:spacing w:before="14" w:line="249" w:lineRule="auto"/>
                    <w:ind w:left="20" w:right="-1" w:firstLine="0"/>
                    <w:jc w:val="left"/>
                    <w:rPr>
                      <w:sz w:val="17"/>
                    </w:rPr>
                  </w:pPr>
                  <w:r>
                    <w:rPr>
                      <w:color w:val="231F20"/>
                      <w:sz w:val="17"/>
                    </w:rPr>
                    <w:t>Marama Edwards, Ministry of Social Development (NZ)</w:t>
                  </w:r>
                </w:p>
              </w:txbxContent>
            </v:textbox>
            <w10:wrap type="none"/>
          </v:shape>
        </w:pict>
      </w:r>
      <w:r>
        <w:rPr/>
        <w:pict w14:anchorId="5B9DFCAC">
          <v:shape style="position:absolute;margin-left:213.960602pt;margin-top:455.637268pt;width:11.55pt;height:75.4pt;mso-position-horizontal-relative:page;mso-position-vertical-relative:page;z-index:-18664" filled="false" stroked="false" type="#_x0000_t202">
            <v:textbox inset="0,0,0,0">
              <w:txbxContent>
                <w:p w14:paraId="0135CBF0" wp14:textId="77777777">
                  <w:pPr>
                    <w:pStyle w:val="BodyText"/>
                  </w:pPr>
                  <w:r>
                    <w:rPr>
                      <w:color w:val="231F20"/>
                    </w:rPr>
                    <w:t>1.</w:t>
                  </w:r>
                </w:p>
                <w:p w14:paraId="47886996" wp14:textId="77777777">
                  <w:pPr>
                    <w:pStyle w:val="BodyText"/>
                    <w:spacing w:before="139"/>
                  </w:pPr>
                  <w:r>
                    <w:rPr>
                      <w:color w:val="231F20"/>
                    </w:rPr>
                    <w:t>2.</w:t>
                  </w:r>
                </w:p>
                <w:p w14:paraId="1F75A9DD" wp14:textId="77777777">
                  <w:pPr>
                    <w:pStyle w:val="BodyText"/>
                    <w:spacing w:before="139"/>
                  </w:pPr>
                  <w:r>
                    <w:rPr>
                      <w:color w:val="231F20"/>
                    </w:rPr>
                    <w:t>3.</w:t>
                  </w:r>
                </w:p>
                <w:p w14:paraId="0F9ABB3F" wp14:textId="77777777">
                  <w:pPr>
                    <w:pStyle w:val="BodyText"/>
                    <w:spacing w:before="139"/>
                  </w:pPr>
                  <w:r>
                    <w:rPr>
                      <w:color w:val="231F20"/>
                    </w:rPr>
                    <w:t>4.</w:t>
                  </w:r>
                </w:p>
              </w:txbxContent>
            </v:textbox>
            <w10:wrap type="none"/>
          </v:shape>
        </w:pict>
      </w:r>
      <w:r>
        <w:rPr/>
        <w:pict w14:anchorId="4C1B0B1C">
          <v:shape style="position:absolute;margin-left:231.960602pt;margin-top:455.637268pt;width:314.45pt;height:179.4pt;mso-position-horizontal-relative:page;mso-position-vertical-relative:page;z-index:-18640" filled="false" stroked="false" type="#_x0000_t202">
            <v:textbox inset="0,0,0,0">
              <w:txbxContent>
                <w:p w14:paraId="78DF6D5B" wp14:textId="77777777">
                  <w:pPr>
                    <w:pStyle w:val="BodyText"/>
                    <w:spacing w:line="367" w:lineRule="auto"/>
                    <w:ind w:right="3589"/>
                  </w:pPr>
                  <w:r>
                    <w:rPr>
                      <w:color w:val="231F20"/>
                    </w:rPr>
                    <w:t>Be bold and courageous Have authentic leadership</w:t>
                  </w:r>
                </w:p>
                <w:p w14:paraId="00CF982A" wp14:textId="77777777">
                  <w:pPr>
                    <w:pStyle w:val="BodyText"/>
                    <w:spacing w:before="0" w:line="262" w:lineRule="exact"/>
                  </w:pPr>
                  <w:r>
                    <w:rPr>
                      <w:color w:val="231F20"/>
                    </w:rPr>
                    <w:t>Always demonstrate love and compassion, don’t judge others</w:t>
                  </w:r>
                </w:p>
                <w:p w14:paraId="4D13DD2E" wp14:textId="77777777">
                  <w:pPr>
                    <w:pStyle w:val="BodyText"/>
                    <w:spacing w:before="139" w:line="264" w:lineRule="auto"/>
                  </w:pPr>
                  <w:r>
                    <w:rPr>
                      <w:color w:val="231F20"/>
                    </w:rPr>
                    <w:t>Take time to build true partnerships, since co-governance means being accountable to each other</w:t>
                  </w:r>
                </w:p>
                <w:p w14:paraId="11711244" wp14:textId="77777777">
                  <w:pPr>
                    <w:pStyle w:val="BodyText"/>
                    <w:spacing w:before="112" w:line="264" w:lineRule="auto"/>
                    <w:ind w:right="73"/>
                  </w:pPr>
                  <w:r>
                    <w:rPr>
                      <w:color w:val="231F20"/>
                    </w:rPr>
                    <w:t>Come together as Indigenous peoples regularly to share and discuss your experiences and aspirations</w:t>
                  </w:r>
                </w:p>
                <w:p w14:paraId="0A94D807" wp14:textId="77777777">
                  <w:pPr>
                    <w:pStyle w:val="BodyText"/>
                    <w:spacing w:before="111" w:line="264" w:lineRule="auto"/>
                    <w:ind w:right="379"/>
                  </w:pPr>
                  <w:r>
                    <w:rPr>
                      <w:color w:val="231F20"/>
                    </w:rPr>
                    <w:t>Build a coalition of the willing of both Indigenous and non- Indigenous peoples to drive change in the public service</w:t>
                  </w:r>
                </w:p>
                <w:p w14:paraId="48099FBB" wp14:textId="77777777">
                  <w:pPr>
                    <w:pStyle w:val="BodyText"/>
                    <w:spacing w:before="112"/>
                  </w:pPr>
                  <w:r>
                    <w:rPr>
                      <w:color w:val="231F20"/>
                    </w:rPr>
                    <w:t>Nurture and develop others to become future leaders.</w:t>
                  </w:r>
                </w:p>
              </w:txbxContent>
            </v:textbox>
            <w10:wrap type="none"/>
          </v:shape>
        </w:pict>
      </w:r>
      <w:r>
        <w:rPr/>
        <w:pict w14:anchorId="3E896C03">
          <v:shape style="position:absolute;margin-left:213.960602pt;margin-top:550.814453pt;width:11.55pt;height:14.85pt;mso-position-horizontal-relative:page;mso-position-vertical-relative:page;z-index:-18616" filled="false" stroked="false" type="#_x0000_t202">
            <v:textbox inset="0,0,0,0">
              <w:txbxContent>
                <w:p w14:paraId="56C72689" wp14:textId="77777777">
                  <w:pPr>
                    <w:pStyle w:val="BodyText"/>
                  </w:pPr>
                  <w:r>
                    <w:rPr>
                      <w:color w:val="231F20"/>
                    </w:rPr>
                    <w:t>5.</w:t>
                  </w:r>
                </w:p>
              </w:txbxContent>
            </v:textbox>
            <w10:wrap type="none"/>
          </v:shape>
        </w:pict>
      </w:r>
      <w:r>
        <w:rPr/>
        <w:pict w14:anchorId="6BF605E1">
          <v:shape style="position:absolute;margin-left:213.960602pt;margin-top:585.483765pt;width:11.55pt;height:14.85pt;mso-position-horizontal-relative:page;mso-position-vertical-relative:page;z-index:-18592" filled="false" stroked="false" type="#_x0000_t202">
            <v:textbox inset="0,0,0,0">
              <w:txbxContent>
                <w:p w14:paraId="4BC6DBBF" wp14:textId="77777777">
                  <w:pPr>
                    <w:pStyle w:val="BodyText"/>
                  </w:pPr>
                  <w:r>
                    <w:rPr>
                      <w:color w:val="231F20"/>
                    </w:rPr>
                    <w:t>6.</w:t>
                  </w:r>
                </w:p>
              </w:txbxContent>
            </v:textbox>
            <w10:wrap type="none"/>
          </v:shape>
        </w:pict>
      </w:r>
      <w:r>
        <w:rPr/>
        <w:pict w14:anchorId="5060C977">
          <v:shape style="position:absolute;margin-left:213.960602pt;margin-top:620.153076pt;width:11.55pt;height:14.85pt;mso-position-horizontal-relative:page;mso-position-vertical-relative:page;z-index:-18568" filled="false" stroked="false" type="#_x0000_t202">
            <v:textbox inset="0,0,0,0">
              <w:txbxContent>
                <w:p w14:paraId="45CB103B" wp14:textId="77777777">
                  <w:pPr>
                    <w:pStyle w:val="BodyText"/>
                  </w:pPr>
                  <w:r>
                    <w:rPr>
                      <w:color w:val="231F20"/>
                    </w:rPr>
                    <w:t>7.</w:t>
                  </w:r>
                </w:p>
              </w:txbxContent>
            </v:textbox>
            <w10:wrap type="none"/>
          </v:shape>
        </w:pict>
      </w:r>
      <w:r>
        <w:rPr/>
        <w:pict w14:anchorId="69CC1A8C">
          <v:shape style="position:absolute;margin-left:213.963104pt;margin-top:640.324097pt;width:338.15pt;height:29.35pt;mso-position-horizontal-relative:page;mso-position-vertical-relative:page;z-index:-18544" filled="false" stroked="false" type="#_x0000_t202">
            <v:textbox inset="0,0,0,0">
              <w:txbxContent>
                <w:p w14:paraId="74BC6273" wp14:textId="77777777">
                  <w:pPr>
                    <w:pStyle w:val="BodyText"/>
                    <w:spacing w:line="264" w:lineRule="auto"/>
                    <w:ind w:right="-3"/>
                  </w:pPr>
                  <w:r>
                    <w:rPr>
                      <w:color w:val="231F20"/>
                    </w:rPr>
                    <w:t>Delegates noted that non-Indigenous managers could also learn a lot from Indigenous leadership approaches.</w:t>
                  </w:r>
                </w:p>
              </w:txbxContent>
            </v:textbox>
            <w10:wrap type="none"/>
          </v:shape>
        </w:pict>
      </w:r>
      <w:r>
        <w:rPr/>
        <w:pict w14:anchorId="4006B042">
          <v:shape style="position:absolute;margin-left:20.259899pt;margin-top:811.482727pt;width:7pt;height:12.1pt;mso-position-horizontal-relative:page;mso-position-vertical-relative:page;z-index:-18520" filled="false" stroked="false" type="#_x0000_t202">
            <v:textbox inset="0,0,0,0">
              <w:txbxContent>
                <w:p w14:paraId="44B0A208" wp14:textId="77777777">
                  <w:pPr>
                    <w:spacing w:before="14"/>
                    <w:ind w:left="20" w:right="0" w:firstLine="0"/>
                    <w:jc w:val="left"/>
                    <w:rPr>
                      <w:sz w:val="18"/>
                    </w:rPr>
                  </w:pPr>
                  <w:r>
                    <w:rPr>
                      <w:color w:val="5BCBF5"/>
                      <w:sz w:val="18"/>
                    </w:rPr>
                    <w:t>8</w:t>
                  </w:r>
                </w:p>
              </w:txbxContent>
            </v:textbox>
            <w10:wrap type="none"/>
          </v:shape>
        </w:pict>
      </w:r>
    </w:p>
    <w:p xmlns:wp14="http://schemas.microsoft.com/office/word/2010/wordml" w14:paraId="049F31CB" wp14:textId="77777777">
      <w:pPr>
        <w:spacing w:after="0"/>
        <w:rPr>
          <w:sz w:val="2"/>
          <w:szCs w:val="2"/>
        </w:rPr>
        <w:sectPr>
          <w:pgSz w:w="11910" w:h="16840" w:orient="portrait"/>
          <w:pgMar w:top="0" w:right="300" w:bottom="0" w:left="300"/>
        </w:sectPr>
      </w:pPr>
    </w:p>
    <w:p xmlns:wp14="http://schemas.microsoft.com/office/word/2010/wordml" w14:paraId="685DAEC0" wp14:textId="77777777">
      <w:pPr>
        <w:rPr>
          <w:sz w:val="2"/>
          <w:szCs w:val="2"/>
        </w:rPr>
      </w:pPr>
      <w:r>
        <w:rPr/>
        <w:pict w14:anchorId="0C9EAC74">
          <v:group style="position:absolute;margin-left:0pt;margin-top:.000015pt;width:595.3pt;height:841.9pt;mso-position-horizontal-relative:page;mso-position-vertical-relative:page;z-index:-18496" coordsize="11906,16838" coordorigin="0,0">
            <v:shape style="position:absolute;left:4015;top:425;width:7465;height:15988" coordsize="7465,15988" coordorigin="4016,425" filled="true" fillcolor="#5bcbf5" stroked="false" path="m11197,425l4299,425,4135,430,4051,461,4020,545,4016,709,4016,16129,4020,16293,4051,16377,4135,16408,4299,16413,11197,16413,11361,16408,11445,16377,11476,16293,11480,16129,11480,709,11476,545,11445,461,11361,430,11197,425xe">
              <v:path arrowok="t"/>
              <v:fill type="solid"/>
            </v:shape>
            <v:shape style="position:absolute;left:0;top:12275;width:7525;height:4562" stroked="false" type="#_x0000_t75">
              <v:imagedata o:title="" r:id="rId28"/>
            </v:shape>
            <v:shape style="position:absolute;left:0;top:13999;width:1261;height:2839" stroked="false" type="#_x0000_t75">
              <v:imagedata o:title="" r:id="rId29"/>
            </v:shape>
            <v:shape style="position:absolute;left:1293;top:0;width:5445;height:3431" stroked="false" type="#_x0000_t75">
              <v:imagedata o:title="" r:id="rId30"/>
            </v:shape>
            <v:shape style="position:absolute;left:10998;top:15937;width:908;height:901" coordsize="908,901" coordorigin="10998,15937" filled="true" fillcolor="#ffffff" stroked="false" path="m11594,15937l11519,15942,11447,15956,11379,15977,11314,16007,11254,16044,11198,16088,11149,16137,11105,16193,11068,16253,11038,16317,11017,16386,11003,16458,10998,16533,11003,16607,11017,16679,11038,16748,11068,16812,11084,16838,11906,16838,11906,16027,11874,16007,11809,15977,11740,15956,11668,15942,11594,15937xe">
              <v:path arrowok="t"/>
              <v:fill type="solid"/>
            </v:shape>
            <w10:wrap type="none"/>
          </v:group>
        </w:pict>
      </w:r>
      <w:r>
        <w:rPr/>
        <w:pict w14:anchorId="5B73D385">
          <v:shape style="position:absolute;margin-left:34.433102pt;margin-top:163.351486pt;width:150.25pt;height:31.9pt;mso-position-horizontal-relative:page;mso-position-vertical-relative:page;z-index:-18472" filled="false" stroked="false" type="#_x0000_t202">
            <v:textbox inset="0,0,0,0">
              <w:txbxContent>
                <w:p w14:paraId="2DEC1482" wp14:textId="77777777">
                  <w:pPr>
                    <w:spacing w:before="14"/>
                    <w:ind w:left="20" w:right="0" w:firstLine="0"/>
                    <w:jc w:val="left"/>
                    <w:rPr>
                      <w:sz w:val="17"/>
                    </w:rPr>
                  </w:pPr>
                  <w:r>
                    <w:rPr>
                      <w:color w:val="231F20"/>
                      <w:sz w:val="17"/>
                    </w:rPr>
                    <w:t>Claire Beattie, Department</w:t>
                  </w:r>
                </w:p>
                <w:p w14:paraId="5AAF591C" wp14:textId="77777777">
                  <w:pPr>
                    <w:spacing w:before="9" w:line="249" w:lineRule="auto"/>
                    <w:ind w:left="20" w:right="-2" w:firstLine="0"/>
                    <w:jc w:val="left"/>
                    <w:rPr>
                      <w:sz w:val="17"/>
                    </w:rPr>
                  </w:pPr>
                  <w:r>
                    <w:rPr>
                      <w:color w:val="231F20"/>
                      <w:sz w:val="17"/>
                    </w:rPr>
                    <w:t>of Education (NSW) and Patrick Chapman, Education Directorate (ACT)</w:t>
                  </w:r>
                </w:p>
              </w:txbxContent>
            </v:textbox>
            <w10:wrap type="none"/>
          </v:shape>
        </w:pict>
      </w:r>
      <w:r>
        <w:rPr/>
        <w:pict w14:anchorId="61F9B9F1">
          <v:shape style="position:absolute;margin-left:213.960602pt;margin-top:179.988113pt;width:338.3pt;height:143pt;mso-position-horizontal-relative:page;mso-position-vertical-relative:page;z-index:-18448" filled="false" stroked="false" type="#_x0000_t202">
            <v:textbox inset="0,0,0,0">
              <w:txbxContent>
                <w:p w14:paraId="0F30EC05" wp14:textId="77777777">
                  <w:pPr>
                    <w:spacing w:before="0" w:line="361" w:lineRule="exact"/>
                    <w:ind w:left="20" w:right="0" w:firstLine="0"/>
                    <w:jc w:val="left"/>
                    <w:rPr>
                      <w:rFonts w:ascii="Domus"/>
                      <w:b/>
                      <w:sz w:val="32"/>
                    </w:rPr>
                  </w:pPr>
                  <w:r>
                    <w:rPr>
                      <w:rFonts w:ascii="Domus"/>
                      <w:b/>
                      <w:color w:val="231F20"/>
                      <w:sz w:val="32"/>
                    </w:rPr>
                    <w:t>Indigenising the public service</w:t>
                  </w:r>
                </w:p>
                <w:p w14:paraId="7DB189A3" wp14:textId="77777777">
                  <w:pPr>
                    <w:pStyle w:val="BodyText"/>
                    <w:spacing w:before="184" w:line="264" w:lineRule="auto"/>
                    <w:ind w:right="371"/>
                  </w:pPr>
                  <w:r>
                    <w:rPr>
                      <w:color w:val="231F20"/>
                    </w:rPr>
                    <w:t>In addition to recognising the unique offerings of Indigenous approaches to leadership, delegates felt the public service could learn much from Indigenous ways of knowing and doing. This message was particularly strong in </w:t>
                  </w:r>
                  <w:r>
                    <w:rPr>
                      <w:b/>
                      <w:color w:val="231F20"/>
                    </w:rPr>
                    <w:t>Dr Mary Graham</w:t>
                  </w:r>
                  <w:r>
                    <w:rPr>
                      <w:color w:val="231F20"/>
                    </w:rPr>
                    <w:t>’s keynote address at the Forum dinner. Dr Graham compared the values underlying British, French, Chinese, Australian and</w:t>
                  </w:r>
                </w:p>
                <w:p w14:paraId="4342CE49" wp14:textId="77777777">
                  <w:pPr>
                    <w:pStyle w:val="BodyText"/>
                    <w:spacing w:before="0" w:line="264" w:lineRule="auto"/>
                    <w:ind w:right="-13"/>
                  </w:pPr>
                  <w:r>
                    <w:rPr>
                      <w:color w:val="231F20"/>
                    </w:rPr>
                    <w:t>Indigenous governance models. She recommended the Australian Government:</w:t>
                  </w:r>
                </w:p>
              </w:txbxContent>
            </v:textbox>
            <w10:wrap type="none"/>
          </v:shape>
        </w:pict>
      </w:r>
      <w:r>
        <w:rPr/>
        <w:pict w14:anchorId="016C55BC">
          <v:shape style="position:absolute;margin-left:213.960602pt;margin-top:328.298676pt;width:11.55pt;height:14.85pt;mso-position-horizontal-relative:page;mso-position-vertical-relative:page;z-index:-18424" filled="false" stroked="false" type="#_x0000_t202">
            <v:textbox inset="0,0,0,0">
              <w:txbxContent>
                <w:p w14:paraId="21FA6016" wp14:textId="77777777">
                  <w:pPr>
                    <w:pStyle w:val="BodyText"/>
                  </w:pPr>
                  <w:r>
                    <w:rPr>
                      <w:color w:val="231F20"/>
                    </w:rPr>
                    <w:t>1.</w:t>
                  </w:r>
                </w:p>
              </w:txbxContent>
            </v:textbox>
            <w10:wrap type="none"/>
          </v:shape>
        </w:pict>
      </w:r>
      <w:r>
        <w:rPr/>
        <w:pict w14:anchorId="3A839F23">
          <v:shape style="position:absolute;margin-left:231.960602pt;margin-top:328.298676pt;width:328.65pt;height:165.55pt;mso-position-horizontal-relative:page;mso-position-vertical-relative:page;z-index:-18400" filled="false" stroked="false" type="#_x0000_t202">
            <v:textbox inset="0,0,0,0">
              <w:txbxContent>
                <w:p w14:paraId="594F70E8" wp14:textId="77777777">
                  <w:pPr>
                    <w:pStyle w:val="BodyText"/>
                    <w:spacing w:line="264" w:lineRule="auto"/>
                    <w:ind w:right="-13"/>
                  </w:pPr>
                  <w:r>
                    <w:rPr>
                      <w:color w:val="231F20"/>
                    </w:rPr>
                    <w:t>“Put policy making regarding all aspects of Aboriginal affairs in the hands of Aboriginal people – the analysis of it, the planning, design, creation, operationalising, testing and monitoring of it. There should be a permanent dialogue or forum with Australians and the government to facilitate peaceful relations while making policies.”</w:t>
                  </w:r>
                </w:p>
                <w:p w14:paraId="4236B02B" wp14:textId="77777777">
                  <w:pPr>
                    <w:pStyle w:val="BodyText"/>
                    <w:spacing w:before="108" w:line="264" w:lineRule="auto"/>
                    <w:ind w:right="-13"/>
                  </w:pPr>
                  <w:r>
                    <w:rPr>
                      <w:color w:val="231F20"/>
                    </w:rPr>
                    <w:t>“Aboriginalise the Australian public service by incorporating Aboriginal values into and alongside the APS values, and within the training, examination methods and operations of the APS. Doing so will lift the conventional, administrative system out of the prosaic into the knowledgeable, mature and cultured.”</w:t>
                  </w:r>
                </w:p>
              </w:txbxContent>
            </v:textbox>
            <w10:wrap type="none"/>
          </v:shape>
        </w:pict>
      </w:r>
      <w:r>
        <w:rPr/>
        <w:pict w14:anchorId="589FD760">
          <v:shape style="position:absolute;margin-left:213.960602pt;margin-top:420.967957pt;width:11.55pt;height:14.85pt;mso-position-horizontal-relative:page;mso-position-vertical-relative:page;z-index:-18376" filled="false" stroked="false" type="#_x0000_t202">
            <v:textbox inset="0,0,0,0">
              <w:txbxContent>
                <w:p w14:paraId="41BD3FC6" wp14:textId="77777777">
                  <w:pPr>
                    <w:pStyle w:val="BodyText"/>
                  </w:pPr>
                  <w:r>
                    <w:rPr>
                      <w:color w:val="231F20"/>
                    </w:rPr>
                    <w:t>2.</w:t>
                  </w:r>
                </w:p>
              </w:txbxContent>
            </v:textbox>
            <w10:wrap type="none"/>
          </v:shape>
        </w:pict>
      </w:r>
      <w:r>
        <w:rPr/>
        <w:pict w14:anchorId="7C28B311">
          <v:shape style="position:absolute;margin-left:213.963104pt;margin-top:499.144958pt;width:334.95pt;height:107.55pt;mso-position-horizontal-relative:page;mso-position-vertical-relative:page;z-index:-18352" filled="false" stroked="false" type="#_x0000_t202">
            <v:textbox inset="0,0,0,0">
              <w:txbxContent>
                <w:p w14:paraId="3E2A8A25" wp14:textId="77777777">
                  <w:pPr>
                    <w:pStyle w:val="BodyText"/>
                    <w:spacing w:line="264" w:lineRule="auto"/>
                    <w:ind w:right="-2"/>
                  </w:pPr>
                  <w:r>
                    <w:rPr>
                      <w:color w:val="231F20"/>
                    </w:rPr>
                    <w:t>Embedding Indigenous values and approaches across the public service can help build organisations that are culturally competent, innovative and serve communities to deliver better public value.</w:t>
                  </w:r>
                </w:p>
                <w:p w14:paraId="25BE34BD" wp14:textId="77777777">
                  <w:pPr>
                    <w:pStyle w:val="BodyText"/>
                    <w:spacing w:before="111" w:line="264" w:lineRule="auto"/>
                    <w:ind w:right="-2"/>
                  </w:pPr>
                  <w:r>
                    <w:rPr>
                      <w:color w:val="231F20"/>
                    </w:rPr>
                    <w:t>As a direct result of these discussions at the Forum, ANZSOG prepared a submission to the APS Review in May 2019 titled </w:t>
                  </w:r>
                  <w:hyperlink r:id="rId31">
                    <w:r>
                      <w:rPr>
                        <w:i/>
                        <w:color w:val="231F20"/>
                        <w:u w:val="single" w:color="231F20"/>
                      </w:rPr>
                      <w:t>Indigenous Values for the APS</w:t>
                    </w:r>
                    <w:r>
                      <w:rPr>
                        <w:i/>
                        <w:color w:val="231F20"/>
                      </w:rPr>
                      <w:t> </w:t>
                    </w:r>
                  </w:hyperlink>
                  <w:r>
                    <w:rPr>
                      <w:color w:val="231F20"/>
                    </w:rPr>
                    <w:t>which proposed casting an Indigenous cultural lens over the APS Act.</w:t>
                  </w:r>
                </w:p>
              </w:txbxContent>
            </v:textbox>
            <w10:wrap type="none"/>
          </v:shape>
        </w:pict>
      </w:r>
      <w:r>
        <w:rPr/>
        <w:pict w14:anchorId="4CCEE8B2">
          <v:shape style="position:absolute;margin-left:568.010376pt;margin-top:811.482727pt;width:7pt;height:12.1pt;mso-position-horizontal-relative:page;mso-position-vertical-relative:page;z-index:-18328" filled="false" stroked="false" type="#_x0000_t202">
            <v:textbox inset="0,0,0,0">
              <w:txbxContent>
                <w:p w14:paraId="2B2B7304" wp14:textId="77777777">
                  <w:pPr>
                    <w:spacing w:before="14"/>
                    <w:ind w:left="20" w:right="0" w:firstLine="0"/>
                    <w:jc w:val="left"/>
                    <w:rPr>
                      <w:sz w:val="18"/>
                    </w:rPr>
                  </w:pPr>
                  <w:r>
                    <w:rPr>
                      <w:color w:val="5BCBF5"/>
                      <w:sz w:val="18"/>
                    </w:rPr>
                    <w:t>9</w:t>
                  </w:r>
                </w:p>
              </w:txbxContent>
            </v:textbox>
            <w10:wrap type="none"/>
          </v:shape>
        </w:pict>
      </w:r>
      <w:r>
        <w:rPr/>
        <w:pict w14:anchorId="07261C15">
          <v:shape style="position:absolute;margin-left:265.518127pt;margin-top:577.732605pt;width:9pt;height:12pt;mso-position-horizontal-relative:page;mso-position-vertical-relative:page;z-index:-18304" filled="false" stroked="false" type="#_x0000_t202">
            <v:textbox inset="0,0,0,0">
              <w:txbxContent>
                <w:p w14:paraId="53128261" wp14:textId="77777777">
                  <w:pPr>
                    <w:pStyle w:val="BodyText"/>
                    <w:spacing w:before="4"/>
                    <w:ind w:left="40"/>
                    <w:rPr>
                      <w:rFonts w:ascii="Times New Roman"/>
                      <w:sz w:val="17"/>
                    </w:rPr>
                  </w:pPr>
                </w:p>
              </w:txbxContent>
            </v:textbox>
            <w10:wrap type="none"/>
          </v:shape>
        </w:pict>
      </w:r>
      <w:r>
        <w:rPr/>
        <w:pict w14:anchorId="10F1FE75">
          <v:shape style="position:absolute;margin-left:303.451385pt;margin-top:577.732605pt;width:8.950pt;height:12pt;mso-position-horizontal-relative:page;mso-position-vertical-relative:page;z-index:-18280" filled="false" stroked="false" type="#_x0000_t202">
            <v:textbox inset="0,0,0,0">
              <w:txbxContent>
                <w:p w14:paraId="62486C05" wp14:textId="77777777">
                  <w:pPr>
                    <w:pStyle w:val="BodyText"/>
                    <w:spacing w:before="4"/>
                    <w:ind w:left="40"/>
                    <w:rPr>
                      <w:rFonts w:ascii="Times New Roman"/>
                      <w:sz w:val="17"/>
                    </w:rPr>
                  </w:pPr>
                </w:p>
              </w:txbxContent>
            </v:textbox>
            <w10:wrap type="none"/>
          </v:shape>
        </w:pict>
      </w:r>
      <w:r>
        <w:rPr/>
        <w:pict w14:anchorId="19879232">
          <v:shape style="position:absolute;margin-left:321.993408pt;margin-top:577.732605pt;width:7.05pt;height:12pt;mso-position-horizontal-relative:page;mso-position-vertical-relative:page;z-index:-18256" filled="false" stroked="false" type="#_x0000_t202">
            <v:textbox inset="0,0,0,0">
              <w:txbxContent>
                <w:p w14:paraId="4101652C" wp14:textId="77777777">
                  <w:pPr>
                    <w:pStyle w:val="BodyText"/>
                    <w:spacing w:before="4"/>
                    <w:ind w:left="40"/>
                    <w:rPr>
                      <w:rFonts w:ascii="Times New Roman"/>
                      <w:sz w:val="17"/>
                    </w:rPr>
                  </w:pPr>
                </w:p>
              </w:txbxContent>
            </v:textbox>
            <w10:wrap type="none"/>
          </v:shape>
        </w:pict>
      </w:r>
      <w:r>
        <w:rPr/>
        <w:pict w14:anchorId="2F3EB4CA">
          <v:shape style="position:absolute;margin-left:338.622406pt;margin-top:577.732605pt;width:9.2pt;height:12pt;mso-position-horizontal-relative:page;mso-position-vertical-relative:page;z-index:-18232" filled="false" stroked="false" type="#_x0000_t202">
            <v:textbox inset="0,0,0,0">
              <w:txbxContent>
                <w:p w14:paraId="4B99056E" wp14:textId="77777777">
                  <w:pPr>
                    <w:pStyle w:val="BodyText"/>
                    <w:spacing w:before="4"/>
                    <w:ind w:left="40"/>
                    <w:rPr>
                      <w:rFonts w:ascii="Times New Roman"/>
                      <w:sz w:val="17"/>
                    </w:rPr>
                  </w:pPr>
                </w:p>
              </w:txbxContent>
            </v:textbox>
            <w10:wrap type="none"/>
          </v:shape>
        </w:pict>
      </w:r>
    </w:p>
    <w:p xmlns:wp14="http://schemas.microsoft.com/office/word/2010/wordml" w14:paraId="1299C43A" wp14:textId="77777777">
      <w:pPr>
        <w:spacing w:after="0"/>
        <w:rPr>
          <w:sz w:val="2"/>
          <w:szCs w:val="2"/>
        </w:rPr>
        <w:sectPr>
          <w:pgSz w:w="11910" w:h="16840" w:orient="portrait"/>
          <w:pgMar w:top="1580" w:right="300" w:bottom="0" w:left="300"/>
        </w:sectPr>
      </w:pPr>
    </w:p>
    <w:p xmlns:wp14="http://schemas.microsoft.com/office/word/2010/wordml" w14:paraId="13038982" wp14:textId="77777777">
      <w:pPr>
        <w:rPr>
          <w:sz w:val="2"/>
          <w:szCs w:val="2"/>
        </w:rPr>
      </w:pPr>
      <w:r>
        <w:rPr/>
        <w:pict w14:anchorId="31661E65">
          <v:group style="position:absolute;margin-left:.0pt;margin-top:.000015pt;width:559.7pt;height:841.9pt;mso-position-horizontal-relative:page;mso-position-vertical-relative:page;z-index:-18208" coordsize="11194,16838" coordorigin="0,0">
            <v:shape style="position:absolute;left:4012;top:425;width:7182;height:15988" coordsize="7182,15988" coordorigin="4012,425" filled="true" fillcolor="#ffcb04" stroked="false" path="m10910,425l4296,425,4132,430,4048,461,4017,545,4012,709,4012,16129,4017,16293,4048,16377,4132,16408,4296,16413,10910,16413,11074,16408,11158,16377,11189,16293,11193,16129,11193,709,11189,545,11158,461,11074,430,10910,425xe">
              <v:path arrowok="t"/>
              <v:fill type="solid"/>
            </v:shape>
            <v:shape style="position:absolute;left:0;top:0;width:4765;height:2951" stroked="false" type="#_x0000_t75">
              <v:imagedata o:title="" r:id="rId32"/>
            </v:shape>
            <v:shape style="position:absolute;left:0;top:1771;width:1656;height:2960" coordsize="1656,2960" coordorigin="0,1772" filled="true" fillcolor="#ffcb04" stroked="false" path="m176,1772l100,1774,25,1779,0,1782,0,4721,25,4724,100,4730,176,4731,252,4730,327,4724,401,4714,474,4701,546,4685,616,4665,685,4642,752,4615,818,4586,881,4553,943,4517,1003,4479,1061,4437,1117,4394,1171,4347,1222,4298,1271,4247,1318,4193,1362,4137,1403,4079,1442,4019,1477,3957,1510,3893,1540,3828,1566,3760,1589,3692,1609,3621,1626,3550,1639,3477,1648,3403,1654,3328,1656,3252,1654,3175,1648,3100,1639,3026,1626,2953,1609,2882,1589,2811,1566,2743,1540,2676,1510,2610,1477,2546,1442,2484,1403,2424,1362,2366,1318,2310,1271,2257,1222,2205,1171,2156,1117,2110,1061,2066,1003,2024,943,1986,881,1950,818,1918,752,1888,685,1861,616,1838,546,1818,474,1802,401,1789,327,1779,252,1774,176,1772xe">
              <v:path arrowok="t"/>
              <v:fill type="solid"/>
            </v:shape>
            <v:shape style="position:absolute;left:1583;top:14286;width:4857;height:2552" stroked="false" type="#_x0000_t75">
              <v:imagedata o:title="" r:id="rId33"/>
            </v:shape>
            <w10:wrap type="none"/>
          </v:group>
        </w:pict>
      </w:r>
      <w:r>
        <w:rPr/>
        <w:pict w14:anchorId="301BCE60">
          <v:shape style="position:absolute;margin-left:213.960602pt;margin-top:121.416512pt;width:173.15pt;height:25.75pt;mso-position-horizontal-relative:page;mso-position-vertical-relative:page;z-index:-18184" filled="false" stroked="false" type="#_x0000_t202">
            <v:textbox inset="0,0,0,0">
              <w:txbxContent>
                <w:p w14:paraId="6F18CB14" wp14:textId="77777777">
                  <w:pPr>
                    <w:spacing w:before="0" w:line="489" w:lineRule="exact"/>
                    <w:ind w:left="20" w:right="0" w:firstLine="0"/>
                    <w:jc w:val="left"/>
                    <w:rPr>
                      <w:rFonts w:ascii="Domus"/>
                      <w:b/>
                      <w:sz w:val="44"/>
                    </w:rPr>
                  </w:pPr>
                  <w:r>
                    <w:rPr>
                      <w:rFonts w:ascii="Domus"/>
                      <w:b/>
                      <w:color w:val="231F20"/>
                      <w:sz w:val="44"/>
                    </w:rPr>
                    <w:t>Recommendations</w:t>
                  </w:r>
                </w:p>
              </w:txbxContent>
            </v:textbox>
            <w10:wrap type="none"/>
          </v:shape>
        </w:pict>
      </w:r>
      <w:r>
        <w:rPr/>
        <w:pict w14:anchorId="3ABE8C84">
          <v:shape style="position:absolute;margin-left:86.014297pt;margin-top:165.357391pt;width:97pt;height:21.7pt;mso-position-horizontal-relative:page;mso-position-vertical-relative:page;z-index:-18160" filled="false" stroked="false" type="#_x0000_t202">
            <v:textbox inset="0,0,0,0">
              <w:txbxContent>
                <w:p w14:paraId="6673F78E" wp14:textId="77777777">
                  <w:pPr>
                    <w:spacing w:before="14" w:line="249" w:lineRule="auto"/>
                    <w:ind w:left="20" w:right="0" w:firstLine="0"/>
                    <w:jc w:val="left"/>
                    <w:rPr>
                      <w:sz w:val="17"/>
                    </w:rPr>
                  </w:pPr>
                  <w:r>
                    <w:rPr>
                      <w:color w:val="231F20"/>
                      <w:sz w:val="17"/>
                    </w:rPr>
                    <w:t>Paula Dixon, Land Information New Zealand</w:t>
                  </w:r>
                </w:p>
              </w:txbxContent>
            </v:textbox>
            <w10:wrap type="none"/>
          </v:shape>
        </w:pict>
      </w:r>
      <w:r>
        <w:rPr/>
        <w:pict w14:anchorId="719A4E59">
          <v:shape style="position:absolute;margin-left:213.543304pt;margin-top:181.213867pt;width:332.45pt;height:223.55pt;mso-position-horizontal-relative:page;mso-position-vertical-relative:page;z-index:-18136" filled="false" stroked="false" type="#_x0000_t202">
            <v:textbox inset="0,0,0,0">
              <w:txbxContent>
                <w:p w14:paraId="6774E68C" wp14:textId="77777777">
                  <w:pPr>
                    <w:pStyle w:val="BodyText"/>
                    <w:spacing w:line="264" w:lineRule="auto"/>
                    <w:ind w:right="-1"/>
                  </w:pPr>
                  <w:r>
                    <w:rPr>
                      <w:color w:val="231F20"/>
                    </w:rPr>
                    <w:t>The recommendations are intended explicitly for the heads of the Public Service Commissions, State Service Commission, and</w:t>
                  </w:r>
                </w:p>
                <w:p w14:paraId="3BA94062" wp14:textId="77777777">
                  <w:pPr>
                    <w:pStyle w:val="BodyText"/>
                    <w:spacing w:before="0" w:line="264" w:lineRule="auto"/>
                    <w:ind w:right="32"/>
                  </w:pPr>
                  <w:r>
                    <w:rPr>
                      <w:color w:val="231F20"/>
                    </w:rPr>
                    <w:t>all public service Departments and Agencies across Australia and New Zealand. Many of these Agencies already have existing strategies, targets or plans for increasing Indigenous employment, developing Indigenous staff, and building culturally inclusive workplaces. Despite these strategies, delegates</w:t>
                  </w:r>
                  <w:r>
                    <w:rPr>
                      <w:color w:val="231F20"/>
                      <w:spacing w:val="-39"/>
                    </w:rPr>
                    <w:t> </w:t>
                  </w:r>
                  <w:r>
                    <w:rPr>
                      <w:color w:val="231F20"/>
                    </w:rPr>
                    <w:t>agreed public services still have a long way to go, and both collective and individual responsibility are required to set more ambitious targets and actively work to achieve them. Agencies must develop clearer implementation plans and agree standards to continuously monitor and measure</w:t>
                  </w:r>
                  <w:r>
                    <w:rPr>
                      <w:color w:val="231F20"/>
                      <w:spacing w:val="-2"/>
                    </w:rPr>
                    <w:t> </w:t>
                  </w:r>
                  <w:r>
                    <w:rPr>
                      <w:color w:val="231F20"/>
                    </w:rPr>
                    <w:t>success.</w:t>
                  </w:r>
                </w:p>
                <w:p w14:paraId="2359B323" wp14:textId="77777777">
                  <w:pPr>
                    <w:pStyle w:val="BodyText"/>
                    <w:spacing w:before="103" w:line="264" w:lineRule="auto"/>
                    <w:ind w:right="24"/>
                  </w:pPr>
                  <w:r>
                    <w:rPr>
                      <w:color w:val="231F20"/>
                    </w:rPr>
                    <w:t>The public service commissions across Australia, the New Zealand State Services Commissions and other agencies should actively:</w:t>
                  </w:r>
                </w:p>
              </w:txbxContent>
            </v:textbox>
            <w10:wrap type="none"/>
          </v:shape>
        </w:pict>
      </w:r>
      <w:r>
        <w:rPr/>
        <w:pict w14:anchorId="63962CD5">
          <v:shape style="position:absolute;margin-left:213.543304pt;margin-top:410.05246pt;width:11.55pt;height:14.85pt;mso-position-horizontal-relative:page;mso-position-vertical-relative:page;z-index:-18112" filled="false" stroked="false" type="#_x0000_t202">
            <v:textbox inset="0,0,0,0">
              <w:txbxContent>
                <w:p w14:paraId="06B67560" wp14:textId="77777777">
                  <w:pPr>
                    <w:spacing w:before="12"/>
                    <w:ind w:left="20" w:right="0" w:firstLine="0"/>
                    <w:jc w:val="left"/>
                    <w:rPr>
                      <w:b/>
                      <w:sz w:val="23"/>
                    </w:rPr>
                  </w:pPr>
                  <w:r>
                    <w:rPr>
                      <w:b/>
                      <w:color w:val="231F20"/>
                      <w:sz w:val="23"/>
                    </w:rPr>
                    <w:t>1.</w:t>
                  </w:r>
                </w:p>
              </w:txbxContent>
            </v:textbox>
            <w10:wrap type="none"/>
          </v:shape>
        </w:pict>
      </w:r>
      <w:r>
        <w:rPr/>
        <w:pict w14:anchorId="668253EC">
          <v:shape style="position:absolute;margin-left:231.543304pt;margin-top:410.05246pt;width:311.8pt;height:284.05pt;mso-position-horizontal-relative:page;mso-position-vertical-relative:page;z-index:-18088" filled="false" stroked="false" type="#_x0000_t202">
            <v:textbox inset="0,0,0,0">
              <w:txbxContent>
                <w:p w14:paraId="084B7629" wp14:textId="77777777">
                  <w:pPr>
                    <w:pStyle w:val="BodyText"/>
                    <w:spacing w:line="264" w:lineRule="auto"/>
                    <w:ind w:right="207"/>
                  </w:pPr>
                  <w:r>
                    <w:rPr>
                      <w:b/>
                      <w:color w:val="231F20"/>
                    </w:rPr>
                    <w:t>Support Networks: </w:t>
                  </w:r>
                  <w:r>
                    <w:rPr>
                      <w:color w:val="231F20"/>
                    </w:rPr>
                    <w:t>resource and support opportunities for cross-jurisdictional collaboration among Indigenous public servants, including the Forum</w:t>
                  </w:r>
                </w:p>
                <w:p w14:paraId="54DAFB1C" wp14:textId="77777777">
                  <w:pPr>
                    <w:pStyle w:val="BodyText"/>
                    <w:spacing w:before="111" w:line="264" w:lineRule="auto"/>
                  </w:pPr>
                  <w:r>
                    <w:rPr>
                      <w:b/>
                      <w:color w:val="231F20"/>
                      <w:spacing w:val="-3"/>
                    </w:rPr>
                    <w:t>Develop Leaders: </w:t>
                  </w:r>
                  <w:r>
                    <w:rPr>
                      <w:color w:val="231F20"/>
                      <w:spacing w:val="-3"/>
                    </w:rPr>
                    <w:t>invest </w:t>
                  </w:r>
                  <w:r>
                    <w:rPr>
                      <w:color w:val="231F20"/>
                    </w:rPr>
                    <w:t>in </w:t>
                  </w:r>
                  <w:r>
                    <w:rPr>
                      <w:color w:val="231F20"/>
                      <w:spacing w:val="-3"/>
                    </w:rPr>
                    <w:t>leadership development </w:t>
                  </w:r>
                  <w:r>
                    <w:rPr>
                      <w:color w:val="231F20"/>
                    </w:rPr>
                    <w:t>for </w:t>
                  </w:r>
                  <w:r>
                    <w:rPr>
                      <w:color w:val="231F20"/>
                      <w:spacing w:val="-3"/>
                    </w:rPr>
                    <w:t>all Indigenous </w:t>
                  </w:r>
                  <w:r>
                    <w:rPr>
                      <w:color w:val="231F20"/>
                    </w:rPr>
                    <w:t>SES and </w:t>
                  </w:r>
                  <w:r>
                    <w:rPr>
                      <w:color w:val="231F20"/>
                      <w:spacing w:val="-3"/>
                    </w:rPr>
                    <w:t>executive </w:t>
                  </w:r>
                  <w:r>
                    <w:rPr>
                      <w:color w:val="231F20"/>
                      <w:spacing w:val="-4"/>
                    </w:rPr>
                    <w:t>staff </w:t>
                  </w:r>
                  <w:r>
                    <w:rPr>
                      <w:color w:val="231F20"/>
                      <w:spacing w:val="-3"/>
                    </w:rPr>
                    <w:t>demonstrating potential to progress </w:t>
                  </w:r>
                  <w:r>
                    <w:rPr>
                      <w:color w:val="231F20"/>
                    </w:rPr>
                    <w:t>to the </w:t>
                  </w:r>
                  <w:r>
                    <w:rPr>
                      <w:color w:val="231F20"/>
                      <w:spacing w:val="-3"/>
                    </w:rPr>
                    <w:t>SES</w:t>
                  </w:r>
                </w:p>
                <w:p w14:paraId="12DDC3D6" wp14:textId="77777777">
                  <w:pPr>
                    <w:pStyle w:val="BodyText"/>
                    <w:spacing w:before="110" w:line="264" w:lineRule="auto"/>
                    <w:ind w:right="71"/>
                  </w:pPr>
                  <w:r>
                    <w:rPr>
                      <w:b/>
                      <w:color w:val="231F20"/>
                    </w:rPr>
                    <w:t>Increase Representation: </w:t>
                  </w:r>
                  <w:r>
                    <w:rPr>
                      <w:color w:val="231F20"/>
                    </w:rPr>
                    <w:t>set targets equalling at least population parity for Indigenous representation at all levels and across all agencies, including Secretaries, CEOs and SES and to take steps to achieve targets that have not been met</w:t>
                  </w:r>
                </w:p>
                <w:p w14:paraId="324ED42B" wp14:textId="77777777">
                  <w:pPr>
                    <w:pStyle w:val="BodyText"/>
                    <w:spacing w:before="109" w:line="264" w:lineRule="auto"/>
                    <w:ind w:right="314"/>
                  </w:pPr>
                  <w:r>
                    <w:rPr>
                      <w:b/>
                      <w:color w:val="231F20"/>
                    </w:rPr>
                    <w:t>Hold Individuals Accountable: </w:t>
                  </w:r>
                  <w:r>
                    <w:rPr>
                      <w:color w:val="231F20"/>
                    </w:rPr>
                    <w:t>require all SES (both Indigenous and non-Indigenous) to demonstrate how they have attracted and retained Indigenous staff through Key Performance Indicators in their performance agreements</w:t>
                  </w:r>
                </w:p>
                <w:p w14:paraId="0F0509EF" wp14:textId="77777777">
                  <w:pPr>
                    <w:spacing w:before="110" w:line="264" w:lineRule="auto"/>
                    <w:ind w:left="20" w:right="0" w:firstLine="0"/>
                    <w:jc w:val="left"/>
                    <w:rPr>
                      <w:sz w:val="23"/>
                    </w:rPr>
                  </w:pPr>
                  <w:r>
                    <w:rPr>
                      <w:b/>
                      <w:color w:val="231F20"/>
                      <w:sz w:val="23"/>
                    </w:rPr>
                    <w:t>Build Culturally Competent Workforces: </w:t>
                  </w:r>
                  <w:r>
                    <w:rPr>
                      <w:color w:val="231F20"/>
                      <w:sz w:val="23"/>
                    </w:rPr>
                    <w:t>include cultural competency as selection criteria for new positions, and support and reward the cultural competence of existing staff.</w:t>
                  </w:r>
                </w:p>
              </w:txbxContent>
            </v:textbox>
            <w10:wrap type="none"/>
          </v:shape>
        </w:pict>
      </w:r>
      <w:r>
        <w:rPr/>
        <w:pict w14:anchorId="55A73D98">
          <v:shape style="position:absolute;margin-left:213.543304pt;margin-top:459.221771pt;width:11.35pt;height:14.85pt;mso-position-horizontal-relative:page;mso-position-vertical-relative:page;z-index:-18064" filled="false" stroked="false" type="#_x0000_t202">
            <v:textbox inset="0,0,0,0">
              <w:txbxContent>
                <w:p w14:paraId="01BF37A6" wp14:textId="77777777">
                  <w:pPr>
                    <w:spacing w:before="12"/>
                    <w:ind w:left="20" w:right="0" w:firstLine="0"/>
                    <w:jc w:val="left"/>
                    <w:rPr>
                      <w:b/>
                      <w:sz w:val="23"/>
                    </w:rPr>
                  </w:pPr>
                  <w:r>
                    <w:rPr>
                      <w:b/>
                      <w:color w:val="231F20"/>
                      <w:sz w:val="23"/>
                    </w:rPr>
                    <w:t>2.</w:t>
                  </w:r>
                </w:p>
              </w:txbxContent>
            </v:textbox>
            <w10:wrap type="none"/>
          </v:shape>
        </w:pict>
      </w:r>
      <w:r>
        <w:rPr/>
        <w:pict w14:anchorId="7A771C03">
          <v:shape style="position:absolute;margin-left:213.543304pt;margin-top:508.391083pt;width:11.55pt;height:14.85pt;mso-position-horizontal-relative:page;mso-position-vertical-relative:page;z-index:-18040" filled="false" stroked="false" type="#_x0000_t202">
            <v:textbox inset="0,0,0,0">
              <w:txbxContent>
                <w:p w14:paraId="41B07F09" wp14:textId="77777777">
                  <w:pPr>
                    <w:spacing w:before="12"/>
                    <w:ind w:left="20" w:right="0" w:firstLine="0"/>
                    <w:jc w:val="left"/>
                    <w:rPr>
                      <w:b/>
                      <w:sz w:val="23"/>
                    </w:rPr>
                  </w:pPr>
                  <w:r>
                    <w:rPr>
                      <w:b/>
                      <w:color w:val="231F20"/>
                      <w:sz w:val="23"/>
                    </w:rPr>
                    <w:t>3.</w:t>
                  </w:r>
                </w:p>
              </w:txbxContent>
            </v:textbox>
            <w10:wrap type="none"/>
          </v:shape>
        </w:pict>
      </w:r>
      <w:r>
        <w:rPr/>
        <w:pict w14:anchorId="760FAD45">
          <v:shape style="position:absolute;margin-left:213.543304pt;margin-top:586.560364pt;width:11.55pt;height:14.85pt;mso-position-horizontal-relative:page;mso-position-vertical-relative:page;z-index:-18016" filled="false" stroked="false" type="#_x0000_t202">
            <v:textbox inset="0,0,0,0">
              <w:txbxContent>
                <w:p w14:paraId="5EECEDAA" wp14:textId="77777777">
                  <w:pPr>
                    <w:spacing w:before="12"/>
                    <w:ind w:left="20" w:right="0" w:firstLine="0"/>
                    <w:jc w:val="left"/>
                    <w:rPr>
                      <w:b/>
                      <w:sz w:val="23"/>
                    </w:rPr>
                  </w:pPr>
                  <w:r>
                    <w:rPr>
                      <w:b/>
                      <w:color w:val="231F20"/>
                      <w:sz w:val="23"/>
                    </w:rPr>
                    <w:t>4.</w:t>
                  </w:r>
                </w:p>
              </w:txbxContent>
            </v:textbox>
            <w10:wrap type="none"/>
          </v:shape>
        </w:pict>
      </w:r>
      <w:r>
        <w:rPr/>
        <w:pict w14:anchorId="20903084">
          <v:shape style="position:absolute;margin-left:213.543304pt;margin-top:650.229553pt;width:11.55pt;height:14.85pt;mso-position-horizontal-relative:page;mso-position-vertical-relative:page;z-index:-17992" filled="false" stroked="false" type="#_x0000_t202">
            <v:textbox inset="0,0,0,0">
              <w:txbxContent>
                <w:p w14:paraId="3127FDAC" wp14:textId="77777777">
                  <w:pPr>
                    <w:spacing w:before="12"/>
                    <w:ind w:left="20" w:right="0" w:firstLine="0"/>
                    <w:jc w:val="left"/>
                    <w:rPr>
                      <w:b/>
                      <w:sz w:val="23"/>
                    </w:rPr>
                  </w:pPr>
                  <w:r>
                    <w:rPr>
                      <w:b/>
                      <w:color w:val="231F20"/>
                      <w:sz w:val="23"/>
                    </w:rPr>
                    <w:t>5.</w:t>
                  </w:r>
                </w:p>
              </w:txbxContent>
            </v:textbox>
            <w10:wrap type="none"/>
          </v:shape>
        </w:pict>
      </w:r>
      <w:r>
        <w:rPr/>
        <w:pict w14:anchorId="7B562E56">
          <v:shape style="position:absolute;margin-left:20.259899pt;margin-top:811.482727pt;width:12pt;height:12.1pt;mso-position-horizontal-relative:page;mso-position-vertical-relative:page;z-index:-17968" filled="false" stroked="false" type="#_x0000_t202">
            <v:textbox inset="0,0,0,0">
              <w:txbxContent>
                <w:p w14:paraId="5D369756" wp14:textId="77777777">
                  <w:pPr>
                    <w:spacing w:before="14"/>
                    <w:ind w:left="20" w:right="0" w:firstLine="0"/>
                    <w:jc w:val="left"/>
                    <w:rPr>
                      <w:sz w:val="18"/>
                    </w:rPr>
                  </w:pPr>
                  <w:r>
                    <w:rPr>
                      <w:color w:val="FFCB04"/>
                      <w:sz w:val="18"/>
                    </w:rPr>
                    <w:t>10</w:t>
                  </w:r>
                </w:p>
              </w:txbxContent>
            </v:textbox>
            <w10:wrap type="none"/>
          </v:shape>
        </w:pict>
      </w:r>
    </w:p>
    <w:p xmlns:wp14="http://schemas.microsoft.com/office/word/2010/wordml" w14:paraId="4DDBEF00" wp14:textId="77777777">
      <w:pPr>
        <w:spacing w:after="0"/>
        <w:rPr>
          <w:sz w:val="2"/>
          <w:szCs w:val="2"/>
        </w:rPr>
        <w:sectPr>
          <w:pgSz w:w="11910" w:h="16840" w:orient="portrait"/>
          <w:pgMar w:top="1580" w:right="300" w:bottom="0" w:left="300"/>
        </w:sectPr>
      </w:pPr>
    </w:p>
    <w:p xmlns:wp14="http://schemas.microsoft.com/office/word/2010/wordml" w14:paraId="00A240AE" wp14:textId="77777777">
      <w:pPr>
        <w:rPr>
          <w:sz w:val="2"/>
          <w:szCs w:val="2"/>
        </w:rPr>
      </w:pPr>
      <w:r>
        <w:rPr/>
        <w:drawing>
          <wp:anchor xmlns:wp14="http://schemas.microsoft.com/office/word/2010/wordprocessingDrawing" distT="0" distB="0" distL="0" distR="0" simplePos="0" relativeHeight="268417511" behindDoc="1" locked="0" layoutInCell="1" allowOverlap="1" wp14:anchorId="2DF21BDF" wp14:editId="7777777">
            <wp:simplePos x="0" y="0"/>
            <wp:positionH relativeFrom="page">
              <wp:posOffset>4830000</wp:posOffset>
            </wp:positionH>
            <wp:positionV relativeFrom="page">
              <wp:posOffset>2340000</wp:posOffset>
            </wp:positionV>
            <wp:extent cx="2729991" cy="4247819"/>
            <wp:effectExtent l="0" t="0" r="0" b="0"/>
            <wp:wrapNone/>
            <wp:docPr id="3" name="image27.png" descr=""/>
            <wp:cNvGraphicFramePr>
              <a:graphicFrameLocks noChangeAspect="1"/>
            </wp:cNvGraphicFramePr>
            <a:graphic>
              <a:graphicData uri="http://schemas.openxmlformats.org/drawingml/2006/picture">
                <pic:pic>
                  <pic:nvPicPr>
                    <pic:cNvPr id="4" name="image27.png"/>
                    <pic:cNvPicPr/>
                  </pic:nvPicPr>
                  <pic:blipFill>
                    <a:blip r:embed="rId34" cstate="print"/>
                    <a:stretch>
                      <a:fillRect/>
                    </a:stretch>
                  </pic:blipFill>
                  <pic:spPr>
                    <a:xfrm>
                      <a:off x="0" y="0"/>
                      <a:ext cx="2729991" cy="4247819"/>
                    </a:xfrm>
                    <a:prstGeom prst="rect">
                      <a:avLst/>
                    </a:prstGeom>
                  </pic:spPr>
                </pic:pic>
              </a:graphicData>
            </a:graphic>
          </wp:anchor>
        </w:drawing>
      </w:r>
      <w:r>
        <w:rPr/>
        <w:pict w14:anchorId="01364D32">
          <v:shape style="position:absolute;margin-left:35.433399pt;margin-top:245.275421pt;width:107.75pt;height:107.75pt;mso-position-horizontal-relative:page;mso-position-vertical-relative:page;z-index:-17920" coordsize="2155,2155" coordorigin="709,4906" filled="true" fillcolor="#ffcb04" stroked="false" path="m1786,4906l1709,4908,1633,4916,1560,4929,1488,4947,1418,4970,1350,4997,1284,5029,1221,5065,1161,5105,1104,5149,1050,5196,999,5247,952,5301,908,5358,868,5418,832,5481,801,5547,773,5614,750,5684,732,5756,719,5830,711,5906,709,5983,711,6060,719,6135,732,6209,750,6281,773,6351,801,6419,832,6484,868,6547,908,6607,952,6664,999,6719,1050,6769,1104,6817,1161,6860,1221,6900,1284,6936,1350,6968,1418,6995,1488,7018,1560,7036,1633,7049,1709,7057,1786,7060,1863,7057,1938,7049,2012,7036,2084,7018,2154,6995,2222,6968,2287,6936,2350,6900,2410,6860,2468,6817,2522,6769,2572,6719,2620,6664,2664,6607,2704,6547,2739,6484,2771,6419,2798,6351,2821,6281,2839,6209,2852,6135,2860,6060,2863,5983,2860,5906,2852,5830,2839,5756,2821,5684,2798,5614,2771,5547,2739,5481,2704,5418,2664,5358,2620,5301,2572,5247,2522,5196,2468,5149,2410,5105,2350,5065,2287,5029,2222,4997,2154,4970,2084,4947,2012,4929,1938,4916,1863,4908,1786,4906xe">
            <v:path arrowok="t"/>
            <v:fill type="solid"/>
            <w10:wrap type="none"/>
          </v:shape>
        </w:pict>
      </w:r>
      <w:r>
        <w:rPr/>
        <w:pict w14:anchorId="2B6BA194">
          <v:shape style="position:absolute;margin-left:35.433399pt;margin-top:369.680725pt;width:107.75pt;height:107.75pt;mso-position-horizontal-relative:page;mso-position-vertical-relative:page;z-index:-17896" coordsize="2155,2155" coordorigin="709,7394" filled="true" fillcolor="#ffcb04" stroked="false" path="m1786,7394l1709,7396,1633,7404,1560,7417,1488,7435,1418,7458,1350,7486,1284,7517,1221,7553,1161,7593,1104,7637,1050,7684,999,7735,952,7789,908,7846,868,7906,832,7969,801,8035,773,8103,750,8173,732,8245,719,8318,711,8394,709,8471,711,8548,719,8623,732,8697,750,8769,773,8839,801,8907,832,8972,868,9035,908,9095,952,9152,999,9207,1050,9257,1104,9305,1161,9349,1221,9388,1284,9424,1350,9456,1418,9483,1488,9506,1560,9524,1633,9537,1709,9545,1786,9548,1863,9545,1938,9537,2012,9524,2084,9506,2154,9483,2222,9456,2287,9424,2350,9388,2410,9349,2468,9305,2522,9257,2572,9207,2620,9152,2664,9095,2704,9035,2739,8972,2771,8907,2798,8839,2821,8769,2839,8697,2852,8623,2860,8548,2863,8471,2860,8394,2852,8318,2839,8245,2821,8173,2798,8103,2771,8035,2739,7969,2704,7906,2664,7846,2620,7789,2572,7735,2522,7684,2468,7637,2410,7593,2350,7553,2287,7517,2222,7486,2154,7458,2084,7435,2012,7417,1938,7404,1863,7396,1786,7394xe">
            <v:path arrowok="t"/>
            <v:fill type="solid"/>
            <w10:wrap type="none"/>
          </v:shape>
        </w:pict>
      </w:r>
      <w:r>
        <w:rPr/>
        <w:pict w14:anchorId="1E316D6B">
          <v:shape style="position:absolute;margin-left:35.433399pt;margin-top:494.086121pt;width:107.75pt;height:107.75pt;mso-position-horizontal-relative:page;mso-position-vertical-relative:page;z-index:-17872" coordsize="2155,2155" coordorigin="709,9882" filled="true" fillcolor="#ffcb04" stroked="false" path="m1786,9882l1709,9884,1633,9892,1560,9906,1488,9924,1418,9946,1350,9974,1284,10005,1221,10041,1161,10081,1104,10125,1050,10172,999,10223,952,10277,908,10334,868,10395,832,10457,801,10523,773,10591,750,10661,732,10733,719,10807,711,10882,709,10959,711,11036,719,11111,732,11185,750,11257,773,11327,801,11395,832,11460,868,11523,908,11583,952,11641,999,11695,1050,11746,1104,11793,1161,11837,1221,11877,1284,11912,1350,11944,1418,11971,1488,11994,1560,12012,1633,12025,1709,12033,1786,12036,1863,12033,1938,12025,2012,12012,2084,11994,2154,11971,2222,11944,2287,11912,2350,11877,2410,11837,2468,11793,2522,11746,2572,11695,2620,11641,2664,11583,2704,11523,2739,11460,2771,11395,2798,11327,2821,11257,2839,11185,2852,11111,2860,11036,2863,10959,2860,10882,2852,10807,2839,10733,2821,10661,2798,10591,2771,10523,2739,10457,2704,10395,2664,10334,2620,10277,2572,10223,2522,10172,2468,10125,2410,10081,2350,10041,2287,10005,2222,9974,2154,9946,2084,9924,2012,9906,1938,9892,1863,9884,1786,9882xe">
            <v:path arrowok="t"/>
            <v:fill type="solid"/>
            <w10:wrap type="none"/>
          </v:shape>
        </w:pict>
      </w:r>
      <w:r>
        <w:rPr/>
        <w:pict w14:anchorId="2E2D74C0">
          <v:shape style="position:absolute;margin-left:35.433399pt;margin-top:618.491516pt;width:107.75pt;height:107.75pt;mso-position-horizontal-relative:page;mso-position-vertical-relative:page;z-index:-17848" coordsize="2155,2155" coordorigin="709,12370" filled="true" fillcolor="#ffcb04" stroked="false" path="m1786,12370l1709,12373,1633,12381,1560,12394,1488,12412,1418,12434,1350,12462,1284,12493,1221,12529,1161,12569,1104,12613,1050,12660,999,12711,952,12765,908,12823,868,12883,832,12946,801,13011,773,13079,750,13149,732,13221,719,13295,711,13370,709,13447,711,13524,719,13599,732,13673,750,13745,773,13815,801,13883,832,13948,868,14011,908,14071,952,14129,999,14183,1050,14234,1104,14281,1161,14325,1221,14365,1284,14401,1350,14432,1418,14460,1488,14482,1560,14500,1633,14513,1709,14521,1786,14524,1863,14521,1938,14513,2012,14500,2084,14482,2154,14460,2222,14432,2287,14401,2350,14365,2410,14325,2468,14281,2522,14234,2572,14183,2620,14129,2664,14071,2704,14011,2739,13948,2771,13883,2798,13815,2821,13745,2839,13673,2852,13599,2860,13524,2863,13447,2860,13370,2852,13295,2839,13221,2821,13149,2798,13079,2771,13011,2739,12946,2704,12883,2664,12823,2620,12765,2572,12711,2522,12660,2468,12613,2410,12569,2350,12529,2287,12493,2222,12462,2154,12434,2084,12412,2012,12394,1938,12381,1863,12373,1786,12370xe">
            <v:path arrowok="t"/>
            <v:fill type="solid"/>
            <w10:wrap type="none"/>
          </v:shape>
        </w:pict>
      </w:r>
      <w:r>
        <w:rPr/>
        <w:pict w14:anchorId="5DA3E09E">
          <v:shape style="position:absolute;margin-left:34.433102pt;margin-top:121.416512pt;width:102.8pt;height:25.75pt;mso-position-horizontal-relative:page;mso-position-vertical-relative:page;z-index:-17824" filled="false" stroked="false" type="#_x0000_t202">
            <v:textbox inset="0,0,0,0">
              <w:txbxContent>
                <w:p w14:paraId="5F2665DF" wp14:textId="77777777">
                  <w:pPr>
                    <w:spacing w:before="0" w:line="489" w:lineRule="exact"/>
                    <w:ind w:left="20" w:right="0" w:firstLine="0"/>
                    <w:jc w:val="left"/>
                    <w:rPr>
                      <w:rFonts w:ascii="Domus"/>
                      <w:b/>
                      <w:sz w:val="44"/>
                    </w:rPr>
                  </w:pPr>
                  <w:r>
                    <w:rPr>
                      <w:rFonts w:ascii="Domus"/>
                      <w:b/>
                      <w:color w:val="FFCB04"/>
                      <w:sz w:val="44"/>
                    </w:rPr>
                    <w:t>Next Steps</w:t>
                  </w:r>
                </w:p>
              </w:txbxContent>
            </v:textbox>
            <w10:wrap type="none"/>
          </v:shape>
        </w:pict>
      </w:r>
      <w:r>
        <w:rPr/>
        <w:pict w14:anchorId="47BF99F0">
          <v:shape style="position:absolute;margin-left:34.433102pt;margin-top:181.213867pt;width:329.1pt;height:49.55pt;mso-position-horizontal-relative:page;mso-position-vertical-relative:page;z-index:-17800" filled="false" stroked="false" type="#_x0000_t202">
            <v:textbox inset="0,0,0,0">
              <w:txbxContent>
                <w:p w14:paraId="05A6FAC7" wp14:textId="77777777">
                  <w:pPr>
                    <w:pStyle w:val="BodyText"/>
                    <w:spacing w:line="264" w:lineRule="auto"/>
                    <w:ind w:right="-3"/>
                  </w:pPr>
                  <w:r>
                    <w:rPr>
                      <w:color w:val="231F20"/>
                    </w:rPr>
                    <w:t>ANZSOG is committed to working with its owner governments to realise the recommendations from the 2018 Forum.</w:t>
                  </w:r>
                </w:p>
                <w:p w14:paraId="419BC535" wp14:textId="77777777">
                  <w:pPr>
                    <w:pStyle w:val="BodyText"/>
                    <w:spacing w:before="112"/>
                  </w:pPr>
                  <w:r>
                    <w:rPr>
                      <w:color w:val="231F20"/>
                    </w:rPr>
                    <w:t>Our priorities for the next 12 months are to:</w:t>
                  </w:r>
                </w:p>
              </w:txbxContent>
            </v:textbox>
            <w10:wrap type="none"/>
          </v:shape>
        </w:pict>
      </w:r>
      <w:r>
        <w:rPr/>
        <w:pict w14:anchorId="7063EF34">
          <v:shape style="position:absolute;margin-left:162.462601pt;margin-top:255.666275pt;width:216.1pt;height:87.4pt;mso-position-horizontal-relative:page;mso-position-vertical-relative:page;z-index:-17776" filled="false" stroked="false" type="#_x0000_t202">
            <v:textbox inset="0,0,0,0">
              <w:txbxContent>
                <w:p w14:paraId="40A884F0" wp14:textId="77777777">
                  <w:pPr>
                    <w:pStyle w:val="BodyText"/>
                    <w:spacing w:line="264" w:lineRule="auto"/>
                    <w:ind w:right="344"/>
                  </w:pPr>
                  <w:r>
                    <w:rPr>
                      <w:rFonts w:ascii="Arial-BoldItalicMT"/>
                      <w:b/>
                      <w:i/>
                      <w:color w:val="231F20"/>
                    </w:rPr>
                    <w:t>Connect </w:t>
                  </w:r>
                  <w:r>
                    <w:rPr>
                      <w:color w:val="231F20"/>
                    </w:rPr>
                    <w:t>all Forum delegates across jurisdictions through an online platform</w:t>
                  </w:r>
                </w:p>
                <w:p w14:paraId="637A0AAB" wp14:textId="77777777">
                  <w:pPr>
                    <w:pStyle w:val="BodyText"/>
                    <w:spacing w:before="0" w:line="264" w:lineRule="auto"/>
                    <w:ind w:right="-2"/>
                  </w:pPr>
                  <w:r>
                    <w:rPr>
                      <w:color w:val="231F20"/>
                    </w:rPr>
                    <w:t>- to network, share information, mentor, provide collegial support, develop ‘change champions’ and for ANZSOG to provide virtual support as required</w:t>
                  </w:r>
                </w:p>
              </w:txbxContent>
            </v:textbox>
            <w10:wrap type="none"/>
          </v:shape>
        </w:pict>
      </w:r>
      <w:r>
        <w:rPr/>
        <w:pict w14:anchorId="2C427C5F">
          <v:shape style="position:absolute;margin-left:73.279602pt;margin-top:278.648773pt;width:32pt;height:42.25pt;mso-position-horizontal-relative:page;mso-position-vertical-relative:page;z-index:-17752" filled="false" stroked="false" type="#_x0000_t202">
            <v:textbox inset="0,0,0,0">
              <w:txbxContent>
                <w:p w14:paraId="11361BD6" wp14:textId="77777777">
                  <w:pPr>
                    <w:spacing w:before="0" w:line="824" w:lineRule="exact"/>
                    <w:ind w:left="20" w:right="0" w:firstLine="0"/>
                    <w:jc w:val="left"/>
                    <w:rPr>
                      <w:b/>
                      <w:sz w:val="72"/>
                    </w:rPr>
                  </w:pPr>
                  <w:r>
                    <w:rPr>
                      <w:b/>
                      <w:color w:val="231F20"/>
                      <w:sz w:val="72"/>
                    </w:rPr>
                    <w:t>1.</w:t>
                  </w:r>
                </w:p>
              </w:txbxContent>
            </v:textbox>
            <w10:wrap type="none"/>
          </v:shape>
        </w:pict>
      </w:r>
      <w:r>
        <w:rPr/>
        <w:pict w14:anchorId="1F444BBD">
          <v:shape style="position:absolute;margin-left:162.4646pt;margin-top:394.564972pt;width:211.7pt;height:58.4pt;mso-position-horizontal-relative:page;mso-position-vertical-relative:page;z-index:-17728" filled="false" stroked="false" type="#_x0000_t202">
            <v:textbox inset="0,0,0,0">
              <w:txbxContent>
                <w:p w14:paraId="1A801183" wp14:textId="77777777">
                  <w:pPr>
                    <w:pStyle w:val="BodyText"/>
                    <w:spacing w:line="264" w:lineRule="auto"/>
                    <w:ind w:right="17"/>
                  </w:pPr>
                  <w:r>
                    <w:rPr>
                      <w:rFonts w:ascii="Arial-BoldItalicMT"/>
                      <w:b/>
                      <w:i/>
                      <w:color w:val="231F20"/>
                    </w:rPr>
                    <w:t>Develop </w:t>
                  </w:r>
                  <w:r>
                    <w:rPr>
                      <w:color w:val="231F20"/>
                    </w:rPr>
                    <w:t>the capability of Indigenous and non-Indigenous public servants through our education programs to achieve better outcomes for Indigenous communities</w:t>
                  </w:r>
                </w:p>
              </w:txbxContent>
            </v:textbox>
            <w10:wrap type="none"/>
          </v:shape>
        </w:pict>
      </w:r>
      <w:r>
        <w:rPr/>
        <w:pict w14:anchorId="0E7BEB47">
          <v:shape style="position:absolute;margin-left:73.279602pt;margin-top:403.054077pt;width:32pt;height:42.25pt;mso-position-horizontal-relative:page;mso-position-vertical-relative:page;z-index:-17704" filled="false" stroked="false" type="#_x0000_t202">
            <v:textbox inset="0,0,0,0">
              <w:txbxContent>
                <w:p w14:paraId="66CBCBC9" wp14:textId="77777777">
                  <w:pPr>
                    <w:spacing w:before="0" w:line="824" w:lineRule="exact"/>
                    <w:ind w:left="20" w:right="0" w:firstLine="0"/>
                    <w:jc w:val="left"/>
                    <w:rPr>
                      <w:b/>
                      <w:sz w:val="72"/>
                    </w:rPr>
                  </w:pPr>
                  <w:r>
                    <w:rPr>
                      <w:b/>
                      <w:color w:val="231F20"/>
                      <w:sz w:val="72"/>
                    </w:rPr>
                    <w:t>2.</w:t>
                  </w:r>
                </w:p>
              </w:txbxContent>
            </v:textbox>
            <w10:wrap type="none"/>
          </v:shape>
        </w:pict>
      </w:r>
      <w:r>
        <w:rPr/>
        <w:pict w14:anchorId="1A9F105D">
          <v:shape style="position:absolute;margin-left:162.4646pt;margin-top:518.970276pt;width:214.85pt;height:58.4pt;mso-position-horizontal-relative:page;mso-position-vertical-relative:page;z-index:-17680" filled="false" stroked="false" type="#_x0000_t202">
            <v:textbox inset="0,0,0,0">
              <w:txbxContent>
                <w:p w14:paraId="12A75315" wp14:textId="77777777">
                  <w:pPr>
                    <w:pStyle w:val="BodyText"/>
                    <w:spacing w:line="264" w:lineRule="auto"/>
                    <w:ind w:right="485"/>
                  </w:pPr>
                  <w:r>
                    <w:rPr>
                      <w:rFonts w:ascii="Arial-BoldItalicMT"/>
                      <w:b/>
                      <w:i/>
                      <w:color w:val="231F20"/>
                    </w:rPr>
                    <w:t>Work </w:t>
                  </w:r>
                  <w:r>
                    <w:rPr>
                      <w:color w:val="231F20"/>
                    </w:rPr>
                    <w:t>with governments to </w:t>
                  </w:r>
                  <w:r>
                    <w:rPr>
                      <w:i/>
                      <w:color w:val="231F20"/>
                    </w:rPr>
                    <w:t>invest </w:t>
                  </w:r>
                  <w:r>
                    <w:rPr>
                      <w:color w:val="231F20"/>
                    </w:rPr>
                    <w:t>in the leadership development of senior Indigenous public servants through</w:t>
                  </w:r>
                </w:p>
                <w:p w14:paraId="096605E0" wp14:textId="77777777">
                  <w:pPr>
                    <w:pStyle w:val="BodyText"/>
                    <w:spacing w:before="0" w:line="262" w:lineRule="exact"/>
                  </w:pPr>
                  <w:r>
                    <w:rPr>
                      <w:color w:val="231F20"/>
                    </w:rPr>
                    <w:t>tailored programs including future Forums</w:t>
                  </w:r>
                </w:p>
              </w:txbxContent>
            </v:textbox>
            <w10:wrap type="none"/>
          </v:shape>
        </w:pict>
      </w:r>
      <w:r>
        <w:rPr/>
        <w:pict w14:anchorId="7FCE8092">
          <v:shape style="position:absolute;margin-left:463.879303pt;margin-top:522.847961pt;width:96.95pt;height:21.7pt;mso-position-horizontal-relative:page;mso-position-vertical-relative:page;z-index:-17656" filled="false" stroked="false" type="#_x0000_t202">
            <v:textbox inset="0,0,0,0">
              <w:txbxContent>
                <w:p w14:paraId="41FA663C" wp14:textId="77777777">
                  <w:pPr>
                    <w:spacing w:before="14" w:line="249" w:lineRule="auto"/>
                    <w:ind w:left="20" w:right="-1" w:firstLine="586"/>
                    <w:jc w:val="left"/>
                    <w:rPr>
                      <w:sz w:val="17"/>
                    </w:rPr>
                  </w:pPr>
                  <w:r>
                    <w:rPr>
                      <w:color w:val="231F20"/>
                      <w:sz w:val="17"/>
                    </w:rPr>
                    <w:t>Dr Mary Graham, University of Queensland</w:t>
                  </w:r>
                </w:p>
              </w:txbxContent>
            </v:textbox>
            <w10:wrap type="none"/>
          </v:shape>
        </w:pict>
      </w:r>
      <w:r>
        <w:rPr/>
        <w:pict w14:anchorId="7F8960C0">
          <v:shape style="position:absolute;margin-left:73.279602pt;margin-top:527.459473pt;width:32pt;height:42.25pt;mso-position-horizontal-relative:page;mso-position-vertical-relative:page;z-index:-17632" filled="false" stroked="false" type="#_x0000_t202">
            <v:textbox inset="0,0,0,0">
              <w:txbxContent>
                <w:p w14:paraId="407EEA5D" wp14:textId="77777777">
                  <w:pPr>
                    <w:spacing w:before="0" w:line="824" w:lineRule="exact"/>
                    <w:ind w:left="20" w:right="0" w:firstLine="0"/>
                    <w:jc w:val="left"/>
                    <w:rPr>
                      <w:b/>
                      <w:sz w:val="72"/>
                    </w:rPr>
                  </w:pPr>
                  <w:r>
                    <w:rPr>
                      <w:b/>
                      <w:color w:val="231F20"/>
                      <w:sz w:val="72"/>
                    </w:rPr>
                    <w:t>3.</w:t>
                  </w:r>
                </w:p>
              </w:txbxContent>
            </v:textbox>
            <w10:wrap type="none"/>
          </v:shape>
        </w:pict>
      </w:r>
      <w:r>
        <w:rPr/>
        <w:pict w14:anchorId="093B6359">
          <v:shape style="position:absolute;margin-left:162.4646pt;margin-top:636.125671pt;width:201.95pt;height:72.9pt;mso-position-horizontal-relative:page;mso-position-vertical-relative:page;z-index:-17608" filled="false" stroked="false" type="#_x0000_t202">
            <v:textbox inset="0,0,0,0">
              <w:txbxContent>
                <w:p w14:paraId="5EF358D1" wp14:textId="77777777">
                  <w:pPr>
                    <w:pStyle w:val="BodyText"/>
                    <w:spacing w:line="264" w:lineRule="auto"/>
                    <w:ind w:right="-3"/>
                  </w:pPr>
                  <w:r>
                    <w:rPr>
                      <w:rFonts w:ascii="Arial-BoldItalicMT"/>
                      <w:b/>
                      <w:i/>
                      <w:color w:val="231F20"/>
                    </w:rPr>
                    <w:t>Inspire </w:t>
                  </w:r>
                  <w:r>
                    <w:rPr>
                      <w:color w:val="231F20"/>
                    </w:rPr>
                    <w:t>governments to create professional development opportunities for middle management Indigenous public servants to participate in ANZSOG programs</w:t>
                  </w:r>
                </w:p>
              </w:txbxContent>
            </v:textbox>
            <w10:wrap type="none"/>
          </v:shape>
        </w:pict>
      </w:r>
      <w:r>
        <w:rPr/>
        <w:pict w14:anchorId="4ED0C657">
          <v:shape style="position:absolute;margin-left:73.279602pt;margin-top:651.864868pt;width:32pt;height:42.25pt;mso-position-horizontal-relative:page;mso-position-vertical-relative:page;z-index:-17584" filled="false" stroked="false" type="#_x0000_t202">
            <v:textbox inset="0,0,0,0">
              <w:txbxContent>
                <w:p w14:paraId="19BF4E49" wp14:textId="77777777">
                  <w:pPr>
                    <w:spacing w:before="0" w:line="824" w:lineRule="exact"/>
                    <w:ind w:left="20" w:right="0" w:firstLine="0"/>
                    <w:jc w:val="left"/>
                    <w:rPr>
                      <w:b/>
                      <w:sz w:val="72"/>
                    </w:rPr>
                  </w:pPr>
                  <w:r>
                    <w:rPr>
                      <w:b/>
                      <w:color w:val="231F20"/>
                      <w:sz w:val="72"/>
                    </w:rPr>
                    <w:t>4.</w:t>
                  </w:r>
                </w:p>
              </w:txbxContent>
            </v:textbox>
            <w10:wrap type="none"/>
          </v:shape>
        </w:pict>
      </w:r>
      <w:r>
        <w:rPr/>
        <w:pict w14:anchorId="2E8D8992">
          <v:shape style="position:absolute;margin-left:34.433102pt;margin-top:751.546265pt;width:330.75pt;height:58.4pt;mso-position-horizontal-relative:page;mso-position-vertical-relative:page;z-index:-17560" filled="false" stroked="false" type="#_x0000_t202">
            <v:textbox inset="0,0,0,0">
              <w:txbxContent>
                <w:p w14:paraId="78DDDBE1" wp14:textId="77777777">
                  <w:pPr>
                    <w:spacing w:before="12" w:line="264" w:lineRule="auto"/>
                    <w:ind w:left="20" w:right="-9" w:firstLine="0"/>
                    <w:jc w:val="left"/>
                    <w:rPr>
                      <w:sz w:val="23"/>
                    </w:rPr>
                  </w:pPr>
                  <w:r>
                    <w:rPr>
                      <w:color w:val="231F20"/>
                      <w:sz w:val="23"/>
                    </w:rPr>
                    <w:t>Visit </w:t>
                  </w:r>
                  <w:hyperlink r:id="rId35">
                    <w:r>
                      <w:rPr>
                        <w:b/>
                        <w:color w:val="231F20"/>
                        <w:sz w:val="23"/>
                        <w:u w:val="thick" w:color="231F20"/>
                      </w:rPr>
                      <w:t>www.anzsog.edu.au</w:t>
                    </w:r>
                    <w:r>
                      <w:rPr>
                        <w:b/>
                        <w:color w:val="231F20"/>
                        <w:sz w:val="23"/>
                      </w:rPr>
                      <w:t> </w:t>
                    </w:r>
                  </w:hyperlink>
                  <w:r>
                    <w:rPr>
                      <w:color w:val="231F20"/>
                      <w:sz w:val="23"/>
                    </w:rPr>
                    <w:t>for more information regarding up- coming ANZSOG events and programs, and to also access the February </w:t>
                  </w:r>
                  <w:r>
                    <w:rPr>
                      <w:i/>
                      <w:color w:val="231F20"/>
                      <w:sz w:val="23"/>
                    </w:rPr>
                    <w:t>2019 Reimagining Public Administration: First Peoples, governance and new paradigms </w:t>
                  </w:r>
                  <w:r>
                    <w:rPr>
                      <w:color w:val="231F20"/>
                      <w:sz w:val="23"/>
                    </w:rPr>
                    <w:t>post conference resources.</w:t>
                  </w:r>
                </w:p>
              </w:txbxContent>
            </v:textbox>
            <w10:wrap type="none"/>
          </v:shape>
        </w:pict>
      </w:r>
      <w:r>
        <w:rPr/>
        <w:pict w14:anchorId="79F354BC">
          <v:shape style="position:absolute;margin-left:563.672974pt;margin-top:811.482727pt;width:10.65pt;height:12.1pt;mso-position-horizontal-relative:page;mso-position-vertical-relative:page;z-index:-17536" filled="false" stroked="false" type="#_x0000_t202">
            <v:textbox inset="0,0,0,0">
              <w:txbxContent>
                <w:p w14:paraId="4737E36C" wp14:textId="77777777">
                  <w:pPr>
                    <w:spacing w:before="14"/>
                    <w:ind w:left="20" w:right="0" w:firstLine="0"/>
                    <w:jc w:val="left"/>
                    <w:rPr>
                      <w:sz w:val="18"/>
                    </w:rPr>
                  </w:pPr>
                  <w:r>
                    <w:rPr>
                      <w:color w:val="FFCB04"/>
                      <w:spacing w:val="-14"/>
                      <w:sz w:val="18"/>
                    </w:rPr>
                    <w:t>11</w:t>
                  </w:r>
                </w:p>
              </w:txbxContent>
            </v:textbox>
            <w10:wrap type="none"/>
          </v:shape>
        </w:pict>
      </w:r>
      <w:r w:rsidR="7AEC2957">
        <w:rPr/>
        <w:t/>
      </w:r>
    </w:p>
    <w:p xmlns:wp14="http://schemas.microsoft.com/office/word/2010/wordml" w14:paraId="3461D779" wp14:textId="77777777">
      <w:pPr>
        <w:spacing w:after="0"/>
        <w:rPr>
          <w:sz w:val="2"/>
          <w:szCs w:val="2"/>
        </w:rPr>
        <w:sectPr>
          <w:pgSz w:w="11910" w:h="16840" w:orient="portrait"/>
          <w:pgMar w:top="1580" w:right="300" w:bottom="0" w:left="300"/>
        </w:sectPr>
      </w:pPr>
    </w:p>
    <w:p xmlns:wp14="http://schemas.microsoft.com/office/word/2010/wordml" w14:paraId="3BE9A5F0" wp14:textId="77777777">
      <w:pPr>
        <w:rPr>
          <w:sz w:val="2"/>
          <w:szCs w:val="2"/>
        </w:rPr>
      </w:pPr>
      <w:r>
        <w:rPr/>
        <w:pict w14:anchorId="0B1BB666">
          <v:shape style="position:absolute;margin-left:821.873291pt;margin-top:17.099432pt;width:12.25pt;height:19.650pt;mso-position-horizontal-relative:page;mso-position-vertical-relative:page;z-index:-17512" filled="false" stroked="false" type="#_x0000_t202">
            <v:textbox inset="0,0,0,0">
              <w:txbxContent>
                <w:p w14:paraId="1441578F" wp14:textId="77777777">
                  <w:pPr>
                    <w:spacing w:before="0" w:line="392" w:lineRule="exact"/>
                    <w:ind w:left="0" w:right="0" w:firstLine="0"/>
                    <w:jc w:val="left"/>
                    <w:rPr>
                      <w:sz w:val="35"/>
                    </w:rPr>
                  </w:pPr>
                  <w:r>
                    <w:rPr>
                      <w:color w:val="EDEFF2"/>
                      <w:spacing w:val="-1"/>
                      <w:sz w:val="35"/>
                    </w:rPr>
                    <w:t>••</w:t>
                  </w:r>
                </w:p>
              </w:txbxContent>
            </v:textbox>
            <w10:wrap type="none"/>
          </v:shape>
        </w:pict>
      </w:r>
      <w:r>
        <w:rPr/>
        <w:pict w14:anchorId="0E49FFE9">
          <v:shape style="position:absolute;margin-left:836.678284pt;margin-top:213.044693pt;width:1.5pt;height:7.8pt;mso-position-horizontal-relative:page;mso-position-vertical-relative:page;z-index:-17488" filled="false" stroked="false" type="#_x0000_t202">
            <v:textbox inset="0,0,0,0">
              <w:txbxContent>
                <w:p w14:paraId="02614873" wp14:textId="77777777">
                  <w:pPr>
                    <w:spacing w:before="0" w:line="156" w:lineRule="exact"/>
                    <w:ind w:left="0" w:right="0" w:firstLine="0"/>
                    <w:jc w:val="left"/>
                    <w:rPr>
                      <w:rFonts w:ascii="Times New Roman"/>
                      <w:sz w:val="14"/>
                    </w:rPr>
                  </w:pPr>
                  <w:r>
                    <w:rPr>
                      <w:rFonts w:ascii="Times New Roman"/>
                      <w:color w:val="D8E1E9"/>
                      <w:w w:val="84"/>
                      <w:sz w:val="14"/>
                    </w:rPr>
                    <w:t>.</w:t>
                  </w:r>
                </w:p>
              </w:txbxContent>
            </v:textbox>
            <w10:wrap type="none"/>
          </v:shape>
        </w:pict>
      </w:r>
      <w:r>
        <w:rPr/>
        <w:pict w14:anchorId="5510E95B">
          <v:shape style="position:absolute;margin-left:835.18811pt;margin-top:217.666397pt;width:1.5pt;height:7.85pt;mso-position-horizontal-relative:page;mso-position-vertical-relative:page;z-index:-17464" filled="false" stroked="false" type="#_x0000_t202">
            <v:textbox inset="0,0,0,0">
              <w:txbxContent>
                <w:p w14:paraId="77D63B4E" wp14:textId="77777777">
                  <w:pPr>
                    <w:spacing w:before="0" w:line="157" w:lineRule="exact"/>
                    <w:ind w:left="0" w:right="0" w:firstLine="0"/>
                    <w:jc w:val="left"/>
                    <w:rPr>
                      <w:sz w:val="14"/>
                    </w:rPr>
                  </w:pPr>
                  <w:r>
                    <w:rPr>
                      <w:color w:val="A1A0AA"/>
                      <w:w w:val="75"/>
                      <w:sz w:val="14"/>
                    </w:rPr>
                    <w:t>.</w:t>
                  </w:r>
                </w:p>
              </w:txbxContent>
            </v:textbox>
            <w10:wrap type="none"/>
          </v:shape>
        </w:pict>
      </w:r>
      <w:r>
        <w:rPr/>
        <w:pict w14:anchorId="369DA73B">
          <v:shape style="position:absolute;margin-left:820.637024pt;margin-top:245.42836pt;width:21.25pt;height:38.15pt;mso-position-horizontal-relative:page;mso-position-vertical-relative:page;z-index:-17440" filled="false" stroked="false" type="#_x0000_t202">
            <v:textbox inset="0,0,0,0">
              <w:txbxContent>
                <w:p w14:paraId="7A7130B0" wp14:textId="77777777">
                  <w:pPr>
                    <w:spacing w:before="0" w:line="763" w:lineRule="exact"/>
                    <w:ind w:left="0" w:right="0" w:firstLine="0"/>
                    <w:jc w:val="left"/>
                    <w:rPr>
                      <w:rFonts w:ascii="Times New Roman" w:hAnsi="Times New Roman"/>
                      <w:sz w:val="19"/>
                    </w:rPr>
                  </w:pPr>
                  <w:r>
                    <w:rPr>
                      <w:color w:val="EDEFF2"/>
                      <w:w w:val="105"/>
                      <w:position w:val="-30"/>
                      <w:sz w:val="68"/>
                    </w:rPr>
                    <w:t>•</w:t>
                  </w:r>
                  <w:r>
                    <w:rPr>
                      <w:color w:val="EDEFF2"/>
                      <w:spacing w:val="-91"/>
                      <w:w w:val="105"/>
                      <w:position w:val="-30"/>
                      <w:sz w:val="68"/>
                    </w:rPr>
                    <w:t> </w:t>
                  </w:r>
                  <w:r>
                    <w:rPr>
                      <w:rFonts w:ascii="Times New Roman" w:hAnsi="Times New Roman"/>
                      <w:color w:val="EDEFF2"/>
                      <w:spacing w:val="-20"/>
                      <w:w w:val="105"/>
                      <w:sz w:val="19"/>
                    </w:rPr>
                    <w:t>•</w:t>
                  </w:r>
                </w:p>
              </w:txbxContent>
            </v:textbox>
            <w10:wrap type="none"/>
          </v:shape>
        </w:pict>
      </w:r>
      <w:r>
        <w:rPr/>
        <w:pict w14:anchorId="3126516F">
          <v:shape style="position:absolute;margin-left:823.841614pt;margin-top:409.296173pt;width:1.85pt;height:4.45pt;mso-position-horizontal-relative:page;mso-position-vertical-relative:page;z-index:-17416" filled="false" stroked="false" type="#_x0000_t202">
            <v:textbox inset="0,0,0,0">
              <w:txbxContent>
                <w:p w14:paraId="38139070" wp14:textId="77777777">
                  <w:pPr>
                    <w:spacing w:before="0" w:line="89" w:lineRule="exact"/>
                    <w:ind w:left="0" w:right="0" w:firstLine="0"/>
                    <w:jc w:val="left"/>
                    <w:rPr>
                      <w:rFonts w:ascii="Times New Roman" w:hAnsi="Times New Roman"/>
                      <w:sz w:val="8"/>
                    </w:rPr>
                  </w:pPr>
                  <w:r>
                    <w:rPr>
                      <w:rFonts w:ascii="Times New Roman" w:hAnsi="Times New Roman"/>
                      <w:color w:val="EDEFF2"/>
                      <w:w w:val="131"/>
                      <w:sz w:val="8"/>
                    </w:rPr>
                    <w:t>•</w:t>
                  </w:r>
                </w:p>
              </w:txbxContent>
            </v:textbox>
            <w10:wrap type="none"/>
          </v:shape>
        </w:pict>
      </w:r>
      <w:r>
        <w:rPr/>
        <w:pict w14:anchorId="4DB1CDC5">
          <v:shape style="position:absolute;margin-left:827.315796pt;margin-top:484.576202pt;width:14.6pt;height:53.45pt;mso-position-horizontal-relative:page;mso-position-vertical-relative:page;z-index:-17392" filled="false" stroked="false" type="#_x0000_t202">
            <v:textbox inset="0,0,0,0">
              <w:txbxContent>
                <w:p w14:paraId="6AA6502A" wp14:textId="77777777">
                  <w:pPr>
                    <w:spacing w:before="0" w:line="411" w:lineRule="exact"/>
                    <w:ind w:left="0" w:right="0" w:firstLine="0"/>
                    <w:jc w:val="right"/>
                    <w:rPr>
                      <w:rFonts w:ascii="Times New Roman" w:hAnsi="Times New Roman"/>
                      <w:sz w:val="37"/>
                    </w:rPr>
                  </w:pPr>
                  <w:r>
                    <w:rPr>
                      <w:rFonts w:ascii="Times New Roman" w:hAnsi="Times New Roman"/>
                      <w:color w:val="EDEFF2"/>
                      <w:w w:val="60"/>
                      <w:position w:val="-1"/>
                      <w:sz w:val="20"/>
                    </w:rPr>
                    <w:t>• </w:t>
                  </w:r>
                  <w:r>
                    <w:rPr>
                      <w:rFonts w:ascii="Times New Roman" w:hAnsi="Times New Roman"/>
                      <w:color w:val="EDEFF2"/>
                      <w:w w:val="60"/>
                      <w:sz w:val="37"/>
                    </w:rPr>
                    <w:t>•</w:t>
                  </w:r>
                </w:p>
                <w:p w14:paraId="049FA38B" wp14:textId="77777777">
                  <w:pPr>
                    <w:spacing w:before="25"/>
                    <w:ind w:left="0" w:right="17" w:firstLine="0"/>
                    <w:jc w:val="right"/>
                    <w:rPr>
                      <w:rFonts w:ascii="Times New Roman" w:hAnsi="Times New Roman"/>
                      <w:sz w:val="30"/>
                    </w:rPr>
                  </w:pPr>
                  <w:r>
                    <w:rPr>
                      <w:rFonts w:ascii="Times New Roman" w:hAnsi="Times New Roman"/>
                      <w:color w:val="EDEFF2"/>
                      <w:w w:val="63"/>
                      <w:sz w:val="30"/>
                    </w:rPr>
                    <w:t>•</w:t>
                  </w:r>
                </w:p>
                <w:p w14:paraId="4AC64AAD" wp14:textId="77777777">
                  <w:pPr>
                    <w:spacing w:before="149"/>
                    <w:ind w:left="0" w:right="26" w:firstLine="0"/>
                    <w:jc w:val="right"/>
                    <w:rPr>
                      <w:rFonts w:ascii="Times New Roman" w:hAnsi="Times New Roman"/>
                      <w:sz w:val="12"/>
                    </w:rPr>
                  </w:pPr>
                  <w:r>
                    <w:rPr>
                      <w:rFonts w:ascii="Times New Roman" w:hAnsi="Times New Roman"/>
                      <w:color w:val="EDEFF2"/>
                      <w:spacing w:val="-1"/>
                      <w:w w:val="373"/>
                      <w:sz w:val="12"/>
                    </w:rPr>
                    <w:t>•</w:t>
                  </w:r>
                </w:p>
              </w:txbxContent>
            </v:textbox>
            <w10:wrap type="none"/>
          </v:shape>
        </w:pict>
      </w:r>
      <w:r>
        <w:rPr/>
        <w:pict w14:anchorId="2EDF5767">
          <v:group style="position:absolute;margin-left:812.45105pt;margin-top:15.332582pt;width:29.45pt;height:323.5pt;mso-position-horizontal-relative:page;mso-position-vertical-relative:page;z-index:-17368" coordsize="589,6470" coordorigin="16249,307">
            <v:shape style="position:absolute;left:16441;top:4451;width:247;height:661" stroked="false" type="#_x0000_t75">
              <v:imagedata o:title="" r:id="rId36"/>
            </v:shape>
            <v:shape style="position:absolute;left:16437;top:306;width:401;height:895" coordsize="401,895" coordorigin="16437,307" filled="true" fillcolor="#16161c" stroked="false" path="m16838,307l16437,307,16437,774,16471,774,16471,1201,16838,1201,16838,774,16838,345,16838,307e">
              <v:path arrowok="t"/>
              <v:fill type="solid"/>
            </v:shape>
            <v:line style="position:absolute" stroked="true" strokecolor="#16161c" strokeweight="1.447149pt" from="16776,878" to="16776,1115">
              <v:stroke dashstyle="solid"/>
            </v:line>
            <v:shape style="position:absolute;left:16249;top:764;width:589;height:920" coordsize="589,920" coordorigin="16249,764" filled="true" fillcolor="#16161c" stroked="false" path="m16838,1297l16562,1297,16562,764,16249,764,16249,1539,16454,1539,16454,1684,16838,1684,16838,1297e">
              <v:path arrowok="t"/>
              <v:fill type="solid"/>
            </v:shape>
            <v:line style="position:absolute" stroked="true" strokecolor="#16161c" strokeweight="6.005033pt" from="16740,1632" to="16740,1909">
              <v:stroke dashstyle="solid"/>
            </v:line>
            <v:shape style="position:absolute;left:16347;top:1777;width:490;height:1363" coordsize="490,1363" coordorigin="16348,1778" filled="true" fillcolor="#16161c" stroked="false" path="m16637,2887l16348,2887,16348,3141,16637,3141,16637,2887m16838,2405l16691,2405,16691,2330,16568,2330,16568,2253,16624,2253,16624,1778,16393,1778,16393,2029,16354,2029,16354,2451,16496,2451,16496,2504,16628,2504,16628,2801,16838,2801,16838,2405e">
              <v:path arrowok="t"/>
              <v:fill type="solid"/>
            </v:shape>
            <v:line style="position:absolute" stroked="true" strokecolor="#16161c" strokeweight="1.447149pt" from="16559,2713" to="16559,2966">
              <v:stroke dashstyle="solid"/>
            </v:line>
            <v:shape style="position:absolute;left:16432;top:2893;width:405;height:708" coordsize="405,708" coordorigin="16433,2893" filled="true" fillcolor="#16161c" stroked="false" path="m16838,2893l16614,2893,16614,3046,16433,3046,16433,3600,16628,3600,16628,3455,16838,3455,16838,2893e">
              <v:path arrowok="t"/>
              <v:fill type="solid"/>
            </v:shape>
            <v:line style="position:absolute" stroked="true" strokecolor="#16161c" strokeweight="5.442697pt" from="16783,3429" to="16783,3792">
              <v:stroke dashstyle="solid"/>
            </v:line>
            <v:shape style="position:absolute;left:16426;top:3611;width:411;height:818" coordsize="411,818" coordorigin="16427,3611" filled="true" fillcolor="#16161c" stroked="false" path="m16838,4245l16484,4245,16484,4429,16838,4429,16838,4245m16838,3792l16637,3792,16637,3611,16427,3611,16427,3836,16535,3836,16535,3992,16536,3992,16536,4238,16732,4238,16732,3992,16838,3992,16838,3792e">
              <v:path arrowok="t"/>
              <v:fill type="solid"/>
            </v:shape>
            <v:line style="position:absolute" stroked="true" strokecolor="#16161c" strokeweight="1.085362pt" from="16715,4339" to="16715,4396">
              <v:stroke dashstyle="solid"/>
            </v:line>
            <v:shape style="position:absolute;left:16412;top:4395;width:426;height:1518" coordsize="426,1518" coordorigin="16413,4396" filled="true" fillcolor="#16161c" stroked="false" path="m16838,4396l16579,4396,16579,4760,16442,4760,16442,4840,16413,4840,16413,5748,16538,5748,16538,5914,16806,5914,16806,5668,16838,5668,16838,4760,16838,4396e">
              <v:path arrowok="t"/>
              <v:fill type="solid"/>
            </v:shape>
            <v:shape style="position:absolute;left:16441;top:6129;width:167;height:647" stroked="false" type="#_x0000_t75">
              <v:imagedata o:title="" r:id="rId37"/>
            </v:shape>
            <v:line style="position:absolute" stroked="true" strokecolor="#16161c" strokeweight="3.054717pt" from="16449,5910" to="16449,6123">
              <v:stroke dashstyle="solid"/>
            </v:line>
            <v:rect style="position:absolute;left:16479;top:5817;width:152;height:501" filled="true" fillcolor="#16161c" stroked="false">
              <v:fill type="solid"/>
            </v:rect>
            <v:line style="position:absolute" stroked="true" strokecolor="#16161c" strokeweight="6.010026pt" from="16596,6280" to="16838,6280">
              <v:stroke dashstyle="solid"/>
            </v:line>
            <w10:wrap type="none"/>
          </v:group>
        </w:pict>
      </w:r>
      <w:r>
        <w:rPr/>
        <w:drawing>
          <wp:anchor xmlns:wp14="http://schemas.microsoft.com/office/word/2010/wordprocessingDrawing" distT="0" distB="0" distL="0" distR="0" simplePos="0" relativeHeight="268418111" behindDoc="1" locked="0" layoutInCell="1" allowOverlap="1" wp14:anchorId="20DF7028" wp14:editId="7777777">
            <wp:simplePos x="0" y="0"/>
            <wp:positionH relativeFrom="page">
              <wp:posOffset>10440379</wp:posOffset>
            </wp:positionH>
            <wp:positionV relativeFrom="page">
              <wp:posOffset>6336597</wp:posOffset>
            </wp:positionV>
            <wp:extent cx="170003" cy="479671"/>
            <wp:effectExtent l="0" t="0" r="0" b="0"/>
            <wp:wrapNone/>
            <wp:docPr id="5" name="image30.jpeg" descr=""/>
            <wp:cNvGraphicFramePr>
              <a:graphicFrameLocks noChangeAspect="1"/>
            </wp:cNvGraphicFramePr>
            <a:graphic>
              <a:graphicData uri="http://schemas.openxmlformats.org/drawingml/2006/picture">
                <pic:pic>
                  <pic:nvPicPr>
                    <pic:cNvPr id="6" name="image30.jpeg"/>
                    <pic:cNvPicPr/>
                  </pic:nvPicPr>
                  <pic:blipFill>
                    <a:blip r:embed="rId38" cstate="print"/>
                    <a:stretch>
                      <a:fillRect/>
                    </a:stretch>
                  </pic:blipFill>
                  <pic:spPr>
                    <a:xfrm>
                      <a:off x="0" y="0"/>
                      <a:ext cx="170003" cy="479671"/>
                    </a:xfrm>
                    <a:prstGeom prst="rect">
                      <a:avLst/>
                    </a:prstGeom>
                  </pic:spPr>
                </pic:pic>
              </a:graphicData>
            </a:graphic>
          </wp:anchor>
        </w:drawing>
      </w:r>
      <w:r>
        <w:rPr/>
        <w:drawing>
          <wp:anchor xmlns:wp14="http://schemas.microsoft.com/office/word/2010/wordprocessingDrawing" distT="0" distB="0" distL="0" distR="0" simplePos="0" relativeHeight="268418135" behindDoc="1" locked="0" layoutInCell="1" allowOverlap="1" wp14:anchorId="5A80BCC2" wp14:editId="7777777">
            <wp:simplePos x="0" y="0"/>
            <wp:positionH relativeFrom="page">
              <wp:posOffset>10665519</wp:posOffset>
            </wp:positionH>
            <wp:positionV relativeFrom="page">
              <wp:posOffset>7102226</wp:posOffset>
            </wp:positionV>
            <wp:extent cx="26483" cy="156815"/>
            <wp:effectExtent l="0" t="0" r="0" b="0"/>
            <wp:wrapNone/>
            <wp:docPr id="7" name="image31.png" descr=""/>
            <wp:cNvGraphicFramePr>
              <a:graphicFrameLocks noChangeAspect="1"/>
            </wp:cNvGraphicFramePr>
            <a:graphic>
              <a:graphicData uri="http://schemas.openxmlformats.org/drawingml/2006/picture">
                <pic:pic>
                  <pic:nvPicPr>
                    <pic:cNvPr id="8" name="image31.png"/>
                    <pic:cNvPicPr/>
                  </pic:nvPicPr>
                  <pic:blipFill>
                    <a:blip r:embed="rId39" cstate="print"/>
                    <a:stretch>
                      <a:fillRect/>
                    </a:stretch>
                  </pic:blipFill>
                  <pic:spPr>
                    <a:xfrm>
                      <a:off x="0" y="0"/>
                      <a:ext cx="26483" cy="156815"/>
                    </a:xfrm>
                    <a:prstGeom prst="rect">
                      <a:avLst/>
                    </a:prstGeom>
                  </pic:spPr>
                </pic:pic>
              </a:graphicData>
            </a:graphic>
          </wp:anchor>
        </w:drawing>
      </w:r>
      <w:r>
        <w:rPr/>
        <w:pict w14:anchorId="5AF33F2D">
          <v:shape style="position:absolute;margin-left:821.142029pt;margin-top:368.092987pt;width:20.75pt;height:22.45pt;mso-position-horizontal-relative:page;mso-position-vertical-relative:page;z-index:-17296" coordsize="415,449" coordorigin="16423,7362" filled="true" fillcolor="#16161c" stroked="false" path="m16575,7362l16423,7362,16423,7810,16575,7810,16575,7362m16838,7400l16630,7400,16630,7574,16838,7574,16838,7400e">
            <v:path arrowok="t"/>
            <v:fill type="solid"/>
            <w10:wrap type="none"/>
          </v:shape>
        </w:pict>
      </w:r>
      <w:r>
        <w:rPr/>
        <w:pict w14:anchorId="0573B1F5">
          <v:line style="position:absolute;mso-position-horizontal-relative:page;mso-position-vertical-relative:page;z-index:-17272" stroked="true" strokecolor="#16161c" strokeweight="2.525212pt" from="840.62738pt,400.068054pt" to="840.62738pt,408.799008pt">
            <v:stroke dashstyle="solid"/>
            <w10:wrap type="none"/>
          </v:line>
        </w:pict>
      </w:r>
      <w:r>
        <w:rPr/>
        <w:pict w14:anchorId="7AB98BDE">
          <v:rect style="position:absolute;margin-left:823.243286pt;margin-top:435.374207pt;width:15.556856pt;height:11.865667pt;mso-position-horizontal-relative:page;mso-position-vertical-relative:page;z-index:-17248" filled="true" fillcolor="#16161c" stroked="false">
            <v:fill type="solid"/>
            <w10:wrap type="none"/>
          </v:rect>
        </w:pict>
      </w:r>
      <w:r>
        <w:rPr/>
        <w:pict w14:anchorId="6F54FE88">
          <v:line style="position:absolute;mso-position-horizontal-relative:page;mso-position-vertical-relative:page;z-index:-17224" stroked="true" strokecolor="#16161c" strokeweight="2.740889pt" from="840.519531pt,482.42749pt" to="840.519531pt,493.72966pt">
            <v:stroke dashstyle="solid"/>
            <w10:wrap type="none"/>
          </v:line>
        </w:pict>
      </w:r>
      <w:r>
        <w:rPr/>
        <w:pict w14:anchorId="49F702FC">
          <v:shape style="position:absolute;margin-left:809.64209pt;margin-top:20.000147pt;width:36pt;height:54.7pt;mso-position-horizontal-relative:page;mso-position-vertical-relative:page;z-index:-17200" filled="false" stroked="false" type="#_x0000_t202">
            <v:textbox inset="0,0,0,0">
              <w:txbxContent>
                <w:p w14:paraId="15E824AA" wp14:textId="77777777">
                  <w:pPr>
                    <w:spacing w:before="0" w:line="237" w:lineRule="auto"/>
                    <w:ind w:left="20" w:right="0" w:firstLine="0"/>
                    <w:jc w:val="left"/>
                    <w:rPr>
                      <w:rFonts w:ascii="Times New Roman" w:hAnsi="Times New Roman"/>
                      <w:sz w:val="65"/>
                    </w:rPr>
                  </w:pPr>
                  <w:r>
                    <w:rPr>
                      <w:color w:val="A1A0AA"/>
                      <w:w w:val="72"/>
                      <w:position w:val="-34"/>
                      <w:sz w:val="58"/>
                    </w:rPr>
                    <w:t>.</w:t>
                  </w:r>
                  <w:r>
                    <w:rPr>
                      <w:color w:val="A1A0AA"/>
                      <w:spacing w:val="-21"/>
                      <w:position w:val="-34"/>
                      <w:sz w:val="58"/>
                    </w:rPr>
                    <w:t> </w:t>
                  </w:r>
                  <w:r>
                    <w:rPr>
                      <w:rFonts w:ascii="Times New Roman" w:hAnsi="Times New Roman"/>
                      <w:color w:val="EDEFF2"/>
                      <w:w w:val="48"/>
                      <w:sz w:val="65"/>
                    </w:rPr>
                    <w:t>•</w:t>
                  </w:r>
                  <w:r>
                    <w:rPr>
                      <w:rFonts w:ascii="Times New Roman" w:hAnsi="Times New Roman"/>
                      <w:color w:val="EDEFF2"/>
                      <w:spacing w:val="16"/>
                      <w:sz w:val="65"/>
                    </w:rPr>
                    <w:t> </w:t>
                  </w:r>
                  <w:r>
                    <w:rPr>
                      <w:rFonts w:ascii="Times New Roman" w:hAnsi="Times New Roman"/>
                      <w:color w:val="A1A0AA"/>
                      <w:spacing w:val="2"/>
                      <w:w w:val="40"/>
                      <w:position w:val="-5"/>
                      <w:sz w:val="18"/>
                    </w:rPr>
                    <w:t>.</w:t>
                  </w:r>
                  <w:r>
                    <w:rPr>
                      <w:rFonts w:ascii="Times New Roman" w:hAnsi="Times New Roman"/>
                      <w:color w:val="EDEFF2"/>
                      <w:spacing w:val="-1"/>
                      <w:w w:val="48"/>
                      <w:sz w:val="65"/>
                    </w:rPr>
                    <w:t>•</w:t>
                  </w:r>
                </w:p>
              </w:txbxContent>
            </v:textbox>
            <w10:wrap type="none"/>
          </v:shape>
        </w:pict>
      </w:r>
      <w:r>
        <w:rPr/>
        <w:pict w14:anchorId="6C0E7BEF">
          <v:shape style="position:absolute;margin-left:827.119812pt;margin-top:40.150597pt;width:6.8pt;height:34.550pt;mso-position-horizontal-relative:page;mso-position-vertical-relative:page;z-index:-17176" filled="false" stroked="false" type="#_x0000_t202">
            <v:textbox inset="0,0,0,0">
              <w:txbxContent>
                <w:p w14:paraId="6D6F0FB8" wp14:textId="77777777">
                  <w:pPr>
                    <w:spacing w:before="3"/>
                    <w:ind w:left="20" w:right="0" w:firstLine="0"/>
                    <w:jc w:val="left"/>
                    <w:rPr>
                      <w:sz w:val="58"/>
                    </w:rPr>
                  </w:pPr>
                  <w:r>
                    <w:rPr>
                      <w:color w:val="BFC6D4"/>
                      <w:w w:val="49"/>
                      <w:sz w:val="58"/>
                    </w:rPr>
                    <w:t>·</w:t>
                  </w:r>
                </w:p>
              </w:txbxContent>
            </v:textbox>
            <w10:wrap type="none"/>
          </v:shape>
        </w:pict>
      </w:r>
      <w:r>
        <w:rPr/>
        <w:pict w14:anchorId="601DA52E">
          <v:shape style="position:absolute;margin-left:821.701172pt;margin-top:65.310844pt;width:6.7pt;height:18.3pt;mso-position-horizontal-relative:page;mso-position-vertical-relative:page;z-index:-17152" filled="false" stroked="false" type="#_x0000_t202">
            <v:textbox inset="0,0,0,0">
              <w:txbxContent>
                <w:p w14:paraId="453A2EDA" wp14:textId="77777777">
                  <w:pPr>
                    <w:spacing w:before="11"/>
                    <w:ind w:left="20" w:right="0" w:firstLine="0"/>
                    <w:jc w:val="left"/>
                    <w:rPr>
                      <w:sz w:val="29"/>
                    </w:rPr>
                  </w:pPr>
                  <w:r>
                    <w:rPr>
                      <w:color w:val="EDEFF2"/>
                      <w:w w:val="92"/>
                      <w:sz w:val="29"/>
                    </w:rPr>
                    <w:t>•</w:t>
                  </w:r>
                </w:p>
              </w:txbxContent>
            </v:textbox>
            <w10:wrap type="none"/>
          </v:shape>
        </w:pict>
      </w:r>
      <w:r>
        <w:rPr/>
        <w:pict w14:anchorId="34079E12">
          <v:shape style="position:absolute;margin-left:832.994324pt;margin-top:81.805626pt;width:9.550pt;height:13.7pt;mso-position-horizontal-relative:page;mso-position-vertical-relative:page;z-index:-17128" filled="false" stroked="false" type="#_x0000_t202">
            <v:textbox inset="0,0,0,0">
              <w:txbxContent>
                <w:p w14:paraId="540FE43D" wp14:textId="77777777">
                  <w:pPr>
                    <w:spacing w:before="11"/>
                    <w:ind w:left="20" w:right="0" w:firstLine="0"/>
                    <w:jc w:val="left"/>
                    <w:rPr>
                      <w:rFonts w:ascii="Times New Roman"/>
                      <w:sz w:val="21"/>
                    </w:rPr>
                  </w:pPr>
                  <w:r>
                    <w:rPr>
                      <w:rFonts w:ascii="Times New Roman"/>
                      <w:color w:val="BFC6D4"/>
                      <w:w w:val="288"/>
                      <w:sz w:val="21"/>
                    </w:rPr>
                    <w:t>.</w:t>
                  </w:r>
                </w:p>
              </w:txbxContent>
            </v:textbox>
            <w10:wrap type="none"/>
          </v:shape>
        </w:pict>
      </w:r>
      <w:r>
        <w:rPr/>
        <w:pict w14:anchorId="0036088A">
          <v:shape style="position:absolute;margin-left:818.640076pt;margin-top:89.987045pt;width:7.7pt;height:22.05pt;mso-position-horizontal-relative:page;mso-position-vertical-relative:page;z-index:-17104" filled="false" stroked="false" type="#_x0000_t202">
            <v:textbox inset="0,0,0,0">
              <w:txbxContent>
                <w:p w14:paraId="7AFD0FFD" wp14:textId="77777777">
                  <w:pPr>
                    <w:spacing w:before="6"/>
                    <w:ind w:left="20" w:right="0" w:firstLine="0"/>
                    <w:jc w:val="left"/>
                    <w:rPr>
                      <w:rFonts w:ascii="Times New Roman" w:hAnsi="Times New Roman"/>
                      <w:sz w:val="36"/>
                    </w:rPr>
                  </w:pPr>
                  <w:r>
                    <w:rPr>
                      <w:rFonts w:ascii="Times New Roman" w:hAnsi="Times New Roman"/>
                      <w:color w:val="EDEFF2"/>
                      <w:w w:val="90"/>
                      <w:sz w:val="36"/>
                    </w:rPr>
                    <w:t>•</w:t>
                  </w:r>
                </w:p>
              </w:txbxContent>
            </v:textbox>
            <w10:wrap type="none"/>
          </v:shape>
        </w:pict>
      </w:r>
      <w:r>
        <w:rPr/>
        <w:pict w14:anchorId="0F17FD8F">
          <v:shape style="position:absolute;margin-left:816.715088pt;margin-top:102.307762pt;width:6.55pt;height:19.8pt;mso-position-horizontal-relative:page;mso-position-vertical-relative:page;z-index:-17080" filled="false" stroked="false" type="#_x0000_t202">
            <v:textbox inset="0,0,0,0">
              <w:txbxContent>
                <w:p w14:paraId="361C1AF3" wp14:textId="77777777">
                  <w:pPr>
                    <w:spacing w:before="7"/>
                    <w:ind w:left="20" w:right="0" w:firstLine="0"/>
                    <w:jc w:val="left"/>
                    <w:rPr>
                      <w:rFonts w:ascii="Times New Roman" w:hAnsi="Times New Roman"/>
                      <w:sz w:val="32"/>
                    </w:rPr>
                  </w:pPr>
                  <w:r>
                    <w:rPr>
                      <w:rFonts w:ascii="Times New Roman" w:hAnsi="Times New Roman"/>
                      <w:color w:val="BFC6D4"/>
                      <w:w w:val="85"/>
                      <w:sz w:val="32"/>
                    </w:rPr>
                    <w:t>·</w:t>
                  </w:r>
                </w:p>
              </w:txbxContent>
            </v:textbox>
            <w10:wrap type="none"/>
          </v:shape>
        </w:pict>
      </w:r>
      <w:r>
        <w:rPr/>
        <w:pict w14:anchorId="3A6E69F5">
          <v:shape style="position:absolute;margin-left:823.777222pt;margin-top:116.160233pt;width:2.85pt;height:9.3pt;mso-position-horizontal-relative:page;mso-position-vertical-relative:page;z-index:-17056" filled="false" stroked="false" type="#_x0000_t202">
            <v:textbox inset="0,0,0,0">
              <w:txbxContent>
                <w:p w14:paraId="05C12387" wp14:textId="77777777">
                  <w:pPr>
                    <w:spacing w:before="16"/>
                    <w:ind w:left="0" w:right="0" w:firstLine="0"/>
                    <w:jc w:val="center"/>
                    <w:rPr>
                      <w:sz w:val="13"/>
                    </w:rPr>
                  </w:pPr>
                  <w:r>
                    <w:rPr>
                      <w:color w:val="EDEFF2"/>
                      <w:w w:val="37"/>
                      <w:sz w:val="13"/>
                    </w:rPr>
                    <w:t>•</w:t>
                  </w:r>
                </w:p>
              </w:txbxContent>
            </v:textbox>
            <w10:wrap type="none"/>
          </v:shape>
        </w:pict>
      </w:r>
      <w:r>
        <w:rPr/>
        <w:pict w14:anchorId="4DFB3E51">
          <v:shape style="position:absolute;margin-left:830.397217pt;margin-top:120.997421pt;width:10.4pt;height:18.7pt;mso-position-horizontal-relative:page;mso-position-vertical-relative:page;z-index:-17032" filled="false" stroked="false" type="#_x0000_t202">
            <v:textbox inset="0,0,0,0">
              <w:txbxContent>
                <w:p w14:paraId="52D697E5" wp14:textId="77777777">
                  <w:pPr>
                    <w:spacing w:before="8"/>
                    <w:ind w:left="20" w:right="0" w:firstLine="0"/>
                    <w:jc w:val="left"/>
                    <w:rPr>
                      <w:rFonts w:ascii="Times New Roman" w:hAnsi="Times New Roman"/>
                      <w:sz w:val="30"/>
                    </w:rPr>
                  </w:pPr>
                  <w:r>
                    <w:rPr>
                      <w:rFonts w:ascii="Times New Roman" w:hAnsi="Times New Roman"/>
                      <w:color w:val="A1A0AA"/>
                      <w:w w:val="75"/>
                      <w:sz w:val="30"/>
                    </w:rPr>
                    <w:t>,</w:t>
                  </w:r>
                  <w:r>
                    <w:rPr>
                      <w:rFonts w:ascii="Times New Roman" w:hAnsi="Times New Roman"/>
                      <w:color w:val="A1A0AA"/>
                      <w:spacing w:val="-18"/>
                      <w:w w:val="75"/>
                      <w:sz w:val="30"/>
                    </w:rPr>
                    <w:t> </w:t>
                  </w:r>
                  <w:r>
                    <w:rPr>
                      <w:rFonts w:ascii="Times New Roman" w:hAnsi="Times New Roman"/>
                      <w:color w:val="EDEFF2"/>
                      <w:w w:val="75"/>
                      <w:sz w:val="30"/>
                    </w:rPr>
                    <w:t>•</w:t>
                  </w:r>
                </w:p>
              </w:txbxContent>
            </v:textbox>
            <w10:wrap type="none"/>
          </v:shape>
        </w:pict>
      </w:r>
      <w:r>
        <w:rPr/>
        <w:pict w14:anchorId="6F2B0813">
          <v:shape style="position:absolute;margin-left:826.21991pt;margin-top:135.587418pt;width:12.75pt;height:12.7pt;mso-position-horizontal-relative:page;mso-position-vertical-relative:page;z-index:-17008" filled="false" stroked="false" type="#_x0000_t202">
            <v:textbox inset="0,0,0,0">
              <w:txbxContent>
                <w:p w14:paraId="002EC484" wp14:textId="77777777">
                  <w:pPr>
                    <w:spacing w:before="14"/>
                    <w:ind w:left="20" w:right="0" w:firstLine="0"/>
                    <w:jc w:val="left"/>
                    <w:rPr>
                      <w:sz w:val="19"/>
                    </w:rPr>
                  </w:pPr>
                  <w:r>
                    <w:rPr>
                      <w:color w:val="A1A0AA"/>
                      <w:w w:val="408"/>
                      <w:sz w:val="19"/>
                    </w:rPr>
                    <w:t>.</w:t>
                  </w:r>
                </w:p>
              </w:txbxContent>
            </v:textbox>
            <w10:wrap type="none"/>
          </v:shape>
        </w:pict>
      </w:r>
      <w:r>
        <w:rPr/>
        <w:pict w14:anchorId="3F668224">
          <v:shape style="position:absolute;margin-left:816.396118pt;margin-top:144.303513pt;width:22.05pt;height:27.55pt;mso-position-horizontal-relative:page;mso-position-vertical-relative:page;z-index:-16984" filled="false" stroked="false" type="#_x0000_t202">
            <v:textbox inset="0,0,0,0">
              <w:txbxContent>
                <w:p w14:paraId="60367840" wp14:textId="77777777">
                  <w:pPr>
                    <w:spacing w:before="14"/>
                    <w:ind w:left="20" w:right="0" w:firstLine="0"/>
                    <w:jc w:val="left"/>
                    <w:rPr>
                      <w:rFonts w:ascii="Times New Roman" w:hAnsi="Times New Roman"/>
                      <w:sz w:val="42"/>
                    </w:rPr>
                  </w:pPr>
                  <w:r>
                    <w:rPr>
                      <w:color w:val="EDEFF2"/>
                      <w:spacing w:val="-7"/>
                      <w:w w:val="408"/>
                      <w:sz w:val="19"/>
                    </w:rPr>
                    <w:t>•</w:t>
                  </w:r>
                  <w:r>
                    <w:rPr>
                      <w:rFonts w:ascii="Times New Roman" w:hAnsi="Times New Roman"/>
                      <w:color w:val="EDEFF2"/>
                      <w:w w:val="91"/>
                      <w:position w:val="-24"/>
                      <w:sz w:val="42"/>
                    </w:rPr>
                    <w:t>•</w:t>
                  </w:r>
                </w:p>
              </w:txbxContent>
            </v:textbox>
            <w10:wrap type="none"/>
          </v:shape>
        </w:pict>
      </w:r>
      <w:r>
        <w:rPr/>
        <w:pict w14:anchorId="208E0F40">
          <v:shape style="position:absolute;margin-left:820.645813pt;margin-top:153.763275pt;width:8.75pt;height:25.35pt;mso-position-horizontal-relative:page;mso-position-vertical-relative:page;z-index:-16960" filled="false" stroked="false" type="#_x0000_t202">
            <v:textbox inset="0,0,0,0">
              <w:txbxContent>
                <w:p w14:paraId="11E6691D" wp14:textId="77777777">
                  <w:pPr>
                    <w:spacing w:before="3"/>
                    <w:ind w:left="20" w:right="0" w:firstLine="0"/>
                    <w:jc w:val="left"/>
                    <w:rPr>
                      <w:rFonts w:ascii="Times New Roman" w:hAnsi="Times New Roman"/>
                      <w:sz w:val="42"/>
                    </w:rPr>
                  </w:pPr>
                  <w:r>
                    <w:rPr>
                      <w:rFonts w:ascii="Times New Roman" w:hAnsi="Times New Roman"/>
                      <w:color w:val="EDEFF2"/>
                      <w:w w:val="91"/>
                      <w:sz w:val="42"/>
                    </w:rPr>
                    <w:t>•</w:t>
                  </w:r>
                </w:p>
              </w:txbxContent>
            </v:textbox>
            <w10:wrap type="none"/>
          </v:shape>
        </w:pict>
      </w:r>
      <w:r>
        <w:rPr/>
        <w:pict w14:anchorId="6D4515D2">
          <v:shape style="position:absolute;margin-left:835.447327pt;margin-top:172.204025pt;width:3.7pt;height:18.7pt;mso-position-horizontal-relative:page;mso-position-vertical-relative:page;z-index:-16936" filled="false" stroked="false" type="#_x0000_t202">
            <v:textbox inset="0,0,0,0">
              <w:txbxContent>
                <w:p w14:paraId="31F805A5" wp14:textId="77777777">
                  <w:pPr>
                    <w:spacing w:before="8"/>
                    <w:ind w:left="20" w:right="0" w:firstLine="0"/>
                    <w:jc w:val="left"/>
                    <w:rPr>
                      <w:rFonts w:ascii="Times New Roman" w:hAnsi="Times New Roman"/>
                      <w:sz w:val="30"/>
                    </w:rPr>
                  </w:pPr>
                  <w:r>
                    <w:rPr>
                      <w:rFonts w:ascii="Times New Roman" w:hAnsi="Times New Roman"/>
                      <w:color w:val="EDEFF2"/>
                      <w:w w:val="32"/>
                      <w:sz w:val="30"/>
                    </w:rPr>
                    <w:t>•</w:t>
                  </w:r>
                </w:p>
              </w:txbxContent>
            </v:textbox>
            <w10:wrap type="none"/>
          </v:shape>
        </w:pict>
      </w:r>
      <w:r>
        <w:rPr/>
        <w:pict w14:anchorId="0FFA690D">
          <v:shape style="position:absolute;margin-left:820.349487pt;margin-top:180.560196pt;width:4.95pt;height:11.45pt;mso-position-horizontal-relative:page;mso-position-vertical-relative:page;z-index:-16912" filled="false" stroked="false" type="#_x0000_t202">
            <v:textbox inset="0,0,0,0">
              <w:txbxContent>
                <w:p w14:paraId="2E5F1F18" wp14:textId="77777777">
                  <w:pPr>
                    <w:spacing w:before="13"/>
                    <w:ind w:left="20" w:right="0" w:firstLine="0"/>
                    <w:jc w:val="left"/>
                    <w:rPr>
                      <w:rFonts w:ascii="Times New Roman" w:hAnsi="Times New Roman"/>
                      <w:sz w:val="17"/>
                    </w:rPr>
                  </w:pPr>
                  <w:r>
                    <w:rPr>
                      <w:rFonts w:ascii="Times New Roman" w:hAnsi="Times New Roman"/>
                      <w:color w:val="EDEFF2"/>
                      <w:w w:val="99"/>
                      <w:sz w:val="17"/>
                    </w:rPr>
                    <w:t>•</w:t>
                  </w:r>
                </w:p>
              </w:txbxContent>
            </v:textbox>
            <w10:wrap type="none"/>
          </v:shape>
        </w:pict>
      </w:r>
      <w:r>
        <w:rPr/>
        <w:pict w14:anchorId="22EA331E">
          <v:shape style="position:absolute;margin-left:825.74469pt;margin-top:189.337769pt;width:17.95pt;height:10.45pt;mso-position-horizontal-relative:page;mso-position-vertical-relative:page;z-index:-16888" filled="false" stroked="false" type="#_x0000_t202">
            <v:textbox inset="0,0,0,0">
              <w:txbxContent>
                <w:p w14:paraId="4DD6B242" wp14:textId="77777777">
                  <w:pPr>
                    <w:spacing w:before="15"/>
                    <w:ind w:left="20" w:right="0" w:firstLine="0"/>
                    <w:jc w:val="left"/>
                    <w:rPr>
                      <w:sz w:val="15"/>
                    </w:rPr>
                  </w:pPr>
                  <w:r>
                    <w:rPr>
                      <w:color w:val="EDEFF2"/>
                      <w:w w:val="305"/>
                      <w:sz w:val="15"/>
                    </w:rPr>
                    <w:t>••</w:t>
                  </w:r>
                </w:p>
              </w:txbxContent>
            </v:textbox>
            <w10:wrap type="none"/>
          </v:shape>
        </w:pict>
      </w:r>
      <w:r>
        <w:rPr/>
        <w:pict w14:anchorId="157CBE03">
          <v:shape style="position:absolute;margin-left:823.22467pt;margin-top:195.867065pt;width:8.950pt;height:26pt;mso-position-horizontal-relative:page;mso-position-vertical-relative:page;z-index:-16864" filled="false" stroked="false" type="#_x0000_t202">
            <v:textbox inset="0,0,0,0">
              <w:txbxContent>
                <w:p w14:paraId="6618020B" wp14:textId="77777777">
                  <w:pPr>
                    <w:spacing w:before="10"/>
                    <w:ind w:left="71" w:right="0" w:firstLine="0"/>
                    <w:jc w:val="left"/>
                    <w:rPr>
                      <w:rFonts w:ascii="Times New Roman" w:hAnsi="Times New Roman"/>
                      <w:sz w:val="25"/>
                    </w:rPr>
                  </w:pPr>
                  <w:r>
                    <w:rPr>
                      <w:rFonts w:ascii="Times New Roman" w:hAnsi="Times New Roman"/>
                      <w:color w:val="EDEFF2"/>
                      <w:w w:val="99"/>
                      <w:sz w:val="25"/>
                    </w:rPr>
                    <w:t>•</w:t>
                  </w:r>
                </w:p>
                <w:p w14:paraId="71AA5BB6" wp14:textId="77777777">
                  <w:pPr>
                    <w:spacing w:before="40"/>
                    <w:ind w:left="20" w:right="0" w:firstLine="0"/>
                    <w:jc w:val="left"/>
                    <w:rPr>
                      <w:rFonts w:ascii="Times New Roman" w:hAnsi="Times New Roman"/>
                      <w:sz w:val="14"/>
                    </w:rPr>
                  </w:pPr>
                  <w:r>
                    <w:rPr>
                      <w:rFonts w:ascii="Times New Roman" w:hAnsi="Times New Roman"/>
                      <w:color w:val="EDEFF2"/>
                      <w:sz w:val="14"/>
                    </w:rPr>
                    <w:t>••</w:t>
                  </w:r>
                </w:p>
              </w:txbxContent>
            </v:textbox>
            <w10:wrap type="none"/>
          </v:shape>
        </w:pict>
      </w:r>
      <w:r>
        <w:rPr/>
        <w:pict w14:anchorId="3AF00BF1">
          <v:shape style="position:absolute;margin-left:827.936523pt;margin-top:221.117325pt;width:7pt;height:24.25pt;mso-position-horizontal-relative:page;mso-position-vertical-relative:page;z-index:-16840" filled="false" stroked="false" type="#_x0000_t202">
            <v:textbox inset="0,0,0,0">
              <w:txbxContent>
                <w:p w14:paraId="64EF45C6" wp14:textId="77777777">
                  <w:pPr>
                    <w:spacing w:before="4"/>
                    <w:ind w:left="20" w:right="0" w:firstLine="0"/>
                    <w:jc w:val="left"/>
                    <w:rPr>
                      <w:rFonts w:ascii="Times New Roman" w:hAnsi="Times New Roman"/>
                      <w:sz w:val="40"/>
                    </w:rPr>
                  </w:pPr>
                  <w:r>
                    <w:rPr>
                      <w:rFonts w:ascii="Times New Roman" w:hAnsi="Times New Roman"/>
                      <w:color w:val="EDEFF2"/>
                      <w:w w:val="71"/>
                      <w:sz w:val="40"/>
                    </w:rPr>
                    <w:t>•</w:t>
                  </w:r>
                </w:p>
              </w:txbxContent>
            </v:textbox>
            <w10:wrap type="none"/>
          </v:shape>
        </w:pict>
      </w:r>
      <w:r>
        <w:rPr/>
        <w:pict w14:anchorId="7210ED98">
          <v:shape style="position:absolute;margin-left:828.319885pt;margin-top:240.433456pt;width:15.05pt;height:40.15pt;mso-position-horizontal-relative:page;mso-position-vertical-relative:page;z-index:-16816" filled="false" stroked="false" type="#_x0000_t202">
            <v:textbox inset="0,0,0,0">
              <w:txbxContent>
                <w:p w14:paraId="46012457" wp14:textId="77777777">
                  <w:pPr>
                    <w:spacing w:before="0"/>
                    <w:ind w:left="20" w:right="0" w:firstLine="0"/>
                    <w:jc w:val="left"/>
                    <w:rPr>
                      <w:sz w:val="68"/>
                    </w:rPr>
                  </w:pPr>
                  <w:r>
                    <w:rPr>
                      <w:color w:val="EDEFF2"/>
                      <w:spacing w:val="-1"/>
                      <w:w w:val="109"/>
                      <w:sz w:val="68"/>
                    </w:rPr>
                    <w:t>•</w:t>
                  </w:r>
                </w:p>
              </w:txbxContent>
            </v:textbox>
            <w10:wrap type="none"/>
          </v:shape>
        </w:pict>
      </w:r>
      <w:r>
        <w:rPr/>
        <w:pict w14:anchorId="5A5AC97C">
          <v:shape style="position:absolute;margin-left:825.898987pt;margin-top:281.463562pt;width:5.95pt;height:14.25pt;mso-position-horizontal-relative:page;mso-position-vertical-relative:page;z-index:-16792" filled="false" stroked="false" type="#_x0000_t202">
            <v:textbox inset="0,0,0,0">
              <w:txbxContent>
                <w:p w14:paraId="01E49272" wp14:textId="77777777">
                  <w:pPr>
                    <w:spacing w:before="11"/>
                    <w:ind w:left="20" w:right="0" w:firstLine="0"/>
                    <w:jc w:val="left"/>
                    <w:rPr>
                      <w:rFonts w:ascii="Times New Roman" w:hAnsi="Times New Roman"/>
                      <w:sz w:val="22"/>
                    </w:rPr>
                  </w:pPr>
                  <w:r>
                    <w:rPr>
                      <w:rFonts w:ascii="Times New Roman" w:hAnsi="Times New Roman"/>
                      <w:color w:val="EDEFF2"/>
                      <w:w w:val="102"/>
                      <w:sz w:val="22"/>
                    </w:rPr>
                    <w:t>•</w:t>
                  </w:r>
                </w:p>
              </w:txbxContent>
            </v:textbox>
            <w10:wrap type="none"/>
          </v:shape>
        </w:pict>
      </w:r>
      <w:r>
        <w:rPr/>
        <w:pict w14:anchorId="17B18D95">
          <v:shape style="position:absolute;margin-left:819.929626pt;margin-top:292.102997pt;width:15pt;height:23.15pt;mso-position-horizontal-relative:page;mso-position-vertical-relative:page;z-index:-16768" filled="false" stroked="false" type="#_x0000_t202">
            <v:textbox inset="0,0,0,0">
              <w:txbxContent>
                <w:p w14:paraId="1B45C121" wp14:textId="77777777">
                  <w:pPr>
                    <w:numPr>
                      <w:ilvl w:val="0"/>
                      <w:numId w:val="1"/>
                    </w:numPr>
                    <w:tabs>
                      <w:tab w:val="left" w:leader="none" w:pos="82"/>
                    </w:tabs>
                    <w:spacing w:before="5"/>
                    <w:ind w:left="81" w:right="0" w:hanging="61"/>
                    <w:jc w:val="left"/>
                    <w:rPr>
                      <w:rFonts w:ascii="Times New Roman"/>
                      <w:sz w:val="38"/>
                    </w:rPr>
                  </w:pPr>
                  <w:r>
                    <w:rPr>
                      <w:rFonts w:ascii="Times New Roman"/>
                      <w:color w:val="EDDFD1"/>
                      <w:w w:val="105"/>
                      <w:sz w:val="38"/>
                    </w:rPr>
                    <w:t>..</w:t>
                  </w:r>
                </w:p>
              </w:txbxContent>
            </v:textbox>
            <w10:wrap type="none"/>
          </v:shape>
        </w:pict>
      </w:r>
      <w:r>
        <w:rPr/>
        <w:pict w14:anchorId="2719B406">
          <v:shape style="position:absolute;margin-left:828.797974pt;margin-top:310.456177pt;width:2.95pt;height:7.05pt;mso-position-horizontal-relative:page;mso-position-vertical-relative:page;z-index:-16744" filled="false" stroked="false" type="#_x0000_t202">
            <v:textbox inset="0,0,0,0">
              <w:txbxContent>
                <w:p w14:paraId="149DAC00" wp14:textId="77777777">
                  <w:pPr>
                    <w:spacing w:before="17"/>
                    <w:ind w:left="20" w:right="0" w:firstLine="0"/>
                    <w:jc w:val="left"/>
                    <w:rPr>
                      <w:sz w:val="9"/>
                    </w:rPr>
                  </w:pPr>
                  <w:r>
                    <w:rPr>
                      <w:color w:val="EDDFD1"/>
                      <w:spacing w:val="-10"/>
                      <w:w w:val="70"/>
                      <w:sz w:val="9"/>
                    </w:rPr>
                    <w:t>•</w:t>
                  </w:r>
                  <w:r>
                    <w:rPr>
                      <w:color w:val="EDEFF2"/>
                      <w:spacing w:val="-10"/>
                      <w:w w:val="70"/>
                      <w:sz w:val="9"/>
                    </w:rPr>
                    <w:t>•</w:t>
                  </w:r>
                </w:p>
              </w:txbxContent>
            </v:textbox>
            <w10:wrap type="none"/>
          </v:shape>
        </w:pict>
      </w:r>
      <w:r>
        <w:rPr/>
        <w:pict w14:anchorId="0083C747">
          <v:shape style="position:absolute;margin-left:820.916382pt;margin-top:342.869019pt;width:21.95pt;height:24.8pt;mso-position-horizontal-relative:page;mso-position-vertical-relative:page;z-index:-16720" filled="false" stroked="false" type="#_x0000_t202">
            <v:textbox inset="0,0,0,0">
              <w:txbxContent>
                <w:p w14:paraId="061D918A" wp14:textId="77777777">
                  <w:pPr>
                    <w:spacing w:before="15"/>
                    <w:ind w:left="0" w:right="17" w:firstLine="0"/>
                    <w:jc w:val="right"/>
                    <w:rPr>
                      <w:rFonts w:ascii="Times New Roman" w:hAnsi="Times New Roman"/>
                      <w:sz w:val="13"/>
                    </w:rPr>
                  </w:pPr>
                  <w:r>
                    <w:rPr>
                      <w:rFonts w:ascii="Times New Roman" w:hAnsi="Times New Roman"/>
                      <w:color w:val="EDEFF2"/>
                      <w:spacing w:val="-1"/>
                      <w:sz w:val="13"/>
                      <w:shd w:val="clear" w:color="auto" w:fill="16161C"/>
                    </w:rPr>
                    <w:t>•</w:t>
                  </w:r>
                  <w:r>
                    <w:rPr>
                      <w:rFonts w:ascii="Times New Roman" w:hAnsi="Times New Roman"/>
                      <w:color w:val="EDEFF2"/>
                      <w:spacing w:val="14"/>
                      <w:sz w:val="13"/>
                      <w:shd w:val="clear" w:color="auto" w:fill="16161C"/>
                    </w:rPr>
                    <w:t> </w:t>
                  </w:r>
                </w:p>
                <w:p w14:paraId="4F16B971" wp14:textId="77777777">
                  <w:pPr>
                    <w:spacing w:before="92"/>
                    <w:ind w:left="0" w:right="39" w:firstLine="0"/>
                    <w:jc w:val="right"/>
                    <w:rPr>
                      <w:rFonts w:ascii="Times New Roman" w:hAnsi="Times New Roman"/>
                      <w:sz w:val="19"/>
                    </w:rPr>
                  </w:pPr>
                  <w:r>
                    <w:rPr>
                      <w:rFonts w:ascii="Times New Roman" w:hAnsi="Times New Roman"/>
                      <w:color w:val="EDEFF2"/>
                      <w:spacing w:val="-1"/>
                      <w:w w:val="280"/>
                      <w:sz w:val="19"/>
                      <w:shd w:val="clear" w:color="auto" w:fill="16161C"/>
                    </w:rPr>
                    <w:t>••</w:t>
                  </w:r>
                </w:p>
              </w:txbxContent>
            </v:textbox>
            <w10:wrap type="none"/>
          </v:shape>
        </w:pict>
      </w:r>
      <w:r>
        <w:rPr/>
        <w:pict w14:anchorId="6AF3F6DF">
          <v:shape style="position:absolute;margin-left:820.142212pt;margin-top:369.067505pt;width:5.35pt;height:20.9pt;mso-position-horizontal-relative:page;mso-position-vertical-relative:page;z-index:-16696" filled="false" stroked="false" type="#_x0000_t202">
            <v:textbox inset="0,0,0,0">
              <w:txbxContent>
                <w:p w14:paraId="18392F75" wp14:textId="77777777">
                  <w:pPr>
                    <w:spacing w:before="6"/>
                    <w:ind w:left="20" w:right="0" w:firstLine="0"/>
                    <w:jc w:val="left"/>
                    <w:rPr>
                      <w:rFonts w:ascii="Times New Roman" w:hAnsi="Times New Roman"/>
                      <w:sz w:val="34"/>
                    </w:rPr>
                  </w:pPr>
                  <w:r>
                    <w:rPr>
                      <w:rFonts w:ascii="Times New Roman" w:hAnsi="Times New Roman"/>
                      <w:color w:val="EDEFF2"/>
                      <w:w w:val="56"/>
                      <w:sz w:val="34"/>
                    </w:rPr>
                    <w:t>•</w:t>
                  </w:r>
                </w:p>
              </w:txbxContent>
            </v:textbox>
            <w10:wrap type="none"/>
          </v:shape>
        </w:pict>
      </w:r>
      <w:r>
        <w:rPr/>
        <w:pict w14:anchorId="1246309B">
          <v:shape style="position:absolute;margin-left:830.500916pt;margin-top:369.65094pt;width:11.6pt;height:9.3pt;mso-position-horizontal-relative:page;mso-position-vertical-relative:page;z-index:-16672" filled="false" stroked="false" type="#_x0000_t202">
            <v:textbox inset="0,0,0,0">
              <w:txbxContent>
                <w:p w14:paraId="4B1C9453" wp14:textId="77777777">
                  <w:pPr>
                    <w:spacing w:before="16"/>
                    <w:ind w:left="20" w:right="0" w:firstLine="0"/>
                    <w:jc w:val="left"/>
                    <w:rPr>
                      <w:sz w:val="13"/>
                    </w:rPr>
                  </w:pPr>
                  <w:r>
                    <w:rPr>
                      <w:color w:val="EDEFF2"/>
                      <w:w w:val="115"/>
                      <w:sz w:val="13"/>
                    </w:rPr>
                    <w:t>• •</w:t>
                  </w:r>
                </w:p>
              </w:txbxContent>
            </v:textbox>
            <w10:wrap type="none"/>
          </v:shape>
        </w:pict>
      </w:r>
      <w:r>
        <w:rPr/>
        <w:pict w14:anchorId="264544FB">
          <v:shape style="position:absolute;margin-left:838.364685pt;margin-top:399.997223pt;width:5.75pt;height:10.9pt;mso-position-horizontal-relative:page;mso-position-vertical-relative:page;z-index:-16648" filled="false" stroked="false" type="#_x0000_t202">
            <v:textbox inset="0,0,0,0">
              <w:txbxContent>
                <w:p w14:paraId="1E98451C" wp14:textId="77777777">
                  <w:pPr>
                    <w:spacing w:before="13"/>
                    <w:ind w:left="20" w:right="0" w:firstLine="0"/>
                    <w:jc w:val="left"/>
                    <w:rPr>
                      <w:rFonts w:ascii="Times New Roman" w:hAnsi="Times New Roman"/>
                      <w:sz w:val="16"/>
                    </w:rPr>
                  </w:pPr>
                  <w:r>
                    <w:rPr>
                      <w:rFonts w:ascii="Times New Roman" w:hAnsi="Times New Roman"/>
                      <w:color w:val="EDEFF2"/>
                      <w:w w:val="133"/>
                      <w:sz w:val="16"/>
                    </w:rPr>
                    <w:t>•</w:t>
                  </w:r>
                </w:p>
              </w:txbxContent>
            </v:textbox>
            <w10:wrap type="none"/>
          </v:shape>
        </w:pict>
      </w:r>
      <w:r>
        <w:rPr/>
        <w:pict w14:anchorId="775474A3">
          <v:shape style="position:absolute;margin-left:821.676086pt;margin-top:410.354309pt;width:17.55pt;height:37.1pt;mso-position-horizontal-relative:page;mso-position-vertical-relative:page;z-index:-16624" filled="false" stroked="false" type="#_x0000_t202">
            <v:textbox inset="0,0,0,0">
              <w:txbxContent>
                <w:p w14:paraId="54055488" wp14:textId="77777777">
                  <w:pPr>
                    <w:spacing w:before="2"/>
                    <w:ind w:left="20" w:right="0" w:firstLine="0"/>
                    <w:jc w:val="left"/>
                    <w:rPr>
                      <w:rFonts w:ascii="Times New Roman" w:hAnsi="Times New Roman"/>
                      <w:sz w:val="44"/>
                    </w:rPr>
                  </w:pPr>
                  <w:r>
                    <w:rPr>
                      <w:rFonts w:ascii="Times New Roman" w:hAnsi="Times New Roman"/>
                      <w:color w:val="EDEFF2"/>
                      <w:spacing w:val="-1"/>
                      <w:w w:val="201"/>
                      <w:sz w:val="44"/>
                      <w:shd w:val="clear" w:color="auto" w:fill="16161C"/>
                    </w:rPr>
                    <w:t>•</w:t>
                  </w:r>
                </w:p>
                <w:p w14:paraId="387767E9" wp14:textId="77777777">
                  <w:pPr>
                    <w:spacing w:before="6"/>
                    <w:ind w:left="31" w:right="0" w:firstLine="0"/>
                    <w:jc w:val="left"/>
                    <w:rPr>
                      <w:rFonts w:ascii="Times New Roman" w:hAnsi="Times New Roman"/>
                      <w:sz w:val="18"/>
                    </w:rPr>
                  </w:pPr>
                  <w:r>
                    <w:rPr>
                      <w:rFonts w:ascii="Times New Roman" w:hAnsi="Times New Roman"/>
                      <w:color w:val="EDEFF2"/>
                      <w:w w:val="57"/>
                      <w:sz w:val="18"/>
                    </w:rPr>
                    <w:t>•</w:t>
                  </w:r>
                </w:p>
              </w:txbxContent>
            </v:textbox>
            <w10:wrap type="none"/>
          </v:shape>
        </w:pict>
      </w:r>
      <w:r>
        <w:rPr/>
        <w:pict w14:anchorId="500FFBC2">
          <v:shape style="position:absolute;margin-left:826.718018pt;margin-top:439.683502pt;width:16pt;height:34.25pt;mso-position-horizontal-relative:page;mso-position-vertical-relative:page;z-index:-16600" filled="false" stroked="false" type="#_x0000_t202">
            <v:textbox inset="0,0,0,0">
              <w:txbxContent>
                <w:p w14:paraId="2FB35C89" wp14:textId="77777777">
                  <w:pPr>
                    <w:spacing w:before="0" w:line="664" w:lineRule="exact"/>
                    <w:ind w:left="20" w:right="0" w:firstLine="0"/>
                    <w:jc w:val="left"/>
                    <w:rPr>
                      <w:rFonts w:ascii="Times New Roman" w:hAnsi="Times New Roman"/>
                      <w:sz w:val="58"/>
                    </w:rPr>
                  </w:pPr>
                  <w:r>
                    <w:rPr>
                      <w:rFonts w:ascii="Times New Roman" w:hAnsi="Times New Roman"/>
                      <w:color w:val="EDEFF2"/>
                      <w:w w:val="137"/>
                      <w:sz w:val="58"/>
                      <w:shd w:val="clear" w:color="auto" w:fill="16161C"/>
                    </w:rPr>
                    <w:t>•</w:t>
                  </w:r>
                </w:p>
              </w:txbxContent>
            </v:textbox>
            <w10:wrap type="none"/>
          </v:shape>
        </w:pict>
      </w:r>
      <w:r>
        <w:rPr/>
        <w:pict w14:anchorId="5DB9D3CE">
          <v:shape style="position:absolute;margin-left:826.315796pt;margin-top:470.586243pt;width:18.650pt;height:22.05pt;mso-position-horizontal-relative:page;mso-position-vertical-relative:page;z-index:-16576" filled="false" stroked="false" type="#_x0000_t202">
            <v:textbox inset="0,0,0,0">
              <w:txbxContent>
                <w:p w14:paraId="20B46879" wp14:textId="77777777">
                  <w:pPr>
                    <w:spacing w:before="6"/>
                    <w:ind w:left="20" w:right="0" w:firstLine="0"/>
                    <w:jc w:val="left"/>
                    <w:rPr>
                      <w:rFonts w:ascii="Times New Roman" w:hAnsi="Times New Roman"/>
                      <w:sz w:val="36"/>
                    </w:rPr>
                  </w:pPr>
                  <w:r>
                    <w:rPr>
                      <w:rFonts w:ascii="Times New Roman" w:hAnsi="Times New Roman"/>
                      <w:color w:val="EDEFF2"/>
                      <w:spacing w:val="-27"/>
                      <w:w w:val="99"/>
                      <w:sz w:val="36"/>
                      <w:u w:val="thick" w:color="16161C"/>
                    </w:rPr>
                    <w:t> </w:t>
                  </w:r>
                  <w:r>
                    <w:rPr>
                      <w:rFonts w:ascii="Times New Roman" w:hAnsi="Times New Roman"/>
                      <w:color w:val="EDEFF2"/>
                      <w:w w:val="215"/>
                      <w:sz w:val="36"/>
                      <w:shd w:val="clear" w:color="auto" w:fill="16161C"/>
                      <w:u w:val="thick" w:color="16161C"/>
                    </w:rPr>
                    <w:t>•</w:t>
                  </w:r>
                </w:p>
              </w:txbxContent>
            </v:textbox>
            <w10:wrap type="none"/>
          </v:shape>
        </w:pict>
      </w:r>
      <w:r>
        <w:rPr/>
        <w:pict w14:anchorId="6F521603">
          <v:shape style="position:absolute;margin-left:824.648376pt;margin-top:501.092773pt;width:17.45pt;height:82.05pt;mso-position-horizontal-relative:page;mso-position-vertical-relative:page;z-index:-16552" filled="false" stroked="false" type="#_x0000_t202">
            <v:textbox inset="0,0,0,0">
              <w:txbxContent>
                <w:p w14:paraId="3096D9DC" wp14:textId="77777777">
                  <w:pPr>
                    <w:spacing w:before="0" w:line="1620" w:lineRule="exact"/>
                    <w:ind w:left="20" w:right="0" w:firstLine="0"/>
                    <w:jc w:val="left"/>
                    <w:rPr>
                      <w:rFonts w:ascii="Times New Roman"/>
                      <w:sz w:val="144"/>
                    </w:rPr>
                  </w:pPr>
                  <w:r>
                    <w:rPr>
                      <w:rFonts w:ascii="Times New Roman"/>
                      <w:color w:val="EDEFF2"/>
                      <w:w w:val="85"/>
                      <w:sz w:val="144"/>
                      <w:shd w:val="clear" w:color="auto" w:fill="16161C"/>
                    </w:rPr>
                    <w:t>.</w:t>
                  </w:r>
                </w:p>
              </w:txbxContent>
            </v:textbox>
            <w10:wrap type="none"/>
          </v:shape>
        </w:pict>
      </w:r>
      <w:r>
        <w:rPr/>
        <w:pict w14:anchorId="0D4E0498">
          <v:shape style="position:absolute;margin-left:823.243286pt;margin-top:435.374207pt;width:15.6pt;height:11.9pt;mso-position-horizontal-relative:page;mso-position-vertical-relative:page;z-index:-16528" filled="false" stroked="false" type="#_x0000_t202">
            <v:textbox inset="0,0,0,0">
              <w:txbxContent>
                <w:p w14:paraId="3CF2D8B6" wp14:textId="77777777">
                  <w:pPr>
                    <w:pStyle w:val="BodyText"/>
                    <w:spacing w:before="4"/>
                    <w:ind w:left="40"/>
                    <w:rPr>
                      <w:rFonts w:ascii="Times New Roman"/>
                      <w:sz w:val="17"/>
                    </w:rPr>
                  </w:pPr>
                </w:p>
              </w:txbxContent>
            </v:textbox>
            <w10:wrap type="none"/>
          </v:shape>
        </w:pict>
      </w:r>
      <w:r>
        <w:rPr/>
        <w:pict w14:anchorId="032323DC">
          <v:shape style="position:absolute;margin-left:821.142212pt;margin-top:368.74588pt;width:9pt;height:21.8pt;mso-position-horizontal-relative:page;mso-position-vertical-relative:page;z-index:-16504" filled="false" stroked="false" type="#_x0000_t202">
            <v:textbox inset="0,0,0,0">
              <w:txbxContent>
                <w:p w14:paraId="0FB78278" wp14:textId="77777777">
                  <w:pPr>
                    <w:pStyle w:val="BodyText"/>
                    <w:spacing w:before="4"/>
                    <w:ind w:left="40"/>
                    <w:rPr>
                      <w:rFonts w:ascii="Times New Roman"/>
                      <w:sz w:val="17"/>
                    </w:rPr>
                  </w:pPr>
                </w:p>
              </w:txbxContent>
            </v:textbox>
            <w10:wrap type="none"/>
          </v:shape>
        </w:pict>
      </w:r>
      <w:r>
        <w:rPr/>
        <w:pict w14:anchorId="6CCC5AC2">
          <v:shape style="position:absolute;margin-left:830.120361pt;margin-top:368.74588pt;width:11.8pt;height:9.950pt;mso-position-horizontal-relative:page;mso-position-vertical-relative:page;z-index:-16480" filled="false" stroked="false" type="#_x0000_t202">
            <v:textbox inset="0,0,0,0">
              <w:txbxContent>
                <w:p w14:paraId="1FC39945" wp14:textId="77777777">
                  <w:pPr>
                    <w:pStyle w:val="BodyText"/>
                    <w:spacing w:before="3"/>
                    <w:ind w:left="40"/>
                    <w:rPr>
                      <w:rFonts w:ascii="Times New Roman"/>
                      <w:sz w:val="17"/>
                    </w:rPr>
                  </w:pPr>
                </w:p>
              </w:txbxContent>
            </v:textbox>
            <w10:wrap type="none"/>
          </v:shape>
        </w:pict>
      </w:r>
      <w:r>
        <w:rPr/>
        <w:pict w14:anchorId="6AF03D3F">
          <v:shape style="position:absolute;margin-left:830.120361pt;margin-top:378.675934pt;width:11.8pt;height:11.85pt;mso-position-horizontal-relative:page;mso-position-vertical-relative:page;z-index:-16456" filled="false" stroked="false" type="#_x0000_t202">
            <v:textbox inset="0,0,0,0">
              <w:txbxContent>
                <w:p w14:paraId="0562CB0E" wp14:textId="77777777">
                  <w:pPr>
                    <w:pStyle w:val="BodyText"/>
                    <w:spacing w:before="4"/>
                    <w:ind w:left="40"/>
                    <w:rPr>
                      <w:rFonts w:ascii="Times New Roman"/>
                      <w:sz w:val="17"/>
                    </w:rPr>
                  </w:pPr>
                </w:p>
              </w:txbxContent>
            </v:textbox>
            <w10:wrap type="none"/>
          </v:shape>
        </w:pict>
      </w:r>
      <w:r>
        <w:rPr/>
        <w:pict w14:anchorId="3188F080">
          <v:shape style="position:absolute;margin-left:812.45105pt;margin-top:15.332582pt;width:11.1pt;height:47.15pt;mso-position-horizontal-relative:page;mso-position-vertical-relative:page;z-index:-16432" filled="false" stroked="false" type="#_x0000_t202">
            <v:textbox inset="0,0,0,0">
              <w:txbxContent>
                <w:p w14:paraId="34CE0A41" wp14:textId="77777777">
                  <w:pPr>
                    <w:pStyle w:val="BodyText"/>
                    <w:spacing w:before="4"/>
                    <w:ind w:left="40"/>
                    <w:rPr>
                      <w:rFonts w:ascii="Times New Roman"/>
                      <w:sz w:val="17"/>
                    </w:rPr>
                  </w:pPr>
                </w:p>
              </w:txbxContent>
            </v:textbox>
            <w10:wrap type="none"/>
          </v:shape>
        </w:pict>
      </w:r>
      <w:r>
        <w:rPr/>
        <w:pict w14:anchorId="2FEF4D34">
          <v:shape style="position:absolute;margin-left:823.545837pt;margin-top:15.332582pt;width:18.350pt;height:47.15pt;mso-position-horizontal-relative:page;mso-position-vertical-relative:page;z-index:-16408" filled="false" stroked="false" type="#_x0000_t202">
            <v:textbox inset="0,0,0,0">
              <w:txbxContent>
                <w:p w14:paraId="62EBF3C5" wp14:textId="77777777">
                  <w:pPr>
                    <w:pStyle w:val="BodyText"/>
                    <w:spacing w:before="4"/>
                    <w:ind w:left="40"/>
                    <w:rPr>
                      <w:rFonts w:ascii="Times New Roman"/>
                      <w:sz w:val="17"/>
                    </w:rPr>
                  </w:pPr>
                </w:p>
              </w:txbxContent>
            </v:textbox>
            <w10:wrap type="none"/>
          </v:shape>
        </w:pict>
      </w:r>
      <w:r>
        <w:rPr/>
        <w:pict w14:anchorId="4484E84A">
          <v:shape style="position:absolute;margin-left:812.45105pt;margin-top:62.460098pt;width:29.45pt;height:79.9pt;mso-position-horizontal-relative:page;mso-position-vertical-relative:page;z-index:-16384" filled="false" stroked="false" type="#_x0000_t202">
            <v:textbox inset="0,0,0,0">
              <w:txbxContent>
                <w:p w14:paraId="6D98A12B" wp14:textId="77777777">
                  <w:pPr>
                    <w:pStyle w:val="BodyText"/>
                    <w:spacing w:before="4"/>
                    <w:ind w:left="40"/>
                    <w:rPr>
                      <w:rFonts w:ascii="Times New Roman"/>
                      <w:sz w:val="17"/>
                    </w:rPr>
                  </w:pPr>
                </w:p>
              </w:txbxContent>
            </v:textbox>
            <w10:wrap type="none"/>
          </v:shape>
        </w:pict>
      </w:r>
      <w:r>
        <w:rPr/>
        <w:pict w14:anchorId="2E90946D">
          <v:shape style="position:absolute;margin-left:812.45105pt;margin-top:142.345261pt;width:29.45pt;height:174.7pt;mso-position-horizontal-relative:page;mso-position-vertical-relative:page;z-index:-16360" filled="false" stroked="false" type="#_x0000_t202">
            <v:textbox inset="0,0,0,0">
              <w:txbxContent>
                <w:p w14:paraId="2946DB82" wp14:textId="77777777">
                  <w:pPr>
                    <w:pStyle w:val="BodyText"/>
                    <w:spacing w:before="4"/>
                    <w:ind w:left="40"/>
                    <w:rPr>
                      <w:rFonts w:ascii="Times New Roman"/>
                      <w:sz w:val="17"/>
                    </w:rPr>
                  </w:pPr>
                </w:p>
              </w:txbxContent>
            </v:textbox>
            <w10:wrap type="none"/>
          </v:shape>
        </w:pict>
      </w:r>
      <w:r>
        <w:rPr/>
        <w:pict w14:anchorId="1FB0DB64">
          <v:shape style="position:absolute;margin-left:821.645813pt;margin-top:169.291702pt;width:9.8pt;height:12pt;mso-position-horizontal-relative:page;mso-position-vertical-relative:page;z-index:-16336" filled="false" stroked="false" type="#_x0000_t202">
            <v:textbox inset="0,0,0,0">
              <w:txbxContent>
                <w:p w14:paraId="5997CC1D" wp14:textId="77777777">
                  <w:pPr>
                    <w:pStyle w:val="BodyText"/>
                    <w:spacing w:before="4"/>
                    <w:ind w:left="40"/>
                    <w:rPr>
                      <w:rFonts w:ascii="Times New Roman"/>
                      <w:sz w:val="17"/>
                    </w:rPr>
                  </w:pPr>
                </w:p>
              </w:txbxContent>
            </v:textbox>
            <w10:wrap type="none"/>
          </v:shape>
        </w:pict>
      </w:r>
      <w:r>
        <w:rPr/>
        <w:pict w14:anchorId="4B81C2AE">
          <v:shape style="position:absolute;margin-left:826.816528pt;margin-top:201.063461pt;width:9.8pt;height:12pt;mso-position-horizontal-relative:page;mso-position-vertical-relative:page;z-index:-16312" filled="false" stroked="false" type="#_x0000_t202">
            <v:textbox inset="0,0,0,0">
              <w:txbxContent>
                <w:p w14:paraId="110FFD37" wp14:textId="77777777">
                  <w:pPr>
                    <w:pStyle w:val="BodyText"/>
                    <w:spacing w:before="4"/>
                    <w:ind w:left="40"/>
                    <w:rPr>
                      <w:rFonts w:ascii="Times New Roman"/>
                      <w:sz w:val="17"/>
                    </w:rPr>
                  </w:pPr>
                </w:p>
              </w:txbxContent>
            </v:textbox>
            <w10:wrap type="none"/>
          </v:shape>
        </w:pict>
      </w:r>
      <w:r>
        <w:rPr/>
        <w:pict w14:anchorId="09055ACF">
          <v:shape style="position:absolute;margin-left:827.315796pt;margin-top:476.686493pt;width:7.45pt;height:12pt;mso-position-horizontal-relative:page;mso-position-vertical-relative:page;z-index:-16288" filled="false" stroked="false" type="#_x0000_t202">
            <v:textbox inset="0,0,0,0">
              <w:txbxContent>
                <w:p w14:paraId="6B699379" wp14:textId="77777777">
                  <w:pPr>
                    <w:pStyle w:val="BodyText"/>
                    <w:spacing w:before="4"/>
                    <w:ind w:left="40"/>
                    <w:rPr>
                      <w:rFonts w:ascii="Times New Roman"/>
                      <w:sz w:val="17"/>
                    </w:rPr>
                  </w:pPr>
                </w:p>
              </w:txbxContent>
            </v:textbox>
            <w10:wrap type="none"/>
          </v:shape>
        </w:pict>
      </w:r>
    </w:p>
    <w:sectPr>
      <w:pgSz w:w="16840" w:h="11910" w:orient="landscape"/>
      <w:pgMar w:top="300" w:right="0" w:bottom="0" w:left="24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Domus-Semibold">
    <w:altName w:val="Domus-Semibold"/>
    <w:charset w:val="0"/>
    <w:family w:val="roman"/>
    <w:pitch w:val="variable"/>
  </w:font>
  <w:font w:name="Arial">
    <w:altName w:val="Arial"/>
    <w:charset w:val="0"/>
    <w:family w:val="swiss"/>
    <w:pitch w:val="variable"/>
  </w:font>
  <w:font w:name="Domus">
    <w:altName w:val="Domus"/>
    <w:charset w:val="0"/>
    <w:family w:val="roman"/>
    <w:pitch w:val="variable"/>
  </w:font>
  <w:font w:name="Arial-BoldItalicMT">
    <w:altName w:val="Arial-BoldItalicMT"/>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81" w:hanging="62"/>
      </w:pPr>
      <w:rPr>
        <w:rFonts w:hint="default" w:ascii="Arial" w:hAnsi="Arial" w:eastAsia="Arial" w:cs="Arial"/>
        <w:color w:val="EFE6B6"/>
        <w:w w:val="69"/>
        <w:position w:val="13"/>
        <w:sz w:val="16"/>
        <w:szCs w:val="16"/>
        <w:lang w:val="en-us" w:eastAsia="en-us" w:bidi="en-us"/>
      </w:rPr>
    </w:lvl>
    <w:lvl w:ilvl="1">
      <w:start w:val="0"/>
      <w:numFmt w:val="bullet"/>
      <w:lvlText w:val="•"/>
      <w:lvlJc w:val="left"/>
      <w:pPr>
        <w:ind w:left="102" w:hanging="62"/>
      </w:pPr>
      <w:rPr>
        <w:rFonts w:hint="default"/>
        <w:lang w:val="en-us" w:eastAsia="en-us" w:bidi="en-us"/>
      </w:rPr>
    </w:lvl>
    <w:lvl w:ilvl="2">
      <w:start w:val="0"/>
      <w:numFmt w:val="bullet"/>
      <w:lvlText w:val="•"/>
      <w:lvlJc w:val="left"/>
      <w:pPr>
        <w:ind w:left="124" w:hanging="62"/>
      </w:pPr>
      <w:rPr>
        <w:rFonts w:hint="default"/>
        <w:lang w:val="en-us" w:eastAsia="en-us" w:bidi="en-us"/>
      </w:rPr>
    </w:lvl>
    <w:lvl w:ilvl="3">
      <w:start w:val="0"/>
      <w:numFmt w:val="bullet"/>
      <w:lvlText w:val="•"/>
      <w:lvlJc w:val="left"/>
      <w:pPr>
        <w:ind w:left="146" w:hanging="62"/>
      </w:pPr>
      <w:rPr>
        <w:rFonts w:hint="default"/>
        <w:lang w:val="en-us" w:eastAsia="en-us" w:bidi="en-us"/>
      </w:rPr>
    </w:lvl>
    <w:lvl w:ilvl="4">
      <w:start w:val="0"/>
      <w:numFmt w:val="bullet"/>
      <w:lvlText w:val="•"/>
      <w:lvlJc w:val="left"/>
      <w:pPr>
        <w:ind w:left="168" w:hanging="62"/>
      </w:pPr>
      <w:rPr>
        <w:rFonts w:hint="default"/>
        <w:lang w:val="en-us" w:eastAsia="en-us" w:bidi="en-us"/>
      </w:rPr>
    </w:lvl>
    <w:lvl w:ilvl="5">
      <w:start w:val="0"/>
      <w:numFmt w:val="bullet"/>
      <w:lvlText w:val="•"/>
      <w:lvlJc w:val="left"/>
      <w:pPr>
        <w:ind w:left="190" w:hanging="62"/>
      </w:pPr>
      <w:rPr>
        <w:rFonts w:hint="default"/>
        <w:lang w:val="en-us" w:eastAsia="en-us" w:bidi="en-us"/>
      </w:rPr>
    </w:lvl>
    <w:lvl w:ilvl="6">
      <w:start w:val="0"/>
      <w:numFmt w:val="bullet"/>
      <w:lvlText w:val="•"/>
      <w:lvlJc w:val="left"/>
      <w:pPr>
        <w:ind w:left="212" w:hanging="62"/>
      </w:pPr>
      <w:rPr>
        <w:rFonts w:hint="default"/>
        <w:lang w:val="en-us" w:eastAsia="en-us" w:bidi="en-us"/>
      </w:rPr>
    </w:lvl>
    <w:lvl w:ilvl="7">
      <w:start w:val="0"/>
      <w:numFmt w:val="bullet"/>
      <w:lvlText w:val="•"/>
      <w:lvlJc w:val="left"/>
      <w:pPr>
        <w:ind w:left="234" w:hanging="62"/>
      </w:pPr>
      <w:rPr>
        <w:rFonts w:hint="default"/>
        <w:lang w:val="en-us" w:eastAsia="en-us" w:bidi="en-us"/>
      </w:rPr>
    </w:lvl>
    <w:lvl w:ilvl="8">
      <w:start w:val="0"/>
      <w:numFmt w:val="bullet"/>
      <w:lvlText w:val="•"/>
      <w:lvlJc w:val="left"/>
      <w:pPr>
        <w:ind w:left="256" w:hanging="62"/>
      </w:pPr>
      <w:rPr>
        <w:rFonts w:hint="default"/>
        <w:lang w:val="en-us" w:eastAsia="en-us" w:bidi="en-us"/>
      </w:rPr>
    </w:lvl>
  </w:abstractNum>
  <w:num w:numId="1">
    <w:abstractNumId w:val="0"/>
  </w:num>
</w:numbering>
</file>

<file path=word/settings.xml><?xml version="1.0" encoding="utf-8"?>
<w:settings xmlns:w14="http://schemas.microsoft.com/office/word/2010/wordml" xmlns:wp14="http://schemas.microsoft.com/office/word/2010/wordprocessingDrawing"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xmlns:mc="http://schemas.openxmlformats.org/markup-compatibility/2006" xmlns:w15="http://schemas.microsoft.com/office/word/2012/wordml" mc:Ignorable="w14 wp14 w15">
  <w:zoom w:percent="120"/>
  <w:defaultTabStop w:val="720"/>
  <w:drawingGridHorizontalSpacing w:val="110"/>
  <w:displayHorizontalDrawingGridEvery w:val="2"/>
  <w:characterSpacingControl w:val="doNotCompress"/>
  <w:compat>
    <w:ulTrailSpace/>
    <w:useFELayout/>
  </w:compat>
  <w14:docId w14:val="4CAF9A01"/>
  <w15:docId w15:val="{e1b03a95-2791-49ab-9230-716adb083de2}"/>
  <w:rsids>
    <w:rsidRoot w:val="7AEC2957"/>
    <w:rsid w:val="7AEC2957"/>
  </w:rsids>
</w:settings>
</file>

<file path=word/styles.xml><?xml version="1.0" encoding="utf-8"?>
<w:styles xmlns:w14="http://schemas.microsoft.com/office/word/2010/wordml" xmlns:wp14="http://schemas.microsoft.com/office/word/2010/wordprocessingDrawing" xmlns:r="http://schemas.openxmlformats.org/officeDocument/2006/relationships" xmlns:w="http://schemas.openxmlformats.org/wordprocessingml/2006/main" xmlns:mc="http://schemas.openxmlformats.org/markup-compatibility/2006" mc:Ignorable="w14 wp14">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spacing w:before="0" w:after="0" w:line="240" w:lineRule="auto"/>
        <w:ind w:left="0" w:right="0"/>
        <w:jc w:val="left"/>
      </w:pPr>
    </w:pPrDefault>
  </w:docDefaults>
  <w:style w:type="character" w:styleId="DefaultParagraphFont" w:default="1">
    <w:name w:val="Default Paragraph Font"/>
    <w:uiPriority w:val="1"/>
    <w:semiHidden/>
    <w:unhideWhenUsed/>
  </w:style>
  <w:style w:type="table" w:styleId="TableNormal" w:default="1">
    <w:name w:val="Normal Table"/>
    <w:uiPriority w:val="2"/>
    <w:semiHidden/>
    <w:unhideWhenUsed/>
    <w:qFormat/>
    <w:tblPr>
      <w:tblInd w:w="0" w:type="dxa"/>
      <w:tblCellMar>
        <w:top w:w="0" w:type="dxa"/>
        <w:left w:w="0" w:type="dxa"/>
        <w:bottom w:w="0" w:type="dxa"/>
        <w:right w:w="0" w:type="dxa"/>
      </w:tblCellMar>
    </w:tblPr>
  </w:style>
  <w:style w:type="numbering" w:styleId="NoList" w:default="1">
    <w:name w:val="No List"/>
    <w:uiPriority w:val="99"/>
    <w:semiHidden/>
    <w:unhideWhenUsed/>
  </w:style>
  <w:style w:type="paragraph" w:styleId="Normal" w:default="1">
    <w:name w:val="Normal"/>
    <w:uiPriority w:val="1"/>
    <w:qFormat/>
    <w:pPr/>
    <w:rPr>
      <w:rFonts w:ascii="Arial" w:hAnsi="Arial" w:eastAsia="Arial" w:cs="Arial"/>
      <w:lang w:val="en-us" w:eastAsia="en-us" w:bidi="en-us"/>
    </w:rPr>
  </w:style>
  <w:style w:type="paragraph" w:styleId="BodyText">
    <w:name w:val="Body Text"/>
    <w:basedOn w:val="Normal"/>
    <w:uiPriority w:val="1"/>
    <w:qFormat/>
    <w:pPr>
      <w:spacing w:before="12"/>
      <w:ind w:left="20"/>
    </w:pPr>
    <w:rPr>
      <w:rFonts w:ascii="Arial" w:hAnsi="Arial" w:eastAsia="Arial" w:cs="Arial"/>
      <w:sz w:val="23"/>
      <w:szCs w:val="23"/>
      <w:lang w:val="en-us" w:eastAsia="en-us" w:bidi="en-us"/>
    </w:rPr>
  </w:style>
  <w:style w:type="paragraph" w:styleId="ListParagraph">
    <w:name w:val="List Paragraph"/>
    <w:basedOn w:val="Normal"/>
    <w:uiPriority w:val="1"/>
    <w:qFormat/>
    <w:pPr/>
    <w:rPr>
      <w:lang w:val="en-us" w:eastAsia="en-us" w:bidi="en-us"/>
    </w:rPr>
  </w:style>
  <w:style w:type="paragraph" w:styleId="TableParagraph">
    <w:name w:val="Table Paragraph"/>
    <w:basedOn w:val="Normal"/>
    <w:uiPriority w:val="1"/>
    <w:qFormat/>
    <w:pPr/>
    <w:rPr>
      <w:lang w:val="en-us" w:eastAsia="en-us" w:bidi="en-us"/>
    </w:rPr>
  </w:style>
</w:styles>
</file>

<file path=word/_rels/document.xml.rels>&#65279;<?xml version="1.0" encoding="utf-8"?><Relationships xmlns="http://schemas.openxmlformats.org/package/2006/relationships"><Relationship Type="http://schemas.openxmlformats.org/officeDocument/2006/relationships/hyperlink" Target="https://www.anzsog.edu.au/preview-documents/research-output/5221-senior-indigenous-public-servant-forum-report" TargetMode="External" Id="rId13" /><Relationship Type="http://schemas.openxmlformats.org/officeDocument/2006/relationships/image" Target="media/image13.png" Id="rId18" /><Relationship Type="http://schemas.openxmlformats.org/officeDocument/2006/relationships/image" Target="media/image20.png" Id="rId26" /><Relationship Type="http://schemas.openxmlformats.org/officeDocument/2006/relationships/image" Target="media/image31.png" Id="rId39" /><Relationship Type="http://schemas.openxmlformats.org/officeDocument/2006/relationships/image" Target="media/image15.png" Id="rId21" /><Relationship Type="http://schemas.openxmlformats.org/officeDocument/2006/relationships/image" Target="media/image27.png" Id="rId34" /><Relationship Type="http://schemas.openxmlformats.org/officeDocument/2006/relationships/customXml" Target="../customXml/item2.xml" Id="rId42" /><Relationship Type="http://schemas.openxmlformats.org/officeDocument/2006/relationships/image" Target="media/image3.png" Id="rId7" /><Relationship Type="http://schemas.openxmlformats.org/officeDocument/2006/relationships/fontTable" Target="fontTable.xml" Id="rId2" /><Relationship Type="http://schemas.openxmlformats.org/officeDocument/2006/relationships/image" Target="media/image11.png" Id="rId16" /><Relationship Type="http://schemas.openxmlformats.org/officeDocument/2006/relationships/hyperlink" Target="http://caepr.cass.anu.edu.au/sites/default/files/docs/2019/3/FINAL_REPORT_TO_APSC_Faulkner_Lahn_CAEPR_28_Feb_2019.pdf" TargetMode="External" Id="rId20" /><Relationship Type="http://schemas.openxmlformats.org/officeDocument/2006/relationships/image" Target="media/image23.png" Id="rId29" /><Relationship Type="http://schemas.openxmlformats.org/officeDocument/2006/relationships/customXml" Target="../customXml/item1.xml" Id="rId41" /><Relationship Type="http://schemas.openxmlformats.org/officeDocument/2006/relationships/styles" Target="styles.xml" Id="rId1" /><Relationship Type="http://schemas.openxmlformats.org/officeDocument/2006/relationships/image" Target="media/image2.png" Id="rId6" /><Relationship Type="http://schemas.openxmlformats.org/officeDocument/2006/relationships/image" Target="media/image7.png" Id="rId11" /><Relationship Type="http://schemas.openxmlformats.org/officeDocument/2006/relationships/image" Target="media/image18.png" Id="rId24" /><Relationship Type="http://schemas.openxmlformats.org/officeDocument/2006/relationships/image" Target="media/image25.png" Id="rId32" /><Relationship Type="http://schemas.openxmlformats.org/officeDocument/2006/relationships/image" Target="media/image29.jpeg" Id="rId37" /><Relationship Type="http://schemas.openxmlformats.org/officeDocument/2006/relationships/numbering" Target="numbering.xml" Id="rId40" /><Relationship Type="http://schemas.openxmlformats.org/officeDocument/2006/relationships/image" Target="media/image1.png" Id="rId5" /><Relationship Type="http://schemas.openxmlformats.org/officeDocument/2006/relationships/image" Target="media/image10.png" Id="rId15" /><Relationship Type="http://schemas.openxmlformats.org/officeDocument/2006/relationships/image" Target="media/image17.png" Id="rId23" /><Relationship Type="http://schemas.openxmlformats.org/officeDocument/2006/relationships/image" Target="media/image22.png" Id="rId28" /><Relationship Type="http://schemas.openxmlformats.org/officeDocument/2006/relationships/image" Target="media/image28.jpeg" Id="rId36" /><Relationship Type="http://schemas.openxmlformats.org/officeDocument/2006/relationships/image" Target="media/image6.png" Id="rId10" /><Relationship Type="http://schemas.openxmlformats.org/officeDocument/2006/relationships/image" Target="media/image14.png" Id="rId19" /><Relationship Type="http://schemas.openxmlformats.org/officeDocument/2006/relationships/hyperlink" Target="https://www.anzsog.edu.au/resource-library/news-media/bringing-indigenous-values-into-aps" TargetMode="External" Id="rId31" /><Relationship Type="http://schemas.openxmlformats.org/officeDocument/2006/relationships/settings" Target="settings.xml" Id="rId4" /><Relationship Type="http://schemas.openxmlformats.org/officeDocument/2006/relationships/image" Target="media/image5.png" Id="rId9" /><Relationship Type="http://schemas.openxmlformats.org/officeDocument/2006/relationships/image" Target="media/image9.png" Id="rId14" /><Relationship Type="http://schemas.openxmlformats.org/officeDocument/2006/relationships/image" Target="media/image16.png" Id="rId22" /><Relationship Type="http://schemas.openxmlformats.org/officeDocument/2006/relationships/image" Target="media/image21.png" Id="rId27" /><Relationship Type="http://schemas.openxmlformats.org/officeDocument/2006/relationships/image" Target="media/image24.png" Id="rId30" /><Relationship Type="http://schemas.openxmlformats.org/officeDocument/2006/relationships/hyperlink" Target="http://www.anzsog.edu.au/" TargetMode="External" Id="rId35" /><Relationship Type="http://schemas.openxmlformats.org/officeDocument/2006/relationships/customXml" Target="../customXml/item3.xml" Id="rId43" /><Relationship Type="http://schemas.openxmlformats.org/officeDocument/2006/relationships/image" Target="media/image4.png" Id="rId8" /><Relationship Type="http://schemas.openxmlformats.org/officeDocument/2006/relationships/theme" Target="theme/theme1.xml" Id="rId3" /><Relationship Type="http://schemas.openxmlformats.org/officeDocument/2006/relationships/image" Target="media/image8.png" Id="rId12" /><Relationship Type="http://schemas.openxmlformats.org/officeDocument/2006/relationships/image" Target="media/image12.png" Id="rId17" /><Relationship Type="http://schemas.openxmlformats.org/officeDocument/2006/relationships/image" Target="media/image19.png" Id="rId25" /><Relationship Type="http://schemas.openxmlformats.org/officeDocument/2006/relationships/image" Target="media/image26.png" Id="rId33" /><Relationship Type="http://schemas.openxmlformats.org/officeDocument/2006/relationships/image" Target="media/image30.jpeg" Id="rId3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E8F180B4C198844BF045B7BC2D5DE4A" ma:contentTypeVersion="10" ma:contentTypeDescription="Create a new document." ma:contentTypeScope="" ma:versionID="568c873e69a53abae0c0629f9e095dea">
  <xsd:schema xmlns:xsd="http://www.w3.org/2001/XMLSchema" xmlns:xs="http://www.w3.org/2001/XMLSchema" xmlns:p="http://schemas.microsoft.com/office/2006/metadata/properties" xmlns:ns2="941e4863-408d-4232-9006-e4ece879a4b8" xmlns:ns3="5fe5f515-21e2-4430-b2c5-8938785ae444" targetNamespace="http://schemas.microsoft.com/office/2006/metadata/properties" ma:root="true" ma:fieldsID="e3c044a7067b8f55f3a652f968101065" ns2:_="" ns3:_="">
    <xsd:import namespace="941e4863-408d-4232-9006-e4ece879a4b8"/>
    <xsd:import namespace="5fe5f515-21e2-4430-b2c5-8938785ae44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1e4863-408d-4232-9006-e4ece879a4b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fe5f515-21e2-4430-b2c5-8938785ae44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E907DE4-57AE-4848-8DFC-5FD441B64E84}"/>
</file>

<file path=customXml/itemProps2.xml><?xml version="1.0" encoding="utf-8"?>
<ds:datastoreItem xmlns:ds="http://schemas.openxmlformats.org/officeDocument/2006/customXml" ds:itemID="{B034EA34-4DEB-4983-830C-C8F94BD2AFFC}"/>
</file>

<file path=customXml/itemProps3.xml><?xml version="1.0" encoding="utf-8"?>
<ds:datastoreItem xmlns:ds="http://schemas.openxmlformats.org/officeDocument/2006/customXml" ds:itemID="{209A3525-E342-4B24-9F2B-5FC063BBB82D}"/>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erms:created xsi:type="dcterms:W3CDTF">2019-06-27T04:20:29.0000000Z</dcterms:created>
  <dcterms:modified xsi:type="dcterms:W3CDTF">2019-06-27T05:52:06.1736765Z</dcterms:modified>
  <lastModifiedBy>Sonal Chanana</lastModifiedBy>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2019-06-19T00:00:00Z</vt:filetime>
  </property>
  <property fmtid="{D5CDD505-2E9C-101B-9397-08002B2CF9AE}" pid="3" name="Creator">
    <vt:lpwstr>Adobe InDesign 14.0 (Macintosh)</vt:lpwstr>
  </property>
  <property fmtid="{D5CDD505-2E9C-101B-9397-08002B2CF9AE}" pid="4" name="LastSaved">
    <vt:filetime>2019-06-27T00:00:00Z</vt:filetime>
  </property>
  <property fmtid="{D5CDD505-2E9C-101B-9397-08002B2CF9AE}" pid="5" name="ContentTypeId">
    <vt:lpwstr>0x0101004E8F180B4C198844BF045B7BC2D5DE4A</vt:lpwstr>
  </property>
</Properties>
</file>